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中国光敏剂行业市场发展现状及前景趋势与投资分析研究报告(2026-2031版)</w:t>
      </w:r>
    </w:p>
    <w:p>
      <w:pPr>
        <w:spacing w:after="150"/>
      </w:pPr>
      <w:r>
        <w:rPr>
          <w:b w:val="1"/>
          <w:bCs w:val="1"/>
        </w:rPr>
        <w:t xml:space="preserve">报告简介</w:t>
      </w:r>
    </w:p>
    <w:p>
      <w:pPr>
        <w:spacing w:after="150"/>
      </w:pPr>
      <w:r>
        <w:rPr/>
        <w:t xml:space="preserve">光敏剂是一种重要的化学物质，主要用于光固化技术中，能够吸收特定波长的光并产生自由基或阳离子，从而引发聚合反应。光敏剂在光刻胶、印刷油墨、涂料等领域中扮演着关键角色，它们能够加速化学反应的进行，提高材料的固化速度和性能。随着科技的不断进步和全球经济的发展，光敏剂行业迎来了广阔的发展前景。</w:t>
      </w:r>
    </w:p>
    <w:p>
      <w:pPr>
        <w:spacing w:after="150"/>
      </w:pPr>
      <w:r>
        <w:rPr/>
        <w:t xml:space="preserve">光敏剂行业的不断创新和发展是其发展的重要驱动力。随着新型光刻胶光敏剂的研发，其应用领域将不断扩大，性能也将不断提高。同时，环保和可持续发展的要求将促使新型光刻胶光敏剂的研发更加注重环保和可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光敏剂行业进行了长期追踪，结合我们对光敏剂相关企业的调查研究，对我国光敏剂行业发展现状与前景、市场竞争格局与形势、赢利水平与企业发展、投资策略与风险预警、发展趋势与规划建议等进行深入研究，并重点分析了光敏剂行业的前景与风险。报告揭示了光敏剂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光敏剂市场特征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光敏剂行业发展的\"波特五力模型\"分析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2021-2026年全球光敏剂市场发展环境现状分析</w:t>
      </w:r>
    </w:p>
    <w:p>
      <w:pPr>
        <w:spacing w:before="75" w:after="0"/>
      </w:pPr>
      <w:r>
        <w:rPr/>
        <w:t xml:space="preserve">第一节 光敏剂发展环境分析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二、光敏剂行业相关政策分析</w:t>
      </w:r>
    </w:p>
    <w:p>
      <w:pPr>
        <w:spacing w:before="75" w:after="0"/>
      </w:pPr>
      <w:r>
        <w:rPr/>
        <w:t xml:space="preserve">第四节 光敏剂行业技术环境分析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2021-2026年全球和国内光敏剂市场供需平衡调查分析</w:t>
      </w:r>
    </w:p>
    <w:p>
      <w:pPr>
        <w:spacing w:before="75" w:after="0"/>
      </w:pPr>
      <w:r>
        <w:rPr/>
        <w:t xml:space="preserve">第一节 2021-2026年国际光敏剂市场现状分析</w:t>
      </w:r>
    </w:p>
    <w:p>
      <w:pPr>
        <w:spacing w:before="75" w:after="0"/>
      </w:pPr>
      <w:r>
        <w:rPr/>
        <w:t xml:space="preserve">一、国际光敏剂市场发展历程</w:t>
      </w:r>
    </w:p>
    <w:p>
      <w:pPr>
        <w:spacing w:before="75" w:after="0"/>
      </w:pPr>
      <w:r>
        <w:rPr/>
        <w:t xml:space="preserve">二、国际主要国家光敏剂发展情况分析</w:t>
      </w:r>
    </w:p>
    <w:p>
      <w:pPr>
        <w:spacing w:before="75" w:after="0"/>
      </w:pPr>
      <w:r>
        <w:rPr/>
        <w:t xml:space="preserve">三、国际光敏剂市场发展趋势</w:t>
      </w:r>
    </w:p>
    <w:p>
      <w:pPr>
        <w:spacing w:before="75" w:after="0"/>
      </w:pPr>
      <w:r>
        <w:rPr/>
        <w:t xml:space="preserve">第二节 2021-2026年中国光敏剂市场供需平衡分析</w:t>
      </w:r>
    </w:p>
    <w:p>
      <w:pPr>
        <w:spacing w:before="75" w:after="0"/>
      </w:pPr>
      <w:r>
        <w:rPr/>
        <w:t xml:space="preserve">一、2021-2026年中国光敏剂市场市场规模分析</w:t>
      </w:r>
    </w:p>
    <w:p>
      <w:pPr>
        <w:spacing w:before="75" w:after="0"/>
      </w:pPr>
      <w:r>
        <w:rPr/>
        <w:t xml:space="preserve">二、2021-2026年中国光敏剂市场供给统计分析</w:t>
      </w:r>
    </w:p>
    <w:p>
      <w:pPr>
        <w:spacing w:before="75" w:after="0"/>
      </w:pPr>
      <w:r>
        <w:rPr/>
        <w:t xml:space="preserve">三、2021-2026年中国光敏剂市场需求统计分析</w:t>
      </w:r>
    </w:p>
    <w:p>
      <w:pPr>
        <w:spacing w:before="75" w:after="0"/>
      </w:pPr>
      <w:r>
        <w:rPr/>
        <w:t xml:space="preserve">第三节 2021-2026年影响光敏剂市场供需平衡的因素分析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光敏剂市场发展特点分析</w:t>
      </w:r>
    </w:p>
    <w:p>
      <w:pPr>
        <w:spacing w:before="75" w:after="0"/>
      </w:pPr>
      <w:r>
        <w:rPr/>
        <w:t xml:space="preserve">第一节 光敏剂市场周期性、季节性等特点</w:t>
      </w:r>
    </w:p>
    <w:p>
      <w:pPr>
        <w:spacing w:before="75" w:after="0"/>
      </w:pPr>
      <w:r>
        <w:rPr/>
        <w:t xml:space="preserve">第二节 光敏剂行业壁垒</w:t>
      </w:r>
    </w:p>
    <w:p>
      <w:pPr>
        <w:spacing w:before="75" w:after="0"/>
      </w:pPr>
      <w:r>
        <w:rPr/>
        <w:t xml:space="preserve">一、光敏剂行业进入壁垒</w:t>
      </w:r>
    </w:p>
    <w:p>
      <w:pPr>
        <w:spacing w:before="75" w:after="0"/>
      </w:pPr>
      <w:r>
        <w:rPr/>
        <w:t xml:space="preserve">二、光敏剂行业技术壁垒</w:t>
      </w:r>
    </w:p>
    <w:p>
      <w:pPr>
        <w:spacing w:before="75" w:after="0"/>
      </w:pPr>
      <w:r>
        <w:rPr/>
        <w:t xml:space="preserve">三、光敏剂行业人才壁垒</w:t>
      </w:r>
    </w:p>
    <w:p>
      <w:pPr>
        <w:spacing w:before="75" w:after="0"/>
      </w:pPr>
      <w:r>
        <w:rPr/>
        <w:t xml:space="preserve">四、光敏剂行业政策壁垒</w:t>
      </w:r>
    </w:p>
    <w:p>
      <w:pPr>
        <w:spacing w:before="75" w:after="0"/>
      </w:pPr>
      <w:r>
        <w:rPr/>
        <w:t xml:space="preserve">第三节 光敏剂市场发展swot分析</w:t>
      </w:r>
    </w:p>
    <w:p>
      <w:pPr>
        <w:spacing w:before="75" w:after="0"/>
      </w:pPr>
      <w:r>
        <w:rPr/>
        <w:t xml:space="preserve">一、光敏剂市场发展优势分析</w:t>
      </w:r>
    </w:p>
    <w:p>
      <w:pPr>
        <w:spacing w:before="75" w:after="0"/>
      </w:pPr>
      <w:r>
        <w:rPr/>
        <w:t xml:space="preserve">二、光敏剂市场发展劣势分析</w:t>
      </w:r>
    </w:p>
    <w:p>
      <w:pPr>
        <w:spacing w:before="75" w:after="0"/>
      </w:pPr>
      <w:r>
        <w:rPr/>
        <w:t xml:space="preserve">三、光敏剂市场机遇分析</w:t>
      </w:r>
    </w:p>
    <w:p>
      <w:pPr>
        <w:spacing w:before="75" w:after="0"/>
      </w:pPr>
      <w:r>
        <w:rPr/>
        <w:t xml:space="preserve">四、光敏剂市场威胁分析</w:t>
      </w:r>
    </w:p>
    <w:p>
      <w:pPr>
        <w:spacing w:before="75" w:after="0"/>
      </w:pPr>
      <w:r>
        <w:rPr/>
        <w:t xml:space="preserve">第四节 光敏剂市场竞争程度分析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2021-2026年中国光敏剂市场重点区域运行分析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久日新材</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‌‌临沂市德瑞高分子材料有限公司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同益股份</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深圳市容大感光科技股份有限公司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2021-2026年中国光敏剂市场竞争格局与企业竞争力评价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光敏剂行业营销渠道分析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三、各类渠道对光敏剂行业的影响</w:t>
      </w:r>
    </w:p>
    <w:p>
      <w:pPr>
        <w:spacing w:before="75" w:after="0"/>
      </w:pPr>
      <w:r>
        <w:rPr/>
        <w:t xml:space="preserve">四、主要光敏剂企业渠道策略研究</w:t>
      </w:r>
    </w:p>
    <w:p>
      <w:pPr>
        <w:spacing w:before="75" w:after="0"/>
      </w:pPr>
      <w:r>
        <w:rPr/>
        <w:t xml:space="preserve">第二节 光敏剂行业主要客户群分析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2026-2031年光敏剂市场发展分析预测</w:t>
      </w:r>
    </w:p>
    <w:p>
      <w:pPr>
        <w:spacing w:before="75" w:after="0"/>
      </w:pPr>
      <w:r>
        <w:rPr/>
        <w:t xml:space="preserve">第一节 2026-2031年中国光敏剂市场规模预测</w:t>
      </w:r>
    </w:p>
    <w:p>
      <w:pPr>
        <w:spacing w:before="75" w:after="0"/>
      </w:pPr>
      <w:r>
        <w:rPr/>
        <w:t xml:space="preserve">第二节 2026-2031年中国光敏剂行业产值规模预测</w:t>
      </w:r>
    </w:p>
    <w:p>
      <w:pPr>
        <w:spacing w:before="75" w:after="0"/>
      </w:pPr>
      <w:r>
        <w:rPr/>
        <w:t xml:space="preserve">第三节 2026-2031年中国光敏剂市场需求趋势预测</w:t>
      </w:r>
    </w:p>
    <w:p>
      <w:pPr>
        <w:spacing w:before="75" w:after="0"/>
      </w:pPr>
      <w:r>
        <w:rPr>
          <w:b w:val="1"/>
          <w:bCs w:val="1"/>
        </w:rPr>
        <w:t xml:space="preserve">第十章 光敏剂行业投资前景与投资策略分析</w:t>
      </w:r>
    </w:p>
    <w:p>
      <w:pPr>
        <w:spacing w:before="75" w:after="0"/>
      </w:pPr>
      <w:r>
        <w:rPr/>
        <w:t xml:space="preserve">第一节 光敏剂行业投资价值分析</w:t>
      </w:r>
    </w:p>
    <w:p>
      <w:pPr>
        <w:spacing w:before="75" w:after="0"/>
      </w:pPr>
      <w:r>
        <w:rPr/>
        <w:t xml:space="preserve">一、光敏剂行业发展前景分析</w:t>
      </w:r>
    </w:p>
    <w:p>
      <w:pPr>
        <w:spacing w:before="75" w:after="0"/>
      </w:pPr>
      <w:r>
        <w:rPr/>
        <w:t xml:space="preserve">二、光敏剂行业盈利能力预测</w:t>
      </w:r>
    </w:p>
    <w:p>
      <w:pPr>
        <w:spacing w:before="75" w:after="0"/>
      </w:pPr>
      <w:r>
        <w:rPr/>
        <w:t xml:space="preserve">第二节 光敏剂行业投资风险分析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光敏剂行业投资策略分析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中国光敏剂行业投资风险及对策分析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光敏剂行业投资机会与建议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业内专家对中国光敏剂行业总结及企业重点客户管理建议</w:t>
      </w:r>
    </w:p>
    <w:p>
      <w:pPr>
        <w:spacing w:before="75" w:after="0"/>
      </w:pPr>
      <w:r>
        <w:rPr/>
        <w:t xml:space="preserve">第一节 光敏剂行业企业问题总结</w:t>
      </w:r>
    </w:p>
    <w:p>
      <w:pPr>
        <w:spacing w:before="75" w:after="0"/>
      </w:pPr>
      <w:r>
        <w:rPr/>
        <w:t xml:space="preserve">第二节 光敏剂企业应对策略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光敏剂市场的重点客户战略实施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光敏剂项目投资建议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图表：国内外光敏剂市场需求情况</w:t>
      </w:r>
    </w:p>
    <w:p>
      <w:pPr>
        <w:spacing w:before="75" w:after="0"/>
      </w:pPr>
      <w:r>
        <w:rPr/>
        <w:t xml:space="preserve">图表：2021-2026年中国光敏剂行业市场规模及增速</w:t>
      </w:r>
    </w:p>
    <w:p>
      <w:pPr>
        <w:spacing w:before="75" w:after="0"/>
      </w:pPr>
      <w:r>
        <w:rPr/>
        <w:t xml:space="preserve">图表：2026-2031年中国光敏剂行业市场规模及增速预测</w:t>
      </w:r>
    </w:p>
    <w:p>
      <w:pPr>
        <w:spacing w:before="75" w:after="0"/>
      </w:pPr>
      <w:r>
        <w:rPr/>
        <w:t xml:space="preserve">图表：2021-2026年光敏剂市场规模及增速</w:t>
      </w:r>
    </w:p>
    <w:p>
      <w:pPr>
        <w:spacing w:before="75" w:after="0"/>
      </w:pPr>
      <w:r>
        <w:rPr/>
        <w:t xml:space="preserve">图表：2026-2031年光敏剂市场规模及增速预测</w:t>
      </w:r>
    </w:p>
    <w:p>
      <w:pPr>
        <w:spacing w:before="75" w:after="0"/>
      </w:pPr>
      <w:r>
        <w:rPr/>
        <w:t xml:space="preserve">图表：2021-2026年光敏剂重点企业市场份额</w:t>
      </w:r>
    </w:p>
    <w:p>
      <w:pPr>
        <w:spacing w:before="75" w:after="0"/>
      </w:pPr>
      <w:r>
        <w:rPr/>
        <w:t xml:space="preserve">图表：2026-2031年光敏剂区域结构</w:t>
      </w:r>
    </w:p>
    <w:p>
      <w:pPr>
        <w:spacing w:before="75" w:after="0"/>
      </w:pPr>
      <w:r>
        <w:rPr/>
        <w:t xml:space="preserve">图表：2026-2031年光敏剂渠道结构</w:t>
      </w:r>
    </w:p>
    <w:p>
      <w:pPr>
        <w:spacing w:before="75" w:after="0"/>
      </w:pPr>
      <w:r>
        <w:rPr/>
        <w:t xml:space="preserve">图表：2021-2026年光敏剂需求总量</w:t>
      </w:r>
    </w:p>
    <w:p>
      <w:pPr>
        <w:spacing w:before="75" w:after="0"/>
      </w:pPr>
      <w:r>
        <w:rPr/>
        <w:t xml:space="preserve">图表：2026-2031年光敏剂需求总量预测</w:t>
      </w:r>
    </w:p>
    <w:p>
      <w:pPr>
        <w:spacing w:before="75" w:after="0"/>
      </w:pPr>
      <w:r>
        <w:rPr/>
        <w:t xml:space="preserve">图表：2021-2026年光敏剂需求集中度</w:t>
      </w:r>
    </w:p>
    <w:p>
      <w:pPr>
        <w:spacing w:before="75" w:after="0"/>
      </w:pPr>
      <w:r>
        <w:rPr/>
        <w:t xml:space="preserve">图表：2021-2026年光敏剂需求增长速度</w:t>
      </w:r>
    </w:p>
    <w:p>
      <w:pPr>
        <w:spacing w:before="75" w:after="0"/>
      </w:pPr>
      <w:r>
        <w:rPr/>
        <w:t xml:space="preserve">图表：2021-2026年光敏剂产值分析</w:t>
      </w:r>
    </w:p>
    <w:p>
      <w:pPr>
        <w:spacing w:before="75" w:after="0"/>
      </w:pPr>
      <w:r>
        <w:rPr/>
        <w:t xml:space="preserve">图表：2021-2026年光敏剂供给增长速度</w:t>
      </w:r>
    </w:p>
    <w:p>
      <w:pPr>
        <w:spacing w:before="75" w:after="0"/>
      </w:pPr>
      <w:r>
        <w:rPr/>
        <w:t xml:space="preserve">图表：2026-2031年光敏剂产值规模预测</w:t>
      </w:r>
    </w:p>
    <w:p>
      <w:pPr>
        <w:spacing w:before="75" w:after="0"/>
      </w:pPr>
      <w:r>
        <w:rPr/>
        <w:t xml:space="preserve">图表：2021-2026年光敏剂市场集中度</w:t>
      </w:r>
    </w:p>
    <w:p>
      <w:pPr>
        <w:spacing w:before="75" w:after="0"/>
      </w:pPr>
      <w:r>
        <w:rPr/>
        <w:t xml:space="preserve">图表：2026-2031年光敏剂企业区域分布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中国光敏剂行业市场发展现状及前景趋势与投资分析研究报告(2026-2031版)</dc:title>
  <dc:description>中国光敏剂行业市场发展现状及前景趋势与投资分析研究报告(2026-2031版)</dc:description>
  <dc:subject>中国光敏剂行业市场发展现状及前景趋势与投资分析研究报告(2026-2031版)</dc:subject>
  <cp:keywords>研究报告</cp:keywords>
  <cp:category>研究报告</cp:category>
  <cp:lastModifiedBy>北京中道泰和信息咨询有限公司</cp:lastModifiedBy>
  <dcterms:created xsi:type="dcterms:W3CDTF">2026-03-26T21:52:44+08:00</dcterms:created>
  <dcterms:modified xsi:type="dcterms:W3CDTF">2026-03-26T21:52:44+08:00</dcterms:modified>
</cp:coreProperties>
</file>

<file path=docProps/custom.xml><?xml version="1.0" encoding="utf-8"?>
<Properties xmlns="http://schemas.openxmlformats.org/officeDocument/2006/custom-properties" xmlns:vt="http://schemas.openxmlformats.org/officeDocument/2006/docPropsVTypes"/>
</file>