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细胞与基因治疗（cgt）行业市场发展现状及前景趋势与投资分析研究报告(2026-2031版)</w:t>
      </w:r>
    </w:p>
    <w:p>
      <w:pPr>
        <w:spacing w:after="150"/>
      </w:pPr>
      <w:r>
        <w:rPr>
          <w:b w:val="1"/>
          <w:bCs w:val="1"/>
        </w:rPr>
        <w:t xml:space="preserve">报告简介</w:t>
      </w:r>
    </w:p>
    <w:p>
      <w:pPr>
        <w:spacing w:after="150"/>
      </w:pPr>
      <w:r>
        <w:rPr/>
        <w:t xml:space="preserve">细胞与基因治疗(Cellular and Gene Therapy，简称CGT)是指将确定的遗传物质转移至患者的特定靶细胞内，通过基因添加、基因修正、基因沉默等方式修饰个体基因的表达或修复异常基因，以达到治愈疾病的目的。这种治疗方法涉及体内基因治疗和体外基因治疗(细胞治疗)两种途径。体内基因治疗是借助递送系统直接将功能基因片段或基因编辑工具导入患者靶细胞;而体外基因治疗则是将患者体内细胞取出，在体外进行基因编辑或导入功能性基因片段后，再重新输入患者体内。</w:t>
      </w:r>
    </w:p>
    <w:p>
      <w:pPr>
        <w:spacing w:after="150"/>
      </w:pPr>
      <w:r>
        <w:rPr/>
        <w:t xml:space="preserve">随着技术的不断进步和临床应用的拓展，细胞与基因治疗市场规模持续增长。预计未来几年，该领域将迎来更多的创新疗法和产品上市，推动市场规模进一步扩大。细胞与基因治疗最初主要聚焦于遗传性罕见病和血液瘤等领域，但近年来已逐步向实体瘤、慢性疾病及传染病等领域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胞与基因治疗(cgt)专业研究单位等公布和提供的大量资料。对我国细胞与基因治疗(cgt)的行业现状、市场各类经营指标的情况、重点企业状况、区域市场发展情况等内容进行详细的阐述和深入的分析，着重对细胞与基因治疗(cgt)业务的发展进行详尽深入的分析，并根据细胞与基因治疗(cgt)行业的政策经济发展环境对细胞与基因治疗(cgt)行业潜在的风险和防范建议进行分析。最后提出研究者对细胞与基因治疗(cgt)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细胞与基因治疗（cgt）行业相关概述</w:t>
      </w:r>
    </w:p>
    <w:p>
      <w:pPr>
        <w:spacing w:before="75" w:after="0"/>
      </w:pPr>
      <w:r>
        <w:rPr/>
        <w:t xml:space="preserve">第一节  细胞与基因治疗(cgt)行业相关介绍</w:t>
      </w:r>
    </w:p>
    <w:p>
      <w:pPr>
        <w:spacing w:before="75" w:after="0"/>
      </w:pPr>
      <w:r>
        <w:rPr/>
        <w:t xml:space="preserve">一、  行业基本定义</w:t>
      </w:r>
    </w:p>
    <w:p>
      <w:pPr>
        <w:spacing w:before="75" w:after="0"/>
      </w:pPr>
      <w:r>
        <w:rPr/>
        <w:t xml:space="preserve">二、  主要技术分类</w:t>
      </w:r>
    </w:p>
    <w:p>
      <w:pPr>
        <w:spacing w:before="75" w:after="0"/>
      </w:pPr>
      <w:r>
        <w:rPr/>
        <w:t xml:space="preserve">三、  发展优势分析</w:t>
      </w:r>
    </w:p>
    <w:p>
      <w:pPr>
        <w:spacing w:before="75" w:after="0"/>
      </w:pPr>
      <w:r>
        <w:rPr/>
        <w:t xml:space="preserve">四、  主要应用领域</w:t>
      </w:r>
    </w:p>
    <w:p>
      <w:pPr>
        <w:spacing w:before="75" w:after="0"/>
      </w:pPr>
      <w:r>
        <w:rPr/>
        <w:t xml:space="preserve">第二节  细胞治疗基本简介</w:t>
      </w:r>
    </w:p>
    <w:p>
      <w:pPr>
        <w:spacing w:before="75" w:after="0"/>
      </w:pPr>
      <w:r>
        <w:rPr/>
        <w:t xml:space="preserve">一、  细胞治疗概念</w:t>
      </w:r>
    </w:p>
    <w:p>
      <w:pPr>
        <w:spacing w:before="75" w:after="0"/>
      </w:pPr>
      <w:r>
        <w:rPr/>
        <w:t xml:space="preserve">二、  细胞治疗分类</w:t>
      </w:r>
    </w:p>
    <w:p>
      <w:pPr>
        <w:spacing w:before="75" w:after="0"/>
      </w:pPr>
      <w:r>
        <w:rPr/>
        <w:t xml:space="preserve">三、  疗法特点对比</w:t>
      </w:r>
    </w:p>
    <w:p>
      <w:pPr>
        <w:spacing w:before="75" w:after="0"/>
      </w:pPr>
      <w:r>
        <w:rPr/>
        <w:t xml:space="preserve">第三节  基因治疗基本简介</w:t>
      </w:r>
    </w:p>
    <w:p>
      <w:pPr>
        <w:spacing w:before="75" w:after="0"/>
      </w:pPr>
      <w:r>
        <w:rPr/>
        <w:t xml:space="preserve">一、  基因治疗概念</w:t>
      </w:r>
    </w:p>
    <w:p>
      <w:pPr>
        <w:spacing w:before="75" w:after="0"/>
      </w:pPr>
      <w:r>
        <w:rPr/>
        <w:t xml:space="preserve">二、  基因治疗分类</w:t>
      </w:r>
    </w:p>
    <w:p>
      <w:pPr>
        <w:spacing w:before="75" w:after="0"/>
      </w:pPr>
      <w:r>
        <w:rPr/>
        <w:t xml:space="preserve">三、  基因治疗特点</w:t>
      </w:r>
    </w:p>
    <w:p>
      <w:pPr>
        <w:spacing w:before="75" w:after="0"/>
      </w:pPr>
      <w:r>
        <w:rPr>
          <w:b w:val="1"/>
          <w:bCs w:val="1"/>
        </w:rPr>
        <w:t xml:space="preserve">第二章 2021-2026年细胞与基因治疗（cgt）行业发展综合分析</w:t>
      </w:r>
    </w:p>
    <w:p>
      <w:pPr>
        <w:spacing w:before="75" w:after="0"/>
      </w:pPr>
      <w:r>
        <w:rPr/>
        <w:t xml:space="preserve">第一节  全球细胞与基因治疗(cgt)行业发展状况</w:t>
      </w:r>
    </w:p>
    <w:p>
      <w:pPr>
        <w:spacing w:before="75" w:after="0"/>
      </w:pPr>
      <w:r>
        <w:rPr/>
        <w:t xml:space="preserve">一、  行业发展历程</w:t>
      </w:r>
    </w:p>
    <w:p>
      <w:pPr>
        <w:spacing w:before="75" w:after="0"/>
      </w:pPr>
      <w:r>
        <w:rPr/>
        <w:t xml:space="preserve">二、  市场规模状况</w:t>
      </w:r>
    </w:p>
    <w:p>
      <w:pPr>
        <w:spacing w:before="75" w:after="0"/>
      </w:pPr>
      <w:r>
        <w:rPr/>
        <w:t xml:space="preserve">三、  药物类型分布</w:t>
      </w:r>
    </w:p>
    <w:p>
      <w:pPr>
        <w:spacing w:before="75" w:after="0"/>
      </w:pPr>
      <w:r>
        <w:rPr/>
        <w:t xml:space="preserve">四、  产业新技术研发</w:t>
      </w:r>
    </w:p>
    <w:p>
      <w:pPr>
        <w:spacing w:before="75" w:after="0"/>
      </w:pPr>
      <w:r>
        <w:rPr/>
        <w:t xml:space="preserve">五、  企业发展状况</w:t>
      </w:r>
    </w:p>
    <w:p>
      <w:pPr>
        <w:spacing w:before="75" w:after="0"/>
      </w:pPr>
      <w:r>
        <w:rPr/>
        <w:t xml:space="preserve">六、  市场投融资情况</w:t>
      </w:r>
    </w:p>
    <w:p>
      <w:pPr>
        <w:spacing w:before="75" w:after="0"/>
      </w:pPr>
      <w:r>
        <w:rPr/>
        <w:t xml:space="preserve">第二节  全球细胞与基因治疗(cgt)行业企业研发与竞争</w:t>
      </w:r>
    </w:p>
    <w:p>
      <w:pPr>
        <w:spacing w:before="75" w:after="0"/>
      </w:pPr>
      <w:r>
        <w:rPr/>
        <w:t xml:space="preserve">一、  行业竞争格局</w:t>
      </w:r>
    </w:p>
    <w:p>
      <w:pPr>
        <w:spacing w:before="75" w:after="0"/>
      </w:pPr>
      <w:r>
        <w:rPr/>
        <w:t xml:space="preserve">二、  产品上市情况</w:t>
      </w:r>
    </w:p>
    <w:p>
      <w:pPr>
        <w:spacing w:before="75" w:after="0"/>
      </w:pPr>
      <w:r>
        <w:rPr/>
        <w:t xml:space="preserve">三、  诺华集团(novartis)</w:t>
      </w:r>
    </w:p>
    <w:p>
      <w:pPr>
        <w:spacing w:before="75" w:after="0"/>
      </w:pPr>
      <w:r>
        <w:rPr/>
        <w:t xml:space="preserve">四、  罗氏集团(roche)</w:t>
      </w:r>
    </w:p>
    <w:p>
      <w:pPr>
        <w:spacing w:before="75" w:after="0"/>
      </w:pPr>
      <w:r>
        <w:rPr/>
        <w:t xml:space="preserve">五、  蓝鸟生物(bluebird bio)</w:t>
      </w:r>
    </w:p>
    <w:p>
      <w:pPr>
        <w:spacing w:before="75" w:after="0"/>
      </w:pPr>
      <w:r>
        <w:rPr/>
        <w:t xml:space="preserve">第三节  中国细胞与基因治疗(cgt)行业发展综述</w:t>
      </w:r>
    </w:p>
    <w:p>
      <w:pPr>
        <w:spacing w:before="75" w:after="0"/>
      </w:pPr>
      <w:r>
        <w:rPr/>
        <w:t xml:space="preserve">一、  行业发展历程</w:t>
      </w:r>
    </w:p>
    <w:p>
      <w:pPr>
        <w:spacing w:before="75" w:after="0"/>
      </w:pPr>
      <w:r>
        <w:rPr/>
        <w:t xml:space="preserve">二、  产业价值链分布</w:t>
      </w:r>
    </w:p>
    <w:p>
      <w:pPr>
        <w:spacing w:before="75" w:after="0"/>
      </w:pPr>
      <w:r>
        <w:rPr/>
        <w:t xml:space="preserve">三、  市场蓬勃发展</w:t>
      </w:r>
    </w:p>
    <w:p>
      <w:pPr>
        <w:spacing w:before="75" w:after="0"/>
      </w:pPr>
      <w:r>
        <w:rPr/>
        <w:t xml:space="preserve">四、  区域发展分析</w:t>
      </w:r>
    </w:p>
    <w:p>
      <w:pPr>
        <w:spacing w:before="75" w:after="0"/>
      </w:pPr>
      <w:r>
        <w:rPr/>
        <w:t xml:space="preserve">五、  产业发展问题</w:t>
      </w:r>
    </w:p>
    <w:p>
      <w:pPr>
        <w:spacing w:before="75" w:after="0"/>
      </w:pPr>
      <w:r>
        <w:rPr/>
        <w:t xml:space="preserve">第四节  中国细胞与基因治疗(cgt)行业政策环境</w:t>
      </w:r>
    </w:p>
    <w:p>
      <w:pPr>
        <w:spacing w:before="75" w:after="0"/>
      </w:pPr>
      <w:r>
        <w:rPr/>
        <w:t xml:space="preserve">一、  国家层面支持政策</w:t>
      </w:r>
    </w:p>
    <w:p>
      <w:pPr>
        <w:spacing w:before="75" w:after="0"/>
      </w:pPr>
      <w:r>
        <w:rPr/>
        <w:t xml:space="preserve">二、  相关技术指导原则</w:t>
      </w:r>
    </w:p>
    <w:p>
      <w:pPr>
        <w:spacing w:before="75" w:after="0"/>
      </w:pPr>
      <w:r>
        <w:rPr/>
        <w:t xml:space="preserve">三、  生产质量管理指南</w:t>
      </w:r>
    </w:p>
    <w:p>
      <w:pPr>
        <w:spacing w:before="75" w:after="0"/>
      </w:pPr>
      <w:r>
        <w:rPr/>
        <w:t xml:space="preserve">四、  地方层面支持政策</w:t>
      </w:r>
    </w:p>
    <w:p>
      <w:pPr>
        <w:spacing w:before="75" w:after="0"/>
      </w:pPr>
      <w:r>
        <w:rPr/>
        <w:t xml:space="preserve">第五节  中国细胞与基因治疗(cgt)行业运行状况</w:t>
      </w:r>
    </w:p>
    <w:p>
      <w:pPr>
        <w:spacing w:before="75" w:after="0"/>
      </w:pPr>
      <w:r>
        <w:rPr/>
        <w:t xml:space="preserve">一、  市场规模状况</w:t>
      </w:r>
    </w:p>
    <w:p>
      <w:pPr>
        <w:spacing w:before="75" w:after="0"/>
      </w:pPr>
      <w:r>
        <w:rPr/>
        <w:t xml:space="preserve">二、  药物供给情况</w:t>
      </w:r>
    </w:p>
    <w:p>
      <w:pPr>
        <w:spacing w:before="75" w:after="0"/>
      </w:pPr>
      <w:r>
        <w:rPr/>
        <w:t xml:space="preserve">三、  企业注册数量</w:t>
      </w:r>
    </w:p>
    <w:p>
      <w:pPr>
        <w:spacing w:before="75" w:after="0"/>
      </w:pPr>
      <w:r>
        <w:rPr/>
        <w:t xml:space="preserve">四、  企业竞争格局</w:t>
      </w:r>
    </w:p>
    <w:p>
      <w:pPr>
        <w:spacing w:before="75" w:after="0"/>
      </w:pPr>
      <w:r>
        <w:rPr>
          <w:b w:val="1"/>
          <w:bCs w:val="1"/>
        </w:rPr>
        <w:t xml:space="preserve">第三章 2021-2026年细胞与基因治疗（cgt）行业重点疗法发展分析——car-t细胞</w:t>
      </w:r>
    </w:p>
    <w:p>
      <w:pPr>
        <w:spacing w:before="75" w:after="0"/>
      </w:pPr>
      <w:r>
        <w:rPr/>
        <w:t xml:space="preserve">第一节  全球car-t细胞治疗行业发展状况</w:t>
      </w:r>
    </w:p>
    <w:p>
      <w:pPr>
        <w:spacing w:before="75" w:after="0"/>
      </w:pPr>
      <w:r>
        <w:rPr/>
        <w:t xml:space="preserve">一、  专利申请情况</w:t>
      </w:r>
    </w:p>
    <w:p>
      <w:pPr>
        <w:spacing w:before="75" w:after="0"/>
      </w:pPr>
      <w:r>
        <w:rPr/>
        <w:t xml:space="preserve">二、  市场规模分析</w:t>
      </w:r>
    </w:p>
    <w:p>
      <w:pPr>
        <w:spacing w:before="75" w:after="0"/>
      </w:pPr>
      <w:r>
        <w:rPr/>
        <w:t xml:space="preserve">三、  产品销售情况</w:t>
      </w:r>
    </w:p>
    <w:p>
      <w:pPr>
        <w:spacing w:before="75" w:after="0"/>
      </w:pPr>
      <w:r>
        <w:rPr/>
        <w:t xml:space="preserve">四、  产品获批上市</w:t>
      </w:r>
    </w:p>
    <w:p>
      <w:pPr>
        <w:spacing w:before="75" w:after="0"/>
      </w:pPr>
      <w:r>
        <w:rPr/>
        <w:t xml:space="preserve">五、  终端产品定价</w:t>
      </w:r>
    </w:p>
    <w:p>
      <w:pPr>
        <w:spacing w:before="75" w:after="0"/>
      </w:pPr>
      <w:r>
        <w:rPr/>
        <w:t xml:space="preserve">第二节  中国car-t细胞治疗行业发展状况</w:t>
      </w:r>
    </w:p>
    <w:p>
      <w:pPr>
        <w:spacing w:before="75" w:after="0"/>
      </w:pPr>
      <w:r>
        <w:rPr/>
        <w:t xml:space="preserve">一、  专利申请情况</w:t>
      </w:r>
    </w:p>
    <w:p>
      <w:pPr>
        <w:spacing w:before="75" w:after="0"/>
      </w:pPr>
      <w:r>
        <w:rPr/>
        <w:t xml:space="preserve">二、  市场规模分析</w:t>
      </w:r>
    </w:p>
    <w:p>
      <w:pPr>
        <w:spacing w:before="75" w:after="0"/>
      </w:pPr>
      <w:r>
        <w:rPr/>
        <w:t xml:space="preserve">三、  企业布局状况</w:t>
      </w:r>
    </w:p>
    <w:p>
      <w:pPr>
        <w:spacing w:before="75" w:after="0"/>
      </w:pPr>
      <w:r>
        <w:rPr/>
        <w:t xml:space="preserve">四、  产品应用状况</w:t>
      </w:r>
    </w:p>
    <w:p>
      <w:pPr>
        <w:spacing w:before="75" w:after="0"/>
      </w:pPr>
      <w:r>
        <w:rPr/>
        <w:t xml:space="preserve">第三节  通用型car-t细胞治疗药物发展分析</w:t>
      </w:r>
    </w:p>
    <w:p>
      <w:pPr>
        <w:spacing w:before="75" w:after="0"/>
      </w:pPr>
      <w:r>
        <w:rPr/>
        <w:t xml:space="preserve">一、  行业基本概念</w:t>
      </w:r>
    </w:p>
    <w:p>
      <w:pPr>
        <w:spacing w:before="75" w:after="0"/>
      </w:pPr>
      <w:r>
        <w:rPr/>
        <w:t xml:space="preserve">二、  行业发展特点</w:t>
      </w:r>
    </w:p>
    <w:p>
      <w:pPr>
        <w:spacing w:before="75" w:after="0"/>
      </w:pPr>
      <w:r>
        <w:rPr/>
        <w:t xml:space="preserve">三、  行业发展现状</w:t>
      </w:r>
    </w:p>
    <w:p>
      <w:pPr>
        <w:spacing w:before="75" w:after="0"/>
      </w:pPr>
      <w:r>
        <w:rPr/>
        <w:t xml:space="preserve">四、  企业研发现状</w:t>
      </w:r>
    </w:p>
    <w:p>
      <w:pPr>
        <w:spacing w:before="75" w:after="0"/>
      </w:pPr>
      <w:r>
        <w:rPr/>
        <w:t xml:space="preserve">五、  市场发展前景</w:t>
      </w:r>
    </w:p>
    <w:p>
      <w:pPr>
        <w:spacing w:before="75" w:after="0"/>
      </w:pPr>
      <w:r>
        <w:rPr/>
        <w:t xml:space="preserve">第四节  car-t细胞治疗面临的挑战及对策</w:t>
      </w:r>
    </w:p>
    <w:p>
      <w:pPr>
        <w:spacing w:before="75" w:after="0"/>
      </w:pPr>
      <w:r>
        <w:rPr/>
        <w:t xml:space="preserve">一、  car-t细胞治疗产业化发展</w:t>
      </w:r>
    </w:p>
    <w:p>
      <w:pPr>
        <w:spacing w:before="75" w:after="0"/>
      </w:pPr>
      <w:r>
        <w:rPr/>
        <w:t xml:space="preserve">二、  未来市场发展趋势对策分析</w:t>
      </w:r>
    </w:p>
    <w:p>
      <w:pPr>
        <w:spacing w:before="75" w:after="0"/>
      </w:pPr>
      <w:r>
        <w:rPr>
          <w:b w:val="1"/>
          <w:bCs w:val="1"/>
        </w:rPr>
        <w:t xml:space="preserve">第四章 2021-2026年细胞与基因治疗（cgt）行业其他疗法发展分析</w:t>
      </w:r>
    </w:p>
    <w:p>
      <w:pPr>
        <w:spacing w:before="75" w:after="0"/>
      </w:pPr>
      <w:r>
        <w:rPr/>
        <w:t xml:space="preserve">第一节  基因替代载体——病毒载体</w:t>
      </w:r>
    </w:p>
    <w:p>
      <w:pPr>
        <w:spacing w:before="75" w:after="0"/>
      </w:pPr>
      <w:r>
        <w:rPr/>
        <w:t xml:space="preserve">一、  市场发展规模</w:t>
      </w:r>
    </w:p>
    <w:p>
      <w:pPr>
        <w:spacing w:before="75" w:after="0"/>
      </w:pPr>
      <w:r>
        <w:rPr/>
        <w:t xml:space="preserve">二、  主要载体发展</w:t>
      </w:r>
    </w:p>
    <w:p>
      <w:pPr>
        <w:spacing w:before="75" w:after="0"/>
      </w:pPr>
      <w:r>
        <w:rPr/>
        <w:t xml:space="preserve">三、  行业发展趋势</w:t>
      </w:r>
    </w:p>
    <w:p>
      <w:pPr>
        <w:spacing w:before="75" w:after="0"/>
      </w:pPr>
      <w:r>
        <w:rPr/>
        <w:t xml:space="preserve">第二节  基因编辑载体——非病毒载体</w:t>
      </w:r>
    </w:p>
    <w:p>
      <w:pPr>
        <w:spacing w:before="75" w:after="0"/>
      </w:pPr>
      <w:r>
        <w:rPr/>
        <w:t xml:space="preserve">一、  载体常用材料</w:t>
      </w:r>
    </w:p>
    <w:p>
      <w:pPr>
        <w:spacing w:before="75" w:after="0"/>
      </w:pPr>
      <w:r>
        <w:rPr/>
        <w:t xml:space="preserve">二、  产品研发现状</w:t>
      </w:r>
    </w:p>
    <w:p>
      <w:pPr>
        <w:spacing w:before="75" w:after="0"/>
      </w:pPr>
      <w:r>
        <w:rPr/>
        <w:t xml:space="preserve">三、  行业发展潜力</w:t>
      </w:r>
    </w:p>
    <w:p>
      <w:pPr>
        <w:spacing w:before="75" w:after="0"/>
      </w:pPr>
      <w:r>
        <w:rPr/>
        <w:t xml:space="preserve">第三节  溶瘤病毒疗法</w:t>
      </w:r>
    </w:p>
    <w:p>
      <w:pPr>
        <w:spacing w:before="75" w:after="0"/>
      </w:pPr>
      <w:r>
        <w:rPr/>
        <w:t xml:space="preserve">一、  行业发展历程</w:t>
      </w:r>
    </w:p>
    <w:p>
      <w:pPr>
        <w:spacing w:before="75" w:after="0"/>
      </w:pPr>
      <w:r>
        <w:rPr/>
        <w:t xml:space="preserve">二、  市场发展规模</w:t>
      </w:r>
    </w:p>
    <w:p>
      <w:pPr>
        <w:spacing w:before="75" w:after="0"/>
      </w:pPr>
      <w:r>
        <w:rPr/>
        <w:t xml:space="preserve">三、  产品发展现状</w:t>
      </w:r>
    </w:p>
    <w:p>
      <w:pPr>
        <w:spacing w:before="75" w:after="0"/>
      </w:pPr>
      <w:r>
        <w:rPr/>
        <w:t xml:space="preserve">四、  行业发展前景</w:t>
      </w:r>
    </w:p>
    <w:p>
      <w:pPr>
        <w:spacing w:before="75" w:after="0"/>
      </w:pPr>
      <w:r>
        <w:rPr/>
        <w:t xml:space="preserve">五、  行业发展趋势</w:t>
      </w:r>
    </w:p>
    <w:p>
      <w:pPr>
        <w:spacing w:before="75" w:after="0"/>
      </w:pPr>
      <w:r>
        <w:rPr/>
        <w:t xml:space="preserve">第四节  car-nk细胞疗法</w:t>
      </w:r>
    </w:p>
    <w:p>
      <w:pPr>
        <w:spacing w:before="75" w:after="0"/>
      </w:pPr>
      <w:r>
        <w:rPr/>
        <w:t xml:space="preserve">一、  行业基本概念</w:t>
      </w:r>
    </w:p>
    <w:p>
      <w:pPr>
        <w:spacing w:before="75" w:after="0"/>
      </w:pPr>
      <w:r>
        <w:rPr/>
        <w:t xml:space="preserve">二、  临床应用状况</w:t>
      </w:r>
    </w:p>
    <w:p>
      <w:pPr>
        <w:spacing w:before="75" w:after="0"/>
      </w:pPr>
      <w:r>
        <w:rPr/>
        <w:t xml:space="preserve">三、  行业发展展望</w:t>
      </w:r>
    </w:p>
    <w:p>
      <w:pPr>
        <w:spacing w:before="75" w:after="0"/>
      </w:pPr>
      <w:r>
        <w:rPr/>
        <w:t xml:space="preserve">第五节  干细胞疗法</w:t>
      </w:r>
    </w:p>
    <w:p>
      <w:pPr>
        <w:spacing w:before="75" w:after="0"/>
      </w:pPr>
      <w:r>
        <w:rPr/>
        <w:t xml:space="preserve">一、  国内外发展现状分析</w:t>
      </w:r>
    </w:p>
    <w:p>
      <w:pPr>
        <w:spacing w:before="75" w:after="0"/>
      </w:pPr>
      <w:r>
        <w:rPr/>
        <w:t xml:space="preserve">二、  产业链发展规模</w:t>
      </w:r>
    </w:p>
    <w:p>
      <w:pPr>
        <w:spacing w:before="75" w:after="0"/>
      </w:pPr>
      <w:r>
        <w:rPr/>
        <w:t xml:space="preserve">三、  关键技术发展分析</w:t>
      </w:r>
    </w:p>
    <w:p>
      <w:pPr>
        <w:spacing w:before="75" w:after="0"/>
      </w:pPr>
      <w:r>
        <w:rPr/>
        <w:t xml:space="preserve">四、  政策资本扶持状况</w:t>
      </w:r>
    </w:p>
    <w:p>
      <w:pPr>
        <w:spacing w:before="75" w:after="0"/>
      </w:pPr>
      <w:r>
        <w:rPr/>
        <w:t xml:space="preserve">五、  存在问题及趋势</w:t>
      </w:r>
    </w:p>
    <w:p>
      <w:pPr>
        <w:spacing w:before="75" w:after="0"/>
      </w:pPr>
      <w:r>
        <w:rPr/>
        <w:t xml:space="preserve">六、  行业发展展望</w:t>
      </w:r>
    </w:p>
    <w:p>
      <w:pPr>
        <w:spacing w:before="75" w:after="0"/>
      </w:pPr>
      <w:r>
        <w:rPr>
          <w:b w:val="1"/>
          <w:bCs w:val="1"/>
        </w:rPr>
        <w:t xml:space="preserve">第五章 2021-2026年细胞与基因治疗（cgt）行业药物研发生产外包市场分析</w:t>
      </w:r>
    </w:p>
    <w:p>
      <w:pPr>
        <w:spacing w:before="75" w:after="0"/>
      </w:pPr>
      <w:r>
        <w:rPr/>
        <w:t xml:space="preserve">第一节  细胞与基因治疗(cgt)cro行业发展状况</w:t>
      </w:r>
    </w:p>
    <w:p>
      <w:pPr>
        <w:spacing w:before="75" w:after="0"/>
      </w:pPr>
      <w:r>
        <w:rPr/>
        <w:t xml:space="preserve">一、  行业基本概念</w:t>
      </w:r>
    </w:p>
    <w:p>
      <w:pPr>
        <w:spacing w:before="75" w:after="0"/>
      </w:pPr>
      <w:r>
        <w:rPr/>
        <w:t xml:space="preserve">二、  市场规模状况</w:t>
      </w:r>
    </w:p>
    <w:p>
      <w:pPr>
        <w:spacing w:before="75" w:after="0"/>
      </w:pPr>
      <w:r>
        <w:rPr/>
        <w:t xml:space="preserve">三、  市场竞争格局</w:t>
      </w:r>
    </w:p>
    <w:p>
      <w:pPr>
        <w:spacing w:before="75" w:after="0"/>
      </w:pPr>
      <w:r>
        <w:rPr/>
        <w:t xml:space="preserve">四、  市场需求分析</w:t>
      </w:r>
    </w:p>
    <w:p>
      <w:pPr>
        <w:spacing w:before="75" w:after="0"/>
      </w:pPr>
      <w:r>
        <w:rPr/>
        <w:t xml:space="preserve">第二节  细胞与基因治疗(cgt)cdmo行业发展分析</w:t>
      </w:r>
    </w:p>
    <w:p>
      <w:pPr>
        <w:spacing w:before="75" w:after="0"/>
      </w:pPr>
      <w:r>
        <w:rPr/>
        <w:t xml:space="preserve">一、  行业基本概念</w:t>
      </w:r>
    </w:p>
    <w:p>
      <w:pPr>
        <w:spacing w:before="75" w:after="0"/>
      </w:pPr>
      <w:r>
        <w:rPr/>
        <w:t xml:space="preserve">二、  市场规模状况</w:t>
      </w:r>
    </w:p>
    <w:p>
      <w:pPr>
        <w:spacing w:before="75" w:after="0"/>
      </w:pPr>
      <w:r>
        <w:rPr/>
        <w:t xml:space="preserve">三、  企业外包偏好</w:t>
      </w:r>
    </w:p>
    <w:p>
      <w:pPr>
        <w:spacing w:before="75" w:after="0"/>
      </w:pPr>
      <w:r>
        <w:rPr/>
        <w:t xml:space="preserve">四、  市场竞争格局</w:t>
      </w:r>
    </w:p>
    <w:p>
      <w:pPr>
        <w:spacing w:before="75" w:after="0"/>
      </w:pPr>
      <w:r>
        <w:rPr/>
        <w:t xml:space="preserve">五、  行业发展前景</w:t>
      </w:r>
    </w:p>
    <w:p>
      <w:pPr>
        <w:spacing w:before="75" w:after="0"/>
      </w:pPr>
      <w:r>
        <w:rPr>
          <w:b w:val="1"/>
          <w:bCs w:val="1"/>
        </w:rPr>
        <w:t xml:space="preserve">第六章 2021-2026年中国细胞与基因治疗（cgt）行业重点企业经营状况分析</w:t>
      </w:r>
    </w:p>
    <w:p>
      <w:pPr>
        <w:spacing w:before="75" w:after="0"/>
      </w:pPr>
      <w:r>
        <w:rPr/>
        <w:t xml:space="preserve">第一节  传奇生物(legend biotech corp)</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第二节  药明巨诺(开曼)有限公司</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第三节  北京诺思兰德生物技术股份有限公司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商业模式分析</w:t>
      </w:r>
    </w:p>
    <w:p>
      <w:pPr>
        <w:spacing w:before="75" w:after="0"/>
      </w:pPr>
      <w:r>
        <w:rPr/>
        <w:t xml:space="preserve">六、  公司发展战略</w:t>
      </w:r>
    </w:p>
    <w:p>
      <w:pPr>
        <w:spacing w:before="75" w:after="0"/>
      </w:pPr>
      <w:r>
        <w:rPr/>
        <w:t xml:space="preserve">第四节  诺诚健华医药有限公司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和元生物技术(上海)股份有限公司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第七章 细胞与基因治疗（cgt）行业投资分析及风险提示</w:t>
      </w:r>
    </w:p>
    <w:p>
      <w:pPr>
        <w:spacing w:before="75" w:after="0"/>
      </w:pPr>
      <w:r>
        <w:rPr/>
        <w:t xml:space="preserve">第一节  细胞与基因治疗(cgt)行业投资状况</w:t>
      </w:r>
    </w:p>
    <w:p>
      <w:pPr>
        <w:spacing w:before="75" w:after="0"/>
      </w:pPr>
      <w:r>
        <w:rPr/>
        <w:t xml:space="preserve">第二节  细胞与基因治疗(cgt)行业投资壁垒分析</w:t>
      </w:r>
    </w:p>
    <w:p>
      <w:pPr>
        <w:spacing w:before="75" w:after="0"/>
      </w:pPr>
      <w:r>
        <w:rPr/>
        <w:t xml:space="preserve">一、  技术壁垒</w:t>
      </w:r>
    </w:p>
    <w:p>
      <w:pPr>
        <w:spacing w:before="75" w:after="0"/>
      </w:pPr>
      <w:r>
        <w:rPr/>
        <w:t xml:space="preserve">二、  人才壁垒</w:t>
      </w:r>
    </w:p>
    <w:p>
      <w:pPr>
        <w:spacing w:before="75" w:after="0"/>
      </w:pPr>
      <w:r>
        <w:rPr/>
        <w:t xml:space="preserve">三、  资金壁垒</w:t>
      </w:r>
    </w:p>
    <w:p>
      <w:pPr>
        <w:spacing w:before="75" w:after="0"/>
      </w:pPr>
      <w:r>
        <w:rPr/>
        <w:t xml:space="preserve">四、  品牌壁垒</w:t>
      </w:r>
    </w:p>
    <w:p>
      <w:pPr>
        <w:spacing w:before="75" w:after="0"/>
      </w:pPr>
      <w:r>
        <w:rPr/>
        <w:t xml:space="preserve">五、  gmp体系壁垒</w:t>
      </w:r>
    </w:p>
    <w:p>
      <w:pPr>
        <w:spacing w:before="75" w:after="0"/>
      </w:pPr>
      <w:r>
        <w:rPr/>
        <w:t xml:space="preserve">第三节  细胞与基因治疗(cgt)行业投资建议策略</w:t>
      </w:r>
    </w:p>
    <w:p>
      <w:pPr>
        <w:spacing w:before="75" w:after="0"/>
      </w:pPr>
      <w:r>
        <w:rPr/>
        <w:t xml:space="preserve">一、  行业投资方向</w:t>
      </w:r>
    </w:p>
    <w:p>
      <w:pPr>
        <w:spacing w:before="75" w:after="0"/>
      </w:pPr>
      <w:r>
        <w:rPr/>
        <w:t xml:space="preserve">二、  企业投资建议</w:t>
      </w:r>
    </w:p>
    <w:p>
      <w:pPr>
        <w:spacing w:before="75" w:after="0"/>
      </w:pPr>
      <w:r>
        <w:rPr/>
        <w:t xml:space="preserve">三、  产业机会推荐</w:t>
      </w:r>
    </w:p>
    <w:p>
      <w:pPr>
        <w:spacing w:before="75" w:after="0"/>
      </w:pPr>
      <w:r>
        <w:rPr>
          <w:b w:val="1"/>
          <w:bCs w:val="1"/>
        </w:rPr>
        <w:t xml:space="preserve">第八章 2026-2031年中国细胞与基因治疗（cgt）行业发展前景趋势及预测</w:t>
      </w:r>
    </w:p>
    <w:p>
      <w:pPr>
        <w:spacing w:before="75" w:after="0"/>
      </w:pPr>
      <w:r>
        <w:rPr/>
        <w:t xml:space="preserve">第一节  中国细胞与基因治疗(cgt)行业发展前景</w:t>
      </w:r>
    </w:p>
    <w:p>
      <w:pPr>
        <w:spacing w:before="75" w:after="0"/>
      </w:pPr>
      <w:r>
        <w:rPr/>
        <w:t xml:space="preserve">一、  政策支持发展</w:t>
      </w:r>
    </w:p>
    <w:p>
      <w:pPr>
        <w:spacing w:before="75" w:after="0"/>
      </w:pPr>
      <w:r>
        <w:rPr/>
        <w:t xml:space="preserve">二、  产业融资增加</w:t>
      </w:r>
    </w:p>
    <w:p>
      <w:pPr>
        <w:spacing w:before="75" w:after="0"/>
      </w:pPr>
      <w:r>
        <w:rPr/>
        <w:t xml:space="preserve">三、  药物研发加速</w:t>
      </w:r>
    </w:p>
    <w:p>
      <w:pPr>
        <w:spacing w:before="75" w:after="0"/>
      </w:pPr>
      <w:r>
        <w:rPr/>
        <w:t xml:space="preserve">四、  医院日益增多</w:t>
      </w:r>
    </w:p>
    <w:p>
      <w:pPr>
        <w:spacing w:before="75" w:after="0"/>
      </w:pPr>
      <w:r>
        <w:rPr/>
        <w:t xml:space="preserve">第二节  中国细胞与基因治疗(cgt)行业发展趋势</w:t>
      </w:r>
    </w:p>
    <w:p>
      <w:pPr>
        <w:spacing w:before="75" w:after="0"/>
      </w:pPr>
      <w:r>
        <w:rPr/>
        <w:t xml:space="preserve">一、  行业整体趋势</w:t>
      </w:r>
    </w:p>
    <w:p>
      <w:pPr>
        <w:spacing w:before="75" w:after="0"/>
      </w:pPr>
      <w:r>
        <w:rPr/>
        <w:t xml:space="preserve">二、  治疗领域扩增</w:t>
      </w:r>
    </w:p>
    <w:p>
      <w:pPr>
        <w:spacing w:before="75" w:after="0"/>
      </w:pPr>
      <w:r>
        <w:rPr/>
        <w:t xml:space="preserve">三、  研发成本降低</w:t>
      </w:r>
    </w:p>
    <w:p>
      <w:pPr>
        <w:spacing w:before="75" w:after="0"/>
      </w:pPr>
      <w:r>
        <w:rPr/>
        <w:t xml:space="preserve">四、  支付模式多元化</w:t>
      </w:r>
    </w:p>
    <w:p>
      <w:pPr>
        <w:spacing w:before="75" w:after="0"/>
      </w:pPr>
      <w:r>
        <w:rPr/>
        <w:t xml:space="preserve">五、  cgt cdmo快速发展</w:t>
      </w:r>
    </w:p>
    <w:p>
      <w:pPr>
        <w:spacing w:before="75" w:after="0"/>
      </w:pPr>
      <w:r>
        <w:rPr/>
        <w:t xml:space="preserve">第三节  2026-2031年中国细胞与基因治疗(cgt)行业预测分析</w:t>
      </w:r>
    </w:p>
    <w:p>
      <w:pPr>
        <w:spacing w:before="75" w:after="0"/>
      </w:pPr>
      <w:r>
        <w:rPr/>
        <w:t xml:space="preserve">一、  2026-2031年中国细胞与基因治疗(cgt)行业影响因素分析</w:t>
      </w:r>
    </w:p>
    <w:p>
      <w:pPr>
        <w:spacing w:before="75" w:after="0"/>
      </w:pPr>
      <w:r>
        <w:rPr/>
        <w:t xml:space="preserve">二、  2026-2031年中国细胞与基因治疗(cgt)产业市场规模预测</w:t>
      </w:r>
    </w:p>
    <w:p>
      <w:pPr>
        <w:spacing w:before="75" w:after="0"/>
      </w:pPr>
      <w:r>
        <w:rPr>
          <w:b w:val="1"/>
          <w:bCs w:val="1"/>
        </w:rPr>
        <w:t xml:space="preserve">图表目录</w:t>
      </w:r>
    </w:p>
    <w:p>
      <w:pPr>
        <w:spacing w:before="75" w:after="0"/>
      </w:pPr>
      <w:r>
        <w:rPr/>
        <w:t xml:space="preserve">图表：细胞与基因治疗简介</w:t>
      </w:r>
    </w:p>
    <w:p>
      <w:pPr>
        <w:spacing w:before="75" w:after="0"/>
      </w:pPr>
      <w:r>
        <w:rPr/>
        <w:t xml:space="preserve">图表：cgt技术分类</w:t>
      </w:r>
    </w:p>
    <w:p>
      <w:pPr>
        <w:spacing w:before="75" w:after="0"/>
      </w:pPr>
      <w:r>
        <w:rPr/>
        <w:t xml:space="preserve">图表：针对难治复发性all患者的治疗方案</w:t>
      </w:r>
    </w:p>
    <w:p>
      <w:pPr>
        <w:spacing w:before="75" w:after="0"/>
      </w:pPr>
      <w:r>
        <w:rPr/>
        <w:t xml:space="preserve">图表：cgt应用概览</w:t>
      </w:r>
    </w:p>
    <w:p>
      <w:pPr>
        <w:spacing w:before="75" w:after="0"/>
      </w:pPr>
      <w:r>
        <w:rPr/>
        <w:t xml:space="preserve">图表：免疫细胞治疗与干细胞治疗具体过程</w:t>
      </w:r>
    </w:p>
    <w:p>
      <w:pPr>
        <w:spacing w:before="75" w:after="0"/>
      </w:pPr>
      <w:r>
        <w:rPr/>
        <w:t xml:space="preserve">图表：自体与异体细胞疗法示例</w:t>
      </w:r>
    </w:p>
    <w:p>
      <w:pPr>
        <w:spacing w:before="75" w:after="0"/>
      </w:pPr>
      <w:r>
        <w:rPr/>
        <w:t xml:space="preserve">图表：免疫细胞疗法特点对比</w:t>
      </w:r>
    </w:p>
    <w:p>
      <w:pPr>
        <w:spacing w:before="75" w:after="0"/>
      </w:pPr>
      <w:r>
        <w:rPr/>
        <w:t xml:space="preserve">图表：体外基因治疗与体内基因治疗具体过程</w:t>
      </w:r>
    </w:p>
    <w:p>
      <w:pPr>
        <w:spacing w:before="75" w:after="0"/>
      </w:pPr>
      <w:r>
        <w:rPr/>
        <w:t xml:space="preserve">图表：cgt行业发展历程</w:t>
      </w:r>
    </w:p>
    <w:p>
      <w:pPr>
        <w:spacing w:before="75" w:after="0"/>
      </w:pPr>
      <w:r>
        <w:rPr/>
        <w:t xml:space="preserve">图表：2021-2026年全球获批上市的细胞与基因治疗药物数量</w:t>
      </w:r>
    </w:p>
    <w:p>
      <w:pPr>
        <w:spacing w:before="75" w:after="0"/>
      </w:pPr>
      <w:r>
        <w:rPr/>
        <w:t xml:space="preserve">图表：全球已上市cgt新药适应症分布</w:t>
      </w:r>
    </w:p>
    <w:p>
      <w:pPr>
        <w:spacing w:before="75" w:after="0"/>
      </w:pPr>
      <w:r>
        <w:rPr/>
        <w:t xml:space="preserve">图表：fda批准上市cgt药物疗法分布</w:t>
      </w:r>
    </w:p>
    <w:p>
      <w:pPr>
        <w:spacing w:before="75" w:after="0"/>
      </w:pPr>
      <w:r>
        <w:rPr/>
        <w:t xml:space="preserve">图表：ema批准上市cgt药物疗法分布</w:t>
      </w:r>
    </w:p>
    <w:p>
      <w:pPr>
        <w:spacing w:before="75" w:after="0"/>
      </w:pPr>
      <w:r>
        <w:rPr/>
        <w:t xml:space="preserve">图表：全球已上市基因治疗</w:t>
      </w:r>
    </w:p>
    <w:p>
      <w:pPr>
        <w:spacing w:before="75" w:after="0"/>
      </w:pPr>
      <w:r>
        <w:rPr/>
        <w:t xml:space="preserve">图表：全球基因治疗临床试验数量</w:t>
      </w:r>
    </w:p>
    <w:p>
      <w:pPr>
        <w:spacing w:before="75" w:after="0"/>
      </w:pPr>
      <w:r>
        <w:rPr/>
        <w:t xml:space="preserve">图表：中国基因治疗临床试验数量</w:t>
      </w:r>
    </w:p>
    <w:p>
      <w:pPr>
        <w:spacing w:before="75" w:after="0"/>
      </w:pPr>
      <w:r>
        <w:rPr/>
        <w:t xml:space="preserve">图表：全球crispr基因编辑疗法管线进展</w:t>
      </w:r>
    </w:p>
    <w:p>
      <w:pPr>
        <w:spacing w:before="75" w:after="0"/>
      </w:pPr>
      <w:r>
        <w:rPr/>
        <w:t xml:space="preserve">图表：全球主要细胞与基因治疗药物研发公司</w:t>
      </w:r>
    </w:p>
    <w:p>
      <w:pPr>
        <w:spacing w:before="75" w:after="0"/>
      </w:pPr>
      <w:r>
        <w:rPr/>
        <w:t xml:space="preserve">图表：诺华公司细胞与基因治疗业务发展历程</w:t>
      </w:r>
    </w:p>
    <w:p>
      <w:pPr>
        <w:spacing w:before="75" w:after="0"/>
      </w:pPr>
      <w:r>
        <w:rPr/>
        <w:t xml:space="preserve">图表：罗氏在cgt领域布局</w:t>
      </w:r>
    </w:p>
    <w:p>
      <w:pPr>
        <w:spacing w:before="75" w:after="0"/>
      </w:pPr>
      <w:r>
        <w:rPr/>
        <w:t xml:space="preserve">图表：中国cgt行业发展历程</w:t>
      </w:r>
    </w:p>
    <w:p>
      <w:pPr>
        <w:spacing w:before="75" w:after="0"/>
      </w:pPr>
      <w:r>
        <w:rPr/>
        <w:t xml:space="preserve">图表：中国cgt与其它药物研发与发展周期比较</w:t>
      </w:r>
    </w:p>
    <w:p>
      <w:pPr>
        <w:spacing w:before="75" w:after="0"/>
      </w:pPr>
      <w:r>
        <w:rPr/>
        <w:t xml:space="preserve">图表：细胞和基因治疗产业价值链分布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细胞与基因治疗（cgt）行业市场发展现状及前景趋势与投资分析研究报告(2026-2031版)</dc:title>
  <dc:description>细胞与基因治疗（cgt）行业市场发展现状及前景趋势与投资分析研究报告(2026-2031版)</dc:description>
  <dc:subject>细胞与基因治疗（cgt）行业市场发展现状及前景趋势与投资分析研究报告(2026-2031版)</dc:subject>
  <cp:keywords>研究报告</cp:keywords>
  <cp:category>研究报告</cp:category>
  <cp:lastModifiedBy>北京中道泰和信息咨询有限公司</cp:lastModifiedBy>
  <dcterms:created xsi:type="dcterms:W3CDTF">2026-03-26T22:26:41+08:00</dcterms:created>
  <dcterms:modified xsi:type="dcterms:W3CDTF">2026-03-26T22:26:41+08:00</dcterms:modified>
</cp:coreProperties>
</file>

<file path=docProps/custom.xml><?xml version="1.0" encoding="utf-8"?>
<Properties xmlns="http://schemas.openxmlformats.org/officeDocument/2006/custom-properties" xmlns:vt="http://schemas.openxmlformats.org/officeDocument/2006/docPropsVTypes"/>
</file>