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特医食品行业市场发展现状及前景趋势与投资分析研究报告(2026-2031版)</w:t>
      </w:r>
    </w:p>
    <w:p>
      <w:pPr>
        <w:spacing w:after="150"/>
      </w:pPr>
      <w:r>
        <w:rPr>
          <w:b w:val="1"/>
          <w:bCs w:val="1"/>
        </w:rPr>
        <w:t xml:space="preserve">报告简介</w:t>
      </w:r>
    </w:p>
    <w:p>
      <w:pPr>
        <w:spacing w:after="150"/>
      </w:pPr>
      <w:r>
        <w:rPr/>
        <w:t xml:space="preserve">特医食品，全称为特殊医学用途配方食品，是为了满足进食受限、消化吸收障碍、代谢紊乱或特定疾病状态人群对营养素或膳食的特殊需要，专门加工配制而成的一类食品。</w:t>
      </w:r>
    </w:p>
    <w:p>
      <w:pPr>
        <w:spacing w:after="150"/>
      </w:pPr>
      <w:r>
        <w:rPr/>
        <w:t xml:space="preserve">它不同于普通食品，普通食品适用于一般人群，而特医食品是针对特殊医学状况人群的营养支持。它也区别于药品，药品主要是用于预防、治疗、诊断疾病，但特医食品是通过营养途径来改善患者营养状况，辅助治疗疾病。</w:t>
      </w:r>
    </w:p>
    <w:p>
      <w:pPr>
        <w:spacing w:after="150"/>
      </w:pPr>
      <w:r>
        <w:rPr/>
        <w:t xml:space="preserve">这类食品根据不同的适用人群和医学状况可以分为全营养配方食品、特定全营养配方食品和非全营养配方食品。例如，针对糖尿病患者的特定全营养配方食品会调整碳水化合物的来源和比例;针对肾病患者的产品则会严格控制蛋白质等成分的含量，以满足特殊人群的特殊营养需求。</w:t>
      </w:r>
    </w:p>
    <w:p>
      <w:pPr>
        <w:spacing w:after="150"/>
      </w:pPr>
      <w:r>
        <w:rPr/>
        <w:t xml:space="preserve">基于对行业新进入者预期以及下游需求景气度预期等多方面指标的综合考量，中国特医食品市场在2026-2031年期间，其供给规模将呈现出持续上扬的良好态势。2024年，市场供给规模预计可达113.5亿元，这一数据反映了当前市场的基础供应能力以及企业在该时期的生产布局。随着时间推移，到2029年供给规模有望大幅攀升至342.0亿元，同比增长14.5%。行业新进入者的不断涌入为市场注入了新鲜血液与活力，他们带来了新的生产技术、管理理念以及市场拓展策略，促使整个行业的产能逐步提升。同时，下游需求的持续旺盛，如人口老龄化加剧使得老年群体对特殊营养支持需求增加，慢性疾病患者群体扩大等，都为特医食品的供给增长提供了坚实的市场基础与强劲动力，推动市场供给规模稳步增长。</w:t>
      </w:r>
    </w:p>
    <w:p>
      <w:pPr>
        <w:spacing w:after="150"/>
      </w:pPr>
      <w:r>
        <w:rPr/>
        <w:t xml:space="preserve">人口老龄化的加剧是推动市场需求增长的关键力量之一，老年人群体由于身体机能衰退和慢性疾病的困扰，对特殊营养支持的需求日益迫切，特医食品能精准满足其营养需求，助力健康管理。消费者观念的转变也功不可没，如今人们对健康的重视程度达到了新高度，对特医食品在疾病预防、治疗及康复过程中的作用有了更深入的认知，从而积极选择特医食品作为健康保障的重要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特医食品市场进行了分析研究。报告在总结中国特医食品发展历程的基础上，结合新时期的各方面因素，对中国特医食品的发展趋势给予了细致和审慎的预测论证。报告资料详实，图表丰富，既有深入的分析，又有直观的比较，为特医食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特医食品产业市场概述 </w:t>
      </w:r>
    </w:p>
    <w:p>
      <w:pPr>
        <w:spacing w:before="75" w:after="0"/>
      </w:pPr>
      <w:r>
        <w:rPr/>
        <w:t xml:space="preserve">第一节 行业定义 </w:t>
      </w:r>
    </w:p>
    <w:p>
      <w:pPr>
        <w:spacing w:before="75" w:after="0"/>
      </w:pPr>
      <w:r>
        <w:rPr/>
        <w:t xml:space="preserve">第二节 行业属性 </w:t>
      </w:r>
    </w:p>
    <w:p>
      <w:pPr>
        <w:spacing w:before="75" w:after="0"/>
      </w:pPr>
      <w:r>
        <w:rPr/>
        <w:t xml:space="preserve">第三节 行业关键成功要素 </w:t>
      </w:r>
    </w:p>
    <w:p>
      <w:pPr>
        <w:spacing w:before="75" w:after="0"/>
      </w:pPr>
      <w:r>
        <w:rPr/>
        <w:t xml:space="preserve">第四节 产业链分析 </w:t>
      </w:r>
    </w:p>
    <w:p>
      <w:pPr>
        <w:spacing w:before="75" w:after="0"/>
      </w:pPr>
      <w:r>
        <w:rPr>
          <w:b w:val="1"/>
          <w:bCs w:val="1"/>
        </w:rPr>
        <w:t xml:space="preserve">第二章 中国特医食品产业链发展状况分析 </w:t>
      </w:r>
    </w:p>
    <w:p>
      <w:pPr>
        <w:spacing w:before="75" w:after="0"/>
      </w:pPr>
      <w:r>
        <w:rPr/>
        <w:t xml:space="preserve">第一节 上游行业发展状况 </w:t>
      </w:r>
    </w:p>
    <w:p>
      <w:pPr>
        <w:spacing w:before="75" w:after="0"/>
      </w:pPr>
      <w:r>
        <w:rPr/>
        <w:t xml:space="preserve">一、蛋白质类 </w:t>
      </w:r>
    </w:p>
    <w:p>
      <w:pPr>
        <w:spacing w:before="75" w:after="0"/>
      </w:pPr>
      <w:r>
        <w:rPr/>
        <w:t xml:space="preserve">二、碳水化合物类 </w:t>
      </w:r>
    </w:p>
    <w:p>
      <w:pPr>
        <w:spacing w:before="75" w:after="0"/>
      </w:pPr>
      <w:r>
        <w:rPr/>
        <w:t xml:space="preserve">四、脂肪类 </w:t>
      </w:r>
    </w:p>
    <w:p>
      <w:pPr>
        <w:spacing w:before="75" w:after="0"/>
      </w:pPr>
      <w:r>
        <w:rPr/>
        <w:t xml:space="preserve">五、食品辅料类 </w:t>
      </w:r>
    </w:p>
    <w:p>
      <w:pPr>
        <w:spacing w:before="75" w:after="0"/>
      </w:pPr>
      <w:r>
        <w:rPr/>
        <w:t xml:space="preserve">五、营养强化剂类 </w:t>
      </w:r>
    </w:p>
    <w:p>
      <w:pPr>
        <w:spacing w:before="75" w:after="0"/>
      </w:pPr>
      <w:r>
        <w:rPr/>
        <w:t xml:space="preserve">六、食品添加剂类 </w:t>
      </w:r>
    </w:p>
    <w:p>
      <w:pPr>
        <w:spacing w:before="75" w:after="0"/>
      </w:pPr>
      <w:r>
        <w:rPr/>
        <w:t xml:space="preserve">七、农产品种植与养殖类 </w:t>
      </w:r>
    </w:p>
    <w:p>
      <w:pPr>
        <w:spacing w:before="75" w:after="0"/>
      </w:pPr>
      <w:r>
        <w:rPr/>
        <w:t xml:space="preserve">第二节 下游行业发展状况 </w:t>
      </w:r>
    </w:p>
    <w:p>
      <w:pPr>
        <w:spacing w:before="75" w:after="0"/>
      </w:pPr>
      <w:r>
        <w:rPr/>
        <w:t xml:space="preserve">一、医院渠道 </w:t>
      </w:r>
    </w:p>
    <w:p>
      <w:pPr>
        <w:spacing w:before="75" w:after="0"/>
      </w:pPr>
      <w:r>
        <w:rPr/>
        <w:t xml:space="preserve">二、药店渠道 </w:t>
      </w:r>
    </w:p>
    <w:p>
      <w:pPr>
        <w:spacing w:before="75" w:after="0"/>
      </w:pPr>
      <w:r>
        <w:rPr/>
        <w:t xml:space="preserve">三、线上渠道 </w:t>
      </w:r>
    </w:p>
    <w:p>
      <w:pPr>
        <w:spacing w:before="75" w:after="0"/>
      </w:pPr>
      <w:r>
        <w:rPr/>
        <w:t xml:space="preserve">四、结构占比情况分析 </w:t>
      </w:r>
    </w:p>
    <w:p>
      <w:pPr>
        <w:spacing w:before="75" w:after="0"/>
      </w:pPr>
      <w:r>
        <w:rPr>
          <w:b w:val="1"/>
          <w:bCs w:val="1"/>
        </w:rPr>
        <w:t xml:space="preserve">第三章 中国特医食品产业发展分析 </w:t>
      </w:r>
    </w:p>
    <w:p>
      <w:pPr>
        <w:spacing w:before="75" w:after="0"/>
      </w:pPr>
      <w:r>
        <w:rPr/>
        <w:t xml:space="preserve">第一节 中国特医食品产业发展现状 </w:t>
      </w:r>
    </w:p>
    <w:p>
      <w:pPr>
        <w:spacing w:before="75" w:after="0"/>
      </w:pPr>
      <w:r>
        <w:rPr/>
        <w:t xml:space="preserve">第二节 中国特医食品产业经济运行现状 </w:t>
      </w:r>
    </w:p>
    <w:p>
      <w:pPr>
        <w:spacing w:before="75" w:after="0"/>
      </w:pPr>
      <w:r>
        <w:rPr/>
        <w:t xml:space="preserve">第三节 中国特医食品产业存在的问题及发展障碍分析 </w:t>
      </w:r>
    </w:p>
    <w:p>
      <w:pPr>
        <w:spacing w:before="75" w:after="0"/>
      </w:pPr>
      <w:r>
        <w:rPr>
          <w:b w:val="1"/>
          <w:bCs w:val="1"/>
        </w:rPr>
        <w:t xml:space="preserve">第四章 中国特医食品市场现状及发展趋势 </w:t>
      </w:r>
    </w:p>
    <w:p>
      <w:pPr>
        <w:spacing w:before="75" w:after="0"/>
      </w:pPr>
      <w:r>
        <w:rPr/>
        <w:t xml:space="preserve">第一节 中国特医食品市场供给状况 </w:t>
      </w:r>
    </w:p>
    <w:p>
      <w:pPr>
        <w:spacing w:before="75" w:after="0"/>
      </w:pPr>
      <w:r>
        <w:rPr/>
        <w:t xml:space="preserve">第二节 中国特医食品市场需求状况 </w:t>
      </w:r>
    </w:p>
    <w:p>
      <w:pPr>
        <w:spacing w:before="75" w:after="0"/>
      </w:pPr>
      <w:r>
        <w:rPr/>
        <w:t xml:space="preserve">第三节 中国特医食品市场发展潜力及发展趋势 </w:t>
      </w:r>
    </w:p>
    <w:p>
      <w:pPr>
        <w:spacing w:before="75" w:after="0"/>
      </w:pPr>
      <w:r>
        <w:rPr>
          <w:b w:val="1"/>
          <w:bCs w:val="1"/>
        </w:rPr>
        <w:t xml:space="preserve">第五章 中国特医食品产业基本竞争战略 </w:t>
      </w:r>
    </w:p>
    <w:p>
      <w:pPr>
        <w:spacing w:before="75" w:after="0"/>
      </w:pPr>
      <w:r>
        <w:rPr/>
        <w:t xml:space="preserve">第一节 成本领先战略 </w:t>
      </w:r>
    </w:p>
    <w:p>
      <w:pPr>
        <w:spacing w:before="75" w:after="0"/>
      </w:pPr>
      <w:r>
        <w:rPr/>
        <w:t xml:space="preserve">一、竞争战略的类型 </w:t>
      </w:r>
    </w:p>
    <w:p>
      <w:pPr>
        <w:spacing w:before="75" w:after="0"/>
      </w:pPr>
      <w:r>
        <w:rPr/>
        <w:t xml:space="preserve">二、竞争战略的实施条件市场情况及企业资源能力 </w:t>
      </w:r>
    </w:p>
    <w:p>
      <w:pPr>
        <w:spacing w:before="75" w:after="0"/>
      </w:pPr>
      <w:r>
        <w:rPr/>
        <w:t xml:space="preserve">三、竞争战略的收益及风险 </w:t>
      </w:r>
    </w:p>
    <w:p>
      <w:pPr>
        <w:spacing w:before="75" w:after="0"/>
      </w:pPr>
      <w:r>
        <w:rPr/>
        <w:t xml:space="preserve">第二节 差异化竞争战略 </w:t>
      </w:r>
    </w:p>
    <w:p>
      <w:pPr>
        <w:spacing w:before="75" w:after="0"/>
      </w:pPr>
      <w:r>
        <w:rPr/>
        <w:t xml:space="preserve">第三节 集中化竞争战略 </w:t>
      </w:r>
    </w:p>
    <w:p>
      <w:pPr>
        <w:spacing w:before="75" w:after="0"/>
      </w:pPr>
      <w:r>
        <w:rPr>
          <w:b w:val="1"/>
          <w:bCs w:val="1"/>
        </w:rPr>
        <w:t xml:space="preserve">第六章 中国特医食品产业市场竞争策略分析 </w:t>
      </w:r>
    </w:p>
    <w:p>
      <w:pPr>
        <w:spacing w:before="75" w:after="0"/>
      </w:pPr>
      <w:r>
        <w:rPr/>
        <w:t xml:space="preserve">第一节 特医食品产业市场五种竞争动力模式结构 </w:t>
      </w:r>
    </w:p>
    <w:p>
      <w:pPr>
        <w:spacing w:before="75" w:after="0"/>
      </w:pPr>
      <w:r>
        <w:rPr/>
        <w:t xml:space="preserve">一、行业内现有企业的竞争 </w:t>
      </w:r>
    </w:p>
    <w:p>
      <w:pPr>
        <w:spacing w:before="75" w:after="0"/>
      </w:pPr>
      <w:r>
        <w:rPr/>
        <w:t xml:space="preserve">二、新进入者的威胁 </w:t>
      </w:r>
    </w:p>
    <w:p>
      <w:pPr>
        <w:spacing w:before="75" w:after="0"/>
      </w:pPr>
      <w:r>
        <w:rPr/>
        <w:t xml:space="preserve">三、替代品的威胁 </w:t>
      </w:r>
    </w:p>
    <w:p>
      <w:pPr>
        <w:spacing w:before="75" w:after="0"/>
      </w:pPr>
      <w:r>
        <w:rPr/>
        <w:t xml:space="preserve">四、供应商的讨价还价能力 </w:t>
      </w:r>
    </w:p>
    <w:p>
      <w:pPr>
        <w:spacing w:before="75" w:after="0"/>
      </w:pPr>
      <w:r>
        <w:rPr/>
        <w:t xml:space="preserve">五、购买者的讨价还价能力 </w:t>
      </w:r>
    </w:p>
    <w:p>
      <w:pPr>
        <w:spacing w:before="75" w:after="0"/>
      </w:pPr>
      <w:r>
        <w:rPr/>
        <w:t xml:space="preserve">第二节 特医食品产业市场核心竞争力的塑造要素 </w:t>
      </w:r>
    </w:p>
    <w:p>
      <w:pPr>
        <w:spacing w:before="75" w:after="0"/>
      </w:pPr>
      <w:r>
        <w:rPr/>
        <w:t xml:space="preserve">一、反应速度 </w:t>
      </w:r>
    </w:p>
    <w:p>
      <w:pPr>
        <w:spacing w:before="75" w:after="0"/>
      </w:pPr>
      <w:r>
        <w:rPr/>
        <w:t xml:space="preserve">二、一贯性 </w:t>
      </w:r>
    </w:p>
    <w:p>
      <w:pPr>
        <w:spacing w:before="75" w:after="0"/>
      </w:pPr>
      <w:r>
        <w:rPr/>
        <w:t xml:space="preserve">三、弹性 </w:t>
      </w:r>
    </w:p>
    <w:p>
      <w:pPr>
        <w:spacing w:before="75" w:after="0"/>
      </w:pPr>
      <w:r>
        <w:rPr/>
        <w:t xml:space="preserve">四、敏锐性 </w:t>
      </w:r>
    </w:p>
    <w:p>
      <w:pPr>
        <w:spacing w:before="75" w:after="0"/>
      </w:pPr>
      <w:r>
        <w:rPr/>
        <w:t xml:space="preserve">五、创造性 </w:t>
      </w:r>
    </w:p>
    <w:p>
      <w:pPr>
        <w:spacing w:before="75" w:after="0"/>
      </w:pPr>
      <w:r>
        <w:rPr>
          <w:b w:val="1"/>
          <w:bCs w:val="1"/>
        </w:rPr>
        <w:t xml:space="preserve">第七章 中国特医食品产业市场营销策略竞争分析 </w:t>
      </w:r>
    </w:p>
    <w:p>
      <w:pPr>
        <w:spacing w:before="75" w:after="0"/>
      </w:pPr>
      <w:r>
        <w:rPr/>
        <w:t xml:space="preserve">第一节 市场产品策略 </w:t>
      </w:r>
    </w:p>
    <w:p>
      <w:pPr>
        <w:spacing w:before="75" w:after="0"/>
      </w:pPr>
      <w:r>
        <w:rPr/>
        <w:t xml:space="preserve">第二节 市场渠道策略 </w:t>
      </w:r>
    </w:p>
    <w:p>
      <w:pPr>
        <w:spacing w:before="75" w:after="0"/>
      </w:pPr>
      <w:r>
        <w:rPr/>
        <w:t xml:space="preserve">第三节 市场价格策略 </w:t>
      </w:r>
    </w:p>
    <w:p>
      <w:pPr>
        <w:spacing w:before="75" w:after="0"/>
      </w:pPr>
      <w:r>
        <w:rPr/>
        <w:t xml:space="preserve">第四节 广告媒体策略 </w:t>
      </w:r>
    </w:p>
    <w:p>
      <w:pPr>
        <w:spacing w:before="75" w:after="0"/>
      </w:pPr>
      <w:r>
        <w:rPr/>
        <w:t xml:space="preserve">第五节 客户服务策略 </w:t>
      </w:r>
    </w:p>
    <w:p>
      <w:pPr>
        <w:spacing w:before="75" w:after="0"/>
      </w:pPr>
      <w:r>
        <w:rPr>
          <w:b w:val="1"/>
          <w:bCs w:val="1"/>
        </w:rPr>
        <w:t xml:space="preserve">第八章 2021-2026年中国特医食品产业竞争格局分析 </w:t>
      </w:r>
    </w:p>
    <w:p>
      <w:pPr>
        <w:spacing w:before="75" w:after="0"/>
      </w:pPr>
      <w:r>
        <w:rPr/>
        <w:t xml:space="preserve">第一节 2021-2026年中国特医食品产业竞争现状分析 </w:t>
      </w:r>
    </w:p>
    <w:p>
      <w:pPr>
        <w:spacing w:before="75" w:after="0"/>
      </w:pPr>
      <w:r>
        <w:rPr/>
        <w:t xml:space="preserve">一、技术竞争分析 </w:t>
      </w:r>
    </w:p>
    <w:p>
      <w:pPr>
        <w:spacing w:before="75" w:after="0"/>
      </w:pPr>
      <w:r>
        <w:rPr/>
        <w:t xml:space="preserve">二、成本竞争分析 </w:t>
      </w:r>
    </w:p>
    <w:p>
      <w:pPr>
        <w:spacing w:before="75" w:after="0"/>
      </w:pPr>
      <w:r>
        <w:rPr/>
        <w:t xml:space="preserve">三、价格竞争分析 </w:t>
      </w:r>
    </w:p>
    <w:p>
      <w:pPr>
        <w:spacing w:before="75" w:after="0"/>
      </w:pPr>
      <w:r>
        <w:rPr/>
        <w:t xml:space="preserve">第二节 2021-2026年中国特医食品产业集中度分析 </w:t>
      </w:r>
    </w:p>
    <w:p>
      <w:pPr>
        <w:spacing w:before="75" w:after="0"/>
      </w:pPr>
      <w:r>
        <w:rPr/>
        <w:t xml:space="preserve">一、特医食品企业分布分析 </w:t>
      </w:r>
    </w:p>
    <w:p>
      <w:pPr>
        <w:spacing w:before="75" w:after="0"/>
      </w:pPr>
      <w:r>
        <w:rPr/>
        <w:t xml:space="preserve">二、特医食品市场集中度分析 </w:t>
      </w:r>
    </w:p>
    <w:p>
      <w:pPr>
        <w:spacing w:before="75" w:after="0"/>
      </w:pPr>
      <w:r>
        <w:rPr>
          <w:b w:val="1"/>
          <w:bCs w:val="1"/>
        </w:rPr>
        <w:t xml:space="preserve">第九章 领先企业在中国特医食品产业市场竞争策略研究 </w:t>
      </w:r>
    </w:p>
    <w:p>
      <w:pPr>
        <w:spacing w:before="75" w:after="0"/>
      </w:pPr>
      <w:r>
        <w:rPr/>
        <w:t xml:space="preserve">第一节 雅培公司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第二节 雀巢健康科学有限公司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第三节 贝因美股份有限公司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第四节 重庆华森制药股份有限公司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第五节 爱优诺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第六节 石药集团新诺威制药股份有限公司(石药创新制药股份有限公司)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第七节 麦孚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第八节 恒瑞医药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第九节 圣元国际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第十节 亚宝药业集团股份有限公司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第十一节 费森尤斯卡比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第十二节 达能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b w:val="1"/>
          <w:bCs w:val="1"/>
        </w:rPr>
        <w:t xml:space="preserve">第十章 中国特医食品产业市场发展预测 </w:t>
      </w:r>
    </w:p>
    <w:p>
      <w:pPr>
        <w:spacing w:before="75" w:after="0"/>
      </w:pPr>
      <w:r>
        <w:rPr/>
        <w:t xml:space="preserve">第一节 中国特医食品产业发展环境预测 </w:t>
      </w:r>
    </w:p>
    <w:p>
      <w:pPr>
        <w:spacing w:before="75" w:after="0"/>
      </w:pPr>
      <w:r>
        <w:rPr/>
        <w:t xml:space="preserve">一、经济环境预测 </w:t>
      </w:r>
    </w:p>
    <w:p>
      <w:pPr>
        <w:spacing w:before="75" w:after="0"/>
      </w:pPr>
      <w:r>
        <w:rPr/>
        <w:t xml:space="preserve">二、社会环境预测 </w:t>
      </w:r>
    </w:p>
    <w:p>
      <w:pPr>
        <w:spacing w:before="75" w:after="0"/>
      </w:pPr>
      <w:r>
        <w:rPr/>
        <w:t xml:space="preserve">三、政策环境预测 </w:t>
      </w:r>
    </w:p>
    <w:p>
      <w:pPr>
        <w:spacing w:before="75" w:after="0"/>
      </w:pPr>
      <w:r>
        <w:rPr/>
        <w:t xml:space="preserve">四、技术环境预测 </w:t>
      </w:r>
    </w:p>
    <w:p>
      <w:pPr>
        <w:spacing w:before="75" w:after="0"/>
      </w:pPr>
      <w:r>
        <w:rPr/>
        <w:t xml:space="preserve">第二节 中国特医食品产业发展预测 </w:t>
      </w:r>
    </w:p>
    <w:p>
      <w:pPr>
        <w:spacing w:before="75" w:after="0"/>
      </w:pPr>
      <w:r>
        <w:rPr/>
        <w:t xml:space="preserve">一、产业竞争要素预测 </w:t>
      </w:r>
    </w:p>
    <w:p>
      <w:pPr>
        <w:spacing w:before="75" w:after="0"/>
      </w:pPr>
      <w:r>
        <w:rPr/>
        <w:t xml:space="preserve">二、产业结构预测 </w:t>
      </w:r>
    </w:p>
    <w:p>
      <w:pPr>
        <w:spacing w:before="75" w:after="0"/>
      </w:pPr>
      <w:r>
        <w:rPr/>
        <w:t xml:space="preserve">三、产业转移趋势 </w:t>
      </w:r>
    </w:p>
    <w:p>
      <w:pPr>
        <w:spacing w:before="75" w:after="0"/>
      </w:pPr>
      <w:r>
        <w:rPr/>
        <w:t xml:space="preserve">四、产业一体化预测 </w:t>
      </w:r>
    </w:p>
    <w:p>
      <w:pPr>
        <w:spacing w:before="75" w:after="0"/>
      </w:pPr>
      <w:r>
        <w:rPr/>
        <w:t xml:space="preserve">五、产业运营模式预测 </w:t>
      </w:r>
    </w:p>
    <w:p>
      <w:pPr>
        <w:spacing w:before="75" w:after="0"/>
      </w:pPr>
      <w:r>
        <w:rPr/>
        <w:t xml:space="preserve">第三节 中国特医食品市场发展预测 </w:t>
      </w:r>
    </w:p>
    <w:p>
      <w:pPr>
        <w:spacing w:before="75" w:after="0"/>
      </w:pPr>
      <w:r>
        <w:rPr/>
        <w:t xml:space="preserve">一、2026-2031年中国特医食品市场需求预测 </w:t>
      </w:r>
    </w:p>
    <w:p>
      <w:pPr>
        <w:spacing w:before="75" w:after="0"/>
      </w:pPr>
      <w:r>
        <w:rPr/>
        <w:t xml:space="preserve">二、2026-2031年中国特医食品市场结构预测 </w:t>
      </w:r>
    </w:p>
    <w:p>
      <w:pPr>
        <w:spacing w:before="75" w:after="0"/>
      </w:pPr>
      <w:r>
        <w:rPr/>
        <w:t xml:space="preserve">三、2026-2031年中国特医食品市场集中度预测 </w:t>
      </w:r>
    </w:p>
    <w:p>
      <w:pPr>
        <w:spacing w:before="75" w:after="0"/>
      </w:pPr>
      <w:r>
        <w:rPr/>
        <w:t xml:space="preserve">四、2026-2031年中国特医食品市场供给预测 </w:t>
      </w:r>
    </w:p>
    <w:p>
      <w:pPr>
        <w:spacing w:before="75" w:after="0"/>
      </w:pPr>
      <w:r>
        <w:rPr/>
        <w:t xml:space="preserve">五、2026-2031年中国特医食品市场价格预测 </w:t>
      </w:r>
    </w:p>
    <w:p>
      <w:pPr>
        <w:spacing w:before="75" w:after="0"/>
      </w:pPr>
      <w:r>
        <w:rPr>
          <w:b w:val="1"/>
          <w:bCs w:val="1"/>
        </w:rPr>
        <w:t xml:space="preserve">第十一章 中国特医食品产业市场投资机会与风险 </w:t>
      </w:r>
    </w:p>
    <w:p>
      <w:pPr>
        <w:spacing w:before="75" w:after="0"/>
      </w:pPr>
      <w:r>
        <w:rPr/>
        <w:t xml:space="preserve">第一节 中国特医食品产业市场投资优势分析 </w:t>
      </w:r>
    </w:p>
    <w:p>
      <w:pPr>
        <w:spacing w:before="75" w:after="0"/>
      </w:pPr>
      <w:r>
        <w:rPr/>
        <w:t xml:space="preserve">第二节 中国特医食品产业市场投资劣势分析 </w:t>
      </w:r>
    </w:p>
    <w:p>
      <w:pPr>
        <w:spacing w:before="75" w:after="0"/>
      </w:pPr>
      <w:r>
        <w:rPr/>
        <w:t xml:space="preserve">第三节 中国特医食品产业市场投资机会分析 </w:t>
      </w:r>
    </w:p>
    <w:p>
      <w:pPr>
        <w:spacing w:before="75" w:after="0"/>
      </w:pPr>
      <w:r>
        <w:rPr/>
        <w:t xml:space="preserve">第四节 中国特医食品产业市场投资风险分析 </w:t>
      </w:r>
    </w:p>
    <w:p>
      <w:pPr>
        <w:spacing w:before="75" w:after="0"/>
      </w:pPr>
      <w:r>
        <w:rPr>
          <w:b w:val="1"/>
          <w:bCs w:val="1"/>
        </w:rPr>
        <w:t xml:space="preserve">第十二章 中国特医食品产业市场竞争策略建议 </w:t>
      </w:r>
    </w:p>
    <w:p>
      <w:pPr>
        <w:spacing w:before="75" w:after="0"/>
      </w:pPr>
      <w:r>
        <w:rPr/>
        <w:t xml:space="preserve">第一节 中国特医食品产业竞争战略建议 </w:t>
      </w:r>
    </w:p>
    <w:p>
      <w:pPr>
        <w:spacing w:before="75" w:after="0"/>
      </w:pPr>
      <w:r>
        <w:rPr/>
        <w:t xml:space="preserve">一、竞争战略选择建议 </w:t>
      </w:r>
    </w:p>
    <w:p>
      <w:pPr>
        <w:spacing w:before="75" w:after="0"/>
      </w:pPr>
      <w:r>
        <w:rPr/>
        <w:t xml:space="preserve">二、产业升级策略建议 </w:t>
      </w:r>
    </w:p>
    <w:p>
      <w:pPr>
        <w:spacing w:before="75" w:after="0"/>
      </w:pPr>
      <w:r>
        <w:rPr/>
        <w:t xml:space="preserve">三、产业转移策略建议 </w:t>
      </w:r>
    </w:p>
    <w:p>
      <w:pPr>
        <w:spacing w:before="75" w:after="0"/>
      </w:pPr>
      <w:r>
        <w:rPr/>
        <w:t xml:space="preserve">四、价值链定位建议 </w:t>
      </w:r>
    </w:p>
    <w:p>
      <w:pPr>
        <w:spacing w:before="75" w:after="0"/>
      </w:pPr>
      <w:r>
        <w:rPr/>
        <w:t xml:space="preserve">第二节 中国特医食品产业竞争策略建议 </w:t>
      </w:r>
    </w:p>
    <w:p>
      <w:pPr>
        <w:spacing w:before="75" w:after="0"/>
      </w:pPr>
      <w:r>
        <w:rPr/>
        <w:t xml:space="preserve">一、核心竞争力塑造建议 </w:t>
      </w:r>
    </w:p>
    <w:p>
      <w:pPr>
        <w:spacing w:before="75" w:after="0"/>
      </w:pPr>
      <w:r>
        <w:rPr/>
        <w:t xml:space="preserve">二、并购重组策略建议 </w:t>
      </w:r>
    </w:p>
    <w:p>
      <w:pPr>
        <w:spacing w:before="75" w:after="0"/>
      </w:pPr>
      <w:r>
        <w:rPr/>
        <w:t xml:space="preserve">三、经营模式策略建议 </w:t>
      </w:r>
    </w:p>
    <w:p>
      <w:pPr>
        <w:spacing w:before="75" w:after="0"/>
      </w:pPr>
      <w:r>
        <w:rPr/>
        <w:t xml:space="preserve">四、产业资源整合建议 </w:t>
      </w:r>
    </w:p>
    <w:p>
      <w:pPr>
        <w:spacing w:before="75" w:after="0"/>
      </w:pPr>
      <w:r>
        <w:rPr/>
        <w:t xml:space="preserve">五、产业联盟策略建议 </w:t>
      </w:r>
    </w:p>
    <w:p>
      <w:pPr>
        <w:spacing w:before="75" w:after="0"/>
      </w:pPr>
      <w:r>
        <w:rPr>
          <w:b w:val="1"/>
          <w:bCs w:val="1"/>
        </w:rPr>
        <w:t xml:space="preserve">第十三章 2026-2031年中国特医食品行业企业经营战略建议 </w:t>
      </w:r>
    </w:p>
    <w:p>
      <w:pPr>
        <w:spacing w:before="75" w:after="0"/>
      </w:pPr>
      <w:r>
        <w:rPr/>
        <w:t xml:space="preserve">第一节 2026-2031年特医食品行业企业的标杆管理 </w:t>
      </w:r>
    </w:p>
    <w:p>
      <w:pPr>
        <w:spacing w:before="75" w:after="0"/>
      </w:pPr>
      <w:r>
        <w:rPr/>
        <w:t xml:space="preserve">一、国内企业的经验借鉴 </w:t>
      </w:r>
    </w:p>
    <w:p>
      <w:pPr>
        <w:spacing w:before="75" w:after="0"/>
      </w:pPr>
      <w:r>
        <w:rPr/>
        <w:t xml:space="preserve">二、国外企业的经验借鉴 </w:t>
      </w:r>
    </w:p>
    <w:p>
      <w:pPr>
        <w:spacing w:before="75" w:after="0"/>
      </w:pPr>
      <w:r>
        <w:rPr/>
        <w:t xml:space="preserve">第二节 2026-2031年特医食品行业企业的资本运作模式 </w:t>
      </w:r>
    </w:p>
    <w:p>
      <w:pPr>
        <w:spacing w:before="75" w:after="0"/>
      </w:pPr>
      <w:r>
        <w:rPr/>
        <w:t xml:space="preserve">一、特医食品行业企业国内资本市场的运作建议 </w:t>
      </w:r>
    </w:p>
    <w:p>
      <w:pPr>
        <w:spacing w:before="75" w:after="0"/>
      </w:pPr>
      <w:r>
        <w:rPr/>
        <w:t xml:space="preserve">二、特医食品行业企业海外资本市场的运作建议 </w:t>
      </w:r>
    </w:p>
    <w:p>
      <w:pPr>
        <w:spacing w:before="75" w:after="0"/>
      </w:pPr>
      <w:r>
        <w:rPr/>
        <w:t xml:space="preserve">第三节 2026-2031年特医食品行业企业营销模式建议 </w:t>
      </w:r>
    </w:p>
    <w:p>
      <w:pPr>
        <w:spacing w:before="75" w:after="0"/>
      </w:pPr>
      <w:r>
        <w:rPr/>
        <w:t xml:space="preserve">一、特医食品行业企业的国内营销模式建议 </w:t>
      </w:r>
    </w:p>
    <w:p>
      <w:pPr>
        <w:spacing w:before="75" w:after="0"/>
      </w:pPr>
      <w:r>
        <w:rPr/>
        <w:t xml:space="preserve">二、特医食品行业企业海外营销模式建议 </w:t>
      </w:r>
    </w:p>
    <w:p>
      <w:pPr>
        <w:spacing w:before="75" w:after="0"/>
      </w:pPr>
      <w:r>
        <w:rPr>
          <w:b w:val="1"/>
          <w:bCs w:val="1"/>
        </w:rPr>
        <w:t xml:space="preserve">第十四章 中道泰和投资的建议及观点 </w:t>
      </w:r>
    </w:p>
    <w:p>
      <w:pPr>
        <w:spacing w:before="75" w:after="0"/>
      </w:pPr>
      <w:r>
        <w:rPr/>
        <w:t xml:space="preserve">第一节 特医食品行业发展战略研究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图表：特医食品行业关键成功要素 </w:t>
      </w:r>
    </w:p>
    <w:p>
      <w:pPr>
        <w:spacing w:before="75" w:after="0"/>
      </w:pPr>
      <w:r>
        <w:rPr/>
        <w:t xml:space="preserve">图表：特医食品行业产业链 </w:t>
      </w:r>
    </w:p>
    <w:p>
      <w:pPr>
        <w:spacing w:before="75" w:after="0"/>
      </w:pPr>
      <w:r>
        <w:rPr/>
        <w:t xml:space="preserve">图表：2021-2026年中国特医食品渠道结构占比 </w:t>
      </w:r>
    </w:p>
    <w:p>
      <w:pPr>
        <w:spacing w:before="75" w:after="0"/>
      </w:pPr>
      <w:r>
        <w:rPr/>
        <w:t xml:space="preserve">图表：2026-2031年中国特医食品渠道结构占比预测 </w:t>
      </w:r>
    </w:p>
    <w:p>
      <w:pPr>
        <w:spacing w:before="75" w:after="0"/>
      </w:pPr>
      <w:r>
        <w:rPr/>
        <w:t xml:space="preserve">图表：2021-2026年中国特医食行业市场供给规模情况 </w:t>
      </w:r>
    </w:p>
    <w:p>
      <w:pPr>
        <w:spacing w:before="75" w:after="0"/>
      </w:pPr>
      <w:r>
        <w:rPr/>
        <w:t xml:space="preserve">图表：2021-2026年中国特医食行业市场需求规模情况 </w:t>
      </w:r>
    </w:p>
    <w:p>
      <w:pPr>
        <w:spacing w:before="75" w:after="0"/>
      </w:pPr>
      <w:r>
        <w:rPr/>
        <w:t xml:space="preserve">图表：特医食品产业成本领先战略的适用条件市场情况 </w:t>
      </w:r>
    </w:p>
    <w:p>
      <w:pPr>
        <w:spacing w:before="75" w:after="0"/>
      </w:pPr>
      <w:r>
        <w:rPr/>
        <w:t xml:space="preserve">图表：成本领先战略的实施条件企业资源和能力 </w:t>
      </w:r>
    </w:p>
    <w:p>
      <w:pPr>
        <w:spacing w:before="75" w:after="0"/>
      </w:pPr>
      <w:r>
        <w:rPr/>
        <w:t xml:space="preserve">图表：2021-2026年特医食品行业企业数量区域分布 </w:t>
      </w:r>
    </w:p>
    <w:p>
      <w:pPr>
        <w:spacing w:before="75" w:after="0"/>
      </w:pPr>
      <w:r>
        <w:rPr/>
        <w:t xml:space="preserve">图表：2021-2026年特医食品市场集中度分析[以获批产品数量统计] </w:t>
      </w:r>
    </w:p>
    <w:p>
      <w:pPr>
        <w:spacing w:before="75" w:after="0"/>
      </w:pPr>
      <w:r>
        <w:rPr/>
        <w:t xml:space="preserve">图表：雅培特医食品产品情况 </w:t>
      </w:r>
    </w:p>
    <w:p>
      <w:pPr>
        <w:spacing w:before="75" w:after="0"/>
      </w:pPr>
      <w:r>
        <w:rPr/>
        <w:t xml:space="preserve">图表：特医食品产品情况 </w:t>
      </w:r>
    </w:p>
    <w:p>
      <w:pPr>
        <w:spacing w:before="75" w:after="0"/>
      </w:pPr>
      <w:r>
        <w:rPr/>
        <w:t xml:space="preserve">图表：贝因美特医食品产品情况 </w:t>
      </w:r>
    </w:p>
    <w:p>
      <w:pPr>
        <w:spacing w:before="75" w:after="0"/>
      </w:pPr>
      <w:r>
        <w:rPr/>
        <w:t xml:space="preserve">图表：2021-2026年贝因美营业收入 </w:t>
      </w:r>
    </w:p>
    <w:p>
      <w:pPr>
        <w:spacing w:before="75" w:after="0"/>
      </w:pPr>
      <w:r>
        <w:rPr/>
        <w:t xml:space="preserve">图表：2021-2026年贝因美毛利润 </w:t>
      </w:r>
    </w:p>
    <w:p>
      <w:pPr>
        <w:spacing w:before="75" w:after="0"/>
      </w:pPr>
      <w:r>
        <w:rPr/>
        <w:t xml:space="preserve">图表：2021-2026年贝因美归母净利润 </w:t>
      </w:r>
    </w:p>
    <w:p>
      <w:pPr>
        <w:spacing w:before="75" w:after="0"/>
      </w:pPr>
      <w:r>
        <w:rPr/>
        <w:t xml:space="preserve">图表：华森制药特医食品产品情况 </w:t>
      </w:r>
    </w:p>
    <w:p>
      <w:pPr>
        <w:spacing w:before="75" w:after="0"/>
      </w:pPr>
      <w:r>
        <w:rPr/>
        <w:t xml:space="preserve">图表：2021-2026年华森制药营业收入 </w:t>
      </w:r>
    </w:p>
    <w:p>
      <w:pPr>
        <w:spacing w:before="75" w:after="0"/>
      </w:pPr>
      <w:r>
        <w:rPr/>
        <w:t xml:space="preserve">图表：2021-2026年华森制药毛利润 </w:t>
      </w:r>
    </w:p>
    <w:p>
      <w:pPr>
        <w:spacing w:before="75" w:after="0"/>
      </w:pPr>
      <w:r>
        <w:rPr/>
        <w:t xml:space="preserve">图表：2021-2026年华森制药归母净利润 </w:t>
      </w:r>
    </w:p>
    <w:p>
      <w:pPr>
        <w:spacing w:before="75" w:after="0"/>
      </w:pPr>
      <w:r>
        <w:rPr/>
        <w:t xml:space="preserve">图表：爱优诺特医食品产品情况 </w:t>
      </w:r>
    </w:p>
    <w:p>
      <w:pPr>
        <w:spacing w:before="75" w:after="0"/>
      </w:pPr>
      <w:r>
        <w:rPr/>
        <w:t xml:space="preserve">图表：新诺威特医食品产品情况 </w:t>
      </w:r>
    </w:p>
    <w:p>
      <w:pPr>
        <w:spacing w:before="75" w:after="0"/>
      </w:pPr>
      <w:r>
        <w:rPr/>
        <w:t xml:space="preserve">图表：2021-2026年新诺威营业收入 </w:t>
      </w:r>
    </w:p>
    <w:p>
      <w:pPr>
        <w:spacing w:before="75" w:after="0"/>
      </w:pPr>
      <w:r>
        <w:rPr/>
        <w:t xml:space="preserve">图表：2021-2026年新诺威毛利润 </w:t>
      </w:r>
    </w:p>
    <w:p>
      <w:pPr>
        <w:spacing w:before="75" w:after="0"/>
      </w:pPr>
      <w:r>
        <w:rPr/>
        <w:t xml:space="preserve">图表：2021-2026年新诺威归母净利润 </w:t>
      </w:r>
    </w:p>
    <w:p>
      <w:pPr>
        <w:spacing w:before="75" w:after="0"/>
      </w:pPr>
      <w:r>
        <w:rPr/>
        <w:t xml:space="preserve">图表：麦孚特医食品产品情况 </w:t>
      </w:r>
    </w:p>
    <w:p>
      <w:pPr>
        <w:spacing w:before="75" w:after="0"/>
      </w:pPr>
      <w:r>
        <w:rPr/>
        <w:t xml:space="preserve">图表：恒瑞医药特医食品产品情况 </w:t>
      </w:r>
    </w:p>
    <w:p>
      <w:pPr>
        <w:spacing w:before="75" w:after="0"/>
      </w:pPr>
      <w:r>
        <w:rPr/>
        <w:t xml:space="preserve">图表：2021-2026年恒瑞医药营业收入 </w:t>
      </w:r>
    </w:p>
    <w:p>
      <w:pPr>
        <w:spacing w:before="75" w:after="0"/>
      </w:pPr>
      <w:r>
        <w:rPr/>
        <w:t xml:space="preserve">图表：2021-2026年恒瑞医药毛利润 </w:t>
      </w:r>
    </w:p>
    <w:p>
      <w:pPr>
        <w:spacing w:before="75" w:after="0"/>
      </w:pPr>
      <w:r>
        <w:rPr/>
        <w:t xml:space="preserve">图表：2021-2026年恒瑞医药归母净利润 </w:t>
      </w:r>
    </w:p>
    <w:p>
      <w:pPr>
        <w:spacing w:before="75" w:after="0"/>
      </w:pPr>
      <w:r>
        <w:rPr/>
        <w:t xml:space="preserve">图表：圣元国际特医食品产品情况 </w:t>
      </w:r>
    </w:p>
    <w:p>
      <w:pPr>
        <w:spacing w:before="75" w:after="0"/>
      </w:pPr>
      <w:r>
        <w:rPr/>
        <w:t xml:space="preserve">图表：亚宝药业特医食品产品情况 </w:t>
      </w:r>
    </w:p>
    <w:p>
      <w:pPr>
        <w:spacing w:before="75" w:after="0"/>
      </w:pPr>
      <w:r>
        <w:rPr/>
        <w:t xml:space="preserve">图表：2021-2026年亚宝药业营业收入 </w:t>
      </w:r>
    </w:p>
    <w:p>
      <w:pPr>
        <w:spacing w:before="75" w:after="0"/>
      </w:pPr>
      <w:r>
        <w:rPr/>
        <w:t xml:space="preserve">图表：2021-2026年亚宝药业毛利润 </w:t>
      </w:r>
    </w:p>
    <w:p>
      <w:pPr>
        <w:spacing w:before="75" w:after="0"/>
      </w:pPr>
      <w:r>
        <w:rPr/>
        <w:t xml:space="preserve">图表：2021-2026年亚宝药业归母净利润 </w:t>
      </w:r>
    </w:p>
    <w:p>
      <w:pPr>
        <w:spacing w:before="75" w:after="0"/>
      </w:pPr>
      <w:r>
        <w:rPr/>
        <w:t xml:space="preserve">图表：费森尤斯卡比特医食品产品情况 </w:t>
      </w:r>
    </w:p>
    <w:p>
      <w:pPr>
        <w:spacing w:before="75" w:after="0"/>
      </w:pPr>
      <w:r>
        <w:rPr/>
        <w:t xml:space="preserve">图表：达能特医食品产品情况 </w:t>
      </w:r>
    </w:p>
    <w:p>
      <w:pPr>
        <w:spacing w:before="75" w:after="0"/>
      </w:pPr>
      <w:r>
        <w:rPr/>
        <w:t xml:space="preserve">图表：2026-2031年中国特医食品市场需求预测 </w:t>
      </w:r>
    </w:p>
    <w:p>
      <w:pPr>
        <w:spacing w:before="75" w:after="0"/>
      </w:pPr>
      <w:r>
        <w:rPr/>
        <w:t xml:space="preserve">图表：2026-2031年中国特医食品市场结构预测 </w:t>
      </w:r>
    </w:p>
    <w:p>
      <w:pPr>
        <w:spacing w:before="75" w:after="0"/>
      </w:pPr>
      <w:r>
        <w:rPr/>
        <w:t xml:space="preserve">图表：2026-2031年中国特医食品市场供给预测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特医食品行业市场发展现状及前景趋势与投资分析研究报告(2026-2031版)</dc:title>
  <dc:description>特医食品行业市场发展现状及前景趋势与投资分析研究报告(2026-2031版)</dc:description>
  <dc:subject>特医食品行业市场发展现状及前景趋势与投资分析研究报告(2026-2031版)</dc:subject>
  <cp:keywords>研究报告</cp:keywords>
  <cp:category>研究报告</cp:category>
  <cp:lastModifiedBy>北京中道泰和信息咨询有限公司</cp:lastModifiedBy>
  <dcterms:created xsi:type="dcterms:W3CDTF">2026-03-26T23:29:42+08:00</dcterms:created>
  <dcterms:modified xsi:type="dcterms:W3CDTF">2026-03-26T23:29:42+08:00</dcterms:modified>
</cp:coreProperties>
</file>

<file path=docProps/custom.xml><?xml version="1.0" encoding="utf-8"?>
<Properties xmlns="http://schemas.openxmlformats.org/officeDocument/2006/custom-properties" xmlns:vt="http://schemas.openxmlformats.org/officeDocument/2006/docPropsVTypes"/>
</file>