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中国显示驱动芯片行业现状及发展趋势与前景预测报告(2025-2030版)</w:t>
      </w:r>
    </w:p>
    <w:p>
      <w:pPr>
        <w:spacing w:after="150"/>
      </w:pPr>
      <w:r>
        <w:rPr>
          <w:b w:val="1"/>
          <w:bCs w:val="1"/>
        </w:rPr>
        <w:t xml:space="preserve">报告简介</w:t>
      </w:r>
    </w:p>
    <w:p>
      <w:pPr>
        <w:spacing w:after="150"/>
      </w:pPr>
      <w:r>
        <w:rPr/>
        <w:t xml:space="preserve">显示驱动芯片(Display Driver IC，简称DDIC)，也被称为面板的“大脑”，是显示面板成像系统中的重要组成部分。它集成了电阻、调节器、比较器和功率晶体管等部件，主要功能是以电信号的形式向显示面板发送驱动信号和数据，从而实现对屏幕亮度和色彩的控制，保证显示画面的均匀性和稳定性。一套完整的显示驱动解决方案一般由栅极驱动器(Gate Driver)、源极驱动器(Source Driver)、时序控制芯片(TCON)、显示器电源管理芯片(PMIC)组成。其中，栅极驱动器和源极驱动器统称为显示驱动芯片，它们的主要功能是对显示屏的成像进行控制;时序控制器芯片则负责控制栅极驱动器和源极驱动器。</w:t>
      </w:r>
    </w:p>
    <w:p>
      <w:pPr>
        <w:spacing w:after="150"/>
      </w:pPr>
      <w:r>
        <w:rPr/>
        <w:t xml:space="preserve">显示驱动芯片行业研究报告主要分析了显示驱动芯片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显示驱动芯片行业重点企业分析、子行业分析、区域市场分析、行业风险分析、行业发展前景预测及相关的经营、投资建议等。报告研究框架全面、严谨，分析内容客观、公正、系统，真实准确地反映了我国显示驱动芯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显示驱动芯片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显示驱动芯片行业发展概述</w:t>
      </w:r>
    </w:p>
    <w:p>
      <w:pPr>
        <w:spacing w:before="75" w:after="0"/>
      </w:pPr>
      <w:r>
        <w:rPr/>
        <w:t xml:space="preserve">第一节 显示驱动芯片的概念</w:t>
      </w:r>
    </w:p>
    <w:p>
      <w:pPr>
        <w:spacing w:before="75" w:after="0"/>
      </w:pPr>
      <w:r>
        <w:rPr/>
        <w:t xml:space="preserve">一、显示驱动芯片的定义</w:t>
      </w:r>
    </w:p>
    <w:p>
      <w:pPr>
        <w:spacing w:before="75" w:after="0"/>
      </w:pPr>
      <w:r>
        <w:rPr/>
        <w:t xml:space="preserve">二、显示驱动芯片的应用</w:t>
      </w:r>
    </w:p>
    <w:p>
      <w:pPr>
        <w:spacing w:before="75" w:after="0"/>
      </w:pPr>
      <w:r>
        <w:rPr/>
        <w:t xml:space="preserve">三、显示驱动芯片在国民经济中的地位</w:t>
      </w:r>
    </w:p>
    <w:p>
      <w:pPr>
        <w:spacing w:before="75" w:after="0"/>
      </w:pPr>
      <w:r>
        <w:rPr/>
        <w:t xml:space="preserve">第二节 我国显示驱动芯片市场概况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中国显示驱动芯片行业整体运行现状分析</w:t>
      </w:r>
    </w:p>
    <w:p>
      <w:pPr>
        <w:spacing w:before="75" w:after="0"/>
      </w:pPr>
      <w:r>
        <w:rPr/>
        <w:t xml:space="preserve">第一节 显示驱动芯片行业产业链概况</w:t>
      </w:r>
    </w:p>
    <w:p>
      <w:pPr>
        <w:spacing w:before="75" w:after="0"/>
      </w:pPr>
      <w:r>
        <w:rPr/>
        <w:t xml:space="preserve">一、显示驱动芯片行业上游发展现状</w:t>
      </w:r>
    </w:p>
    <w:p>
      <w:pPr>
        <w:spacing w:before="75" w:after="0"/>
      </w:pPr>
      <w:r>
        <w:rPr/>
        <w:t xml:space="preserve">二、显示驱动芯片行业上游发展趋势</w:t>
      </w:r>
    </w:p>
    <w:p>
      <w:pPr>
        <w:spacing w:before="75" w:after="0"/>
      </w:pPr>
      <w:r>
        <w:rPr/>
        <w:t xml:space="preserve">三、显示驱动芯片行业下游发展现状</w:t>
      </w:r>
    </w:p>
    <w:p>
      <w:pPr>
        <w:spacing w:before="75" w:after="0"/>
      </w:pPr>
      <w:r>
        <w:rPr/>
        <w:t xml:space="preserve">四、显示驱动芯片行业下游发展趋势</w:t>
      </w:r>
    </w:p>
    <w:p>
      <w:pPr>
        <w:spacing w:before="75" w:after="0"/>
      </w:pPr>
      <w:r>
        <w:rPr/>
        <w:t xml:space="preserve">第二节 显示驱动芯片行业市场供需情况分析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2020-2025年国内显示驱动芯片行业发展现状</w:t>
      </w:r>
    </w:p>
    <w:p>
      <w:pPr>
        <w:spacing w:before="75" w:after="0"/>
      </w:pPr>
      <w:r>
        <w:rPr/>
        <w:t xml:space="preserve">一、显示驱动芯片行业产销状况分析</w:t>
      </w:r>
    </w:p>
    <w:p>
      <w:pPr>
        <w:spacing w:before="75" w:after="0"/>
      </w:pPr>
      <w:r>
        <w:rPr/>
        <w:t xml:space="preserve">二、显示驱动芯片行业市场盈利能力分析</w:t>
      </w:r>
    </w:p>
    <w:p>
      <w:pPr>
        <w:spacing w:before="75" w:after="0"/>
      </w:pPr>
      <w:r>
        <w:rPr>
          <w:b w:val="1"/>
          <w:bCs w:val="1"/>
        </w:rPr>
        <w:t xml:space="preserve">第四章 显示驱动芯片行业区域市场分析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中国显示驱动芯片行业市场竞争分析</w:t>
      </w:r>
    </w:p>
    <w:p>
      <w:pPr>
        <w:spacing w:before="75" w:after="0"/>
      </w:pPr>
      <w:r>
        <w:rPr/>
        <w:t xml:space="preserve">第一节 显示驱动芯片行业上下游市场分析</w:t>
      </w:r>
    </w:p>
    <w:p>
      <w:pPr>
        <w:spacing w:before="75" w:after="0"/>
      </w:pPr>
      <w:r>
        <w:rPr/>
        <w:t xml:space="preserve">一、显示驱动芯片行业产业链简介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显示驱动芯片行业市场供需分析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显示驱动芯片行业竞争力分析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显示驱动芯片行业市场集中度分析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2020-2025年中国显示驱动芯片行业竞争格局分析</w:t>
      </w:r>
    </w:p>
    <w:p>
      <w:pPr>
        <w:spacing w:before="75" w:after="0"/>
      </w:pPr>
      <w:r>
        <w:rPr/>
        <w:t xml:space="preserve">第一节 显示驱动芯片行业集中度分析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2020-2025年显示驱动芯片行业竞争格局分析</w:t>
      </w:r>
    </w:p>
    <w:p>
      <w:pPr>
        <w:spacing w:before="75" w:after="0"/>
      </w:pPr>
      <w:r>
        <w:rPr/>
        <w:t xml:space="preserve">一、国内外显示驱动芯片竞争分析</w:t>
      </w:r>
    </w:p>
    <w:p>
      <w:pPr>
        <w:spacing w:before="75" w:after="0"/>
      </w:pPr>
      <w:r>
        <w:rPr/>
        <w:t xml:space="preserve">二、我国显示驱动芯片市场竞争分析</w:t>
      </w:r>
    </w:p>
    <w:p>
      <w:pPr>
        <w:spacing w:before="75" w:after="0"/>
      </w:pPr>
      <w:r>
        <w:rPr/>
        <w:t xml:space="preserve">三、国内主要显示驱动芯片企业动向</w:t>
      </w:r>
    </w:p>
    <w:p>
      <w:pPr>
        <w:spacing w:before="75" w:after="0"/>
      </w:pPr>
      <w:r>
        <w:rPr/>
        <w:t xml:space="preserve">四、国内行业竞争趋势发展分析</w:t>
      </w:r>
    </w:p>
    <w:p>
      <w:pPr>
        <w:spacing w:before="75" w:after="0"/>
      </w:pPr>
      <w:r>
        <w:rPr>
          <w:b w:val="1"/>
          <w:bCs w:val="1"/>
        </w:rPr>
        <w:t xml:space="preserve">第七章 2020-2025年显示驱动芯片行业企业竞争格局分析</w:t>
      </w:r>
    </w:p>
    <w:p>
      <w:pPr>
        <w:spacing w:before="75" w:after="0"/>
      </w:pPr>
      <w:r>
        <w:rPr/>
        <w:t xml:space="preserve">第一节 合肥晶合集成电路股份有限公司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新相微电子股份有限公司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天德钰科技股份有限公司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格科微电子(上海)有限公司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中颖电子股份有限公司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士兰微电子股份有限公司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未来显示驱动芯片行业发展预测分析</w:t>
      </w:r>
    </w:p>
    <w:p>
      <w:pPr>
        <w:spacing w:before="75" w:after="0"/>
      </w:pPr>
      <w:r>
        <w:rPr/>
        <w:t xml:space="preserve">第一节 2025-2030年显示驱动芯片行业市场预测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2025-2030年中国显示驱动芯片行业供需预测</w:t>
      </w:r>
    </w:p>
    <w:p>
      <w:pPr>
        <w:spacing w:before="75" w:after="0"/>
      </w:pPr>
      <w:r>
        <w:rPr/>
        <w:t xml:space="preserve">一、中国显示驱动芯片供给预测</w:t>
      </w:r>
    </w:p>
    <w:p>
      <w:pPr>
        <w:spacing w:before="75" w:after="0"/>
      </w:pPr>
      <w:r>
        <w:rPr/>
        <w:t xml:space="preserve">二、中国显示驱动芯片需求预测</w:t>
      </w:r>
    </w:p>
    <w:p>
      <w:pPr>
        <w:spacing w:before="75" w:after="0"/>
      </w:pPr>
      <w:r>
        <w:rPr/>
        <w:t xml:space="preserve">三、中国显示驱动芯片供需平衡预测</w:t>
      </w:r>
    </w:p>
    <w:p>
      <w:pPr>
        <w:spacing w:before="75" w:after="0"/>
      </w:pPr>
      <w:r>
        <w:rPr/>
        <w:t xml:space="preserve">第三节 2025-2030年显示驱动芯片行业发展前景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消费市场对显示驱动芯片行业的影响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显示驱动芯片行业投资分析与预测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对显示驱动芯片行业投资机会与风险分析</w:t>
      </w:r>
    </w:p>
    <w:p>
      <w:pPr>
        <w:spacing w:before="75" w:after="0"/>
      </w:pPr>
      <w:r>
        <w:rPr/>
        <w:t xml:space="preserve">第一节 显示驱动芯片行业投资机会分析</w:t>
      </w:r>
    </w:p>
    <w:p>
      <w:pPr>
        <w:spacing w:before="75" w:after="0"/>
      </w:pPr>
      <w:r>
        <w:rPr/>
        <w:t xml:space="preserve">一、显示驱动芯片投资项目分析</w:t>
      </w:r>
    </w:p>
    <w:p>
      <w:pPr>
        <w:spacing w:before="75" w:after="0"/>
      </w:pPr>
      <w:r>
        <w:rPr/>
        <w:t xml:space="preserve">二、可以投资的显示驱动芯片模式</w:t>
      </w:r>
    </w:p>
    <w:p>
      <w:pPr>
        <w:spacing w:before="75" w:after="0"/>
      </w:pPr>
      <w:r>
        <w:rPr/>
        <w:t xml:space="preserve">三、2020-2025年显示驱动芯片投资机会</w:t>
      </w:r>
    </w:p>
    <w:p>
      <w:pPr>
        <w:spacing w:before="75" w:after="0"/>
      </w:pPr>
      <w:r>
        <w:rPr/>
        <w:t xml:space="preserve">四、2020-2025年显示驱动芯片投资新方向</w:t>
      </w:r>
    </w:p>
    <w:p>
      <w:pPr>
        <w:spacing w:before="75" w:after="0"/>
      </w:pPr>
      <w:r>
        <w:rPr/>
        <w:t xml:space="preserve">五、2025-2030年显示驱动芯片行业投资的建议</w:t>
      </w:r>
    </w:p>
    <w:p>
      <w:pPr>
        <w:spacing w:before="75" w:after="0"/>
      </w:pPr>
      <w:r>
        <w:rPr/>
        <w:t xml:space="preserve">第二节 影响显示驱动芯片行业发展的主要因素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显示驱动芯片行业投资风险及控制策略分析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显示驱动芯片行业研究结论及建议</w:t>
      </w:r>
    </w:p>
    <w:p>
      <w:pPr>
        <w:spacing w:before="75" w:after="0"/>
      </w:pPr>
      <w:r>
        <w:rPr/>
        <w:t xml:space="preserve">第二节 显示驱动芯片细分行业研究结论及建议</w:t>
      </w:r>
    </w:p>
    <w:p>
      <w:pPr>
        <w:spacing w:before="75" w:after="0"/>
      </w:pPr>
      <w:r>
        <w:rPr/>
        <w:t xml:space="preserve">第三节 显示驱动芯片行业竞争策略总结及建议</w:t>
      </w:r>
    </w:p>
    <w:p>
      <w:pPr>
        <w:spacing w:before="75" w:after="0"/>
      </w:pPr>
      <w:r>
        <w:rPr>
          <w:b w:val="1"/>
          <w:bCs w:val="1"/>
        </w:rPr>
        <w:t xml:space="preserve">图表目录</w:t>
      </w:r>
    </w:p>
    <w:p>
      <w:pPr>
        <w:spacing w:before="75" w:after="0"/>
      </w:pPr>
      <w:r>
        <w:rPr/>
        <w:t xml:space="preserve">图表：显示驱动芯片产业链分析</w:t>
      </w:r>
    </w:p>
    <w:p>
      <w:pPr>
        <w:spacing w:before="75" w:after="0"/>
      </w:pPr>
      <w:r>
        <w:rPr/>
        <w:t xml:space="preserve">图表：显示驱动芯片行业生命周期</w:t>
      </w:r>
    </w:p>
    <w:p>
      <w:pPr>
        <w:spacing w:before="75" w:after="0"/>
      </w:pPr>
      <w:r>
        <w:rPr/>
        <w:t xml:space="preserve">图表：2020-2025年中国显示驱动芯片行业市场规模</w:t>
      </w:r>
    </w:p>
    <w:p>
      <w:pPr>
        <w:spacing w:before="75" w:after="0"/>
      </w:pPr>
      <w:r>
        <w:rPr/>
        <w:t xml:space="preserve">图表：2020-2025年全球显示驱动芯片产业市场规模</w:t>
      </w:r>
    </w:p>
    <w:p>
      <w:pPr>
        <w:spacing w:before="75" w:after="0"/>
      </w:pPr>
      <w:r>
        <w:rPr/>
        <w:t xml:space="preserve">图表：2020-2025年显示驱动芯片重要数据指标比较</w:t>
      </w:r>
    </w:p>
    <w:p>
      <w:pPr>
        <w:spacing w:before="75" w:after="0"/>
      </w:pPr>
      <w:r>
        <w:rPr/>
        <w:t xml:space="preserve">图表：2020-2025年中国显示驱动芯片行业利润情况分析</w:t>
      </w:r>
    </w:p>
    <w:p>
      <w:pPr>
        <w:spacing w:before="75" w:after="0"/>
      </w:pPr>
      <w:r>
        <w:rPr/>
        <w:t xml:space="preserve">图表：2020-2025年中国显示驱动芯片行业资产情况分析</w:t>
      </w:r>
    </w:p>
    <w:p>
      <w:pPr>
        <w:spacing w:before="75" w:after="0"/>
      </w:pPr>
      <w:r>
        <w:rPr/>
        <w:t xml:space="preserve">图表：2020-2025年中国显示驱动芯片竞争力分析</w:t>
      </w:r>
    </w:p>
    <w:p>
      <w:pPr>
        <w:spacing w:before="75" w:after="0"/>
      </w:pPr>
      <w:r>
        <w:rPr/>
        <w:t xml:space="preserve">图表：2025-2030年中国显示驱动芯片市场前景预测</w:t>
      </w:r>
    </w:p>
    <w:p>
      <w:pPr>
        <w:spacing w:before="75" w:after="0"/>
      </w:pPr>
      <w:r>
        <w:rPr/>
        <w:t xml:space="preserve">图表：2025-2030年中国显示驱动芯片发展前景预测</w:t>
      </w:r>
    </w:p>
    <w:p>
      <w:pPr>
        <w:spacing w:before="75" w:after="0"/>
      </w:pPr>
      <w:r>
        <w:rPr/>
        <w:t xml:space="preserve">图表：2020-2025年显示驱动芯片行业销售成本分析</w:t>
      </w:r>
    </w:p>
    <w:p>
      <w:pPr>
        <w:spacing w:before="75" w:after="0"/>
      </w:pPr>
      <w:r>
        <w:rPr/>
        <w:t xml:space="preserve">图表：2020-2025年显示驱动芯片行业销售费用分析</w:t>
      </w:r>
    </w:p>
    <w:p>
      <w:pPr>
        <w:spacing w:before="75" w:after="0"/>
      </w:pPr>
      <w:r>
        <w:rPr/>
        <w:t xml:space="preserve">图表：2020-2025年显示驱动芯片行业管理费用分析</w:t>
      </w:r>
    </w:p>
    <w:p>
      <w:pPr>
        <w:spacing w:before="75" w:after="0"/>
      </w:pPr>
      <w:r>
        <w:rPr/>
        <w:t xml:space="preserve">图表：2020-2025年显示驱动芯片行业财务费用分析</w:t>
      </w:r>
    </w:p>
    <w:p>
      <w:pPr>
        <w:spacing w:before="75" w:after="0"/>
      </w:pPr>
      <w:r>
        <w:rPr/>
        <w:t xml:space="preserve">图表：2020-2025年显示驱动芯片行业成本费用利润率分析</w:t>
      </w:r>
    </w:p>
    <w:p>
      <w:pPr>
        <w:spacing w:before="75" w:after="0"/>
      </w:pPr>
      <w:r>
        <w:rPr/>
        <w:t xml:space="preserve">图表：2020-2025年显示驱动芯片行业总资产利润率分析</w:t>
      </w:r>
    </w:p>
    <w:p>
      <w:pPr>
        <w:spacing w:before="75" w:after="0"/>
      </w:pPr>
      <w:r>
        <w:rPr/>
        <w:t xml:space="preserve">图表：2020-2025年显示驱动芯片行业资产分析</w:t>
      </w:r>
    </w:p>
    <w:p>
      <w:pPr>
        <w:spacing w:before="75" w:after="0"/>
      </w:pPr>
      <w:r>
        <w:rPr/>
        <w:t xml:space="preserve">图表：2020-2025年显示驱动芯片行业负债分析</w:t>
      </w:r>
    </w:p>
    <w:p>
      <w:pPr>
        <w:spacing w:before="75" w:after="0"/>
      </w:pPr>
      <w:r>
        <w:rPr/>
        <w:t xml:space="preserve">图表：2020-2025年显示驱动芯片行业偿债能力分析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图表：2025-2030年显示驱动芯片行业发展规模预测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中国显示驱动芯片行业现状及发展趋势与前景预测报告(2025-2030版)</dc:title>
  <dc:description>中国显示驱动芯片行业现状及发展趋势与前景预测报告(2025-2030版)</dc:description>
  <dc:subject>中国显示驱动芯片行业现状及发展趋势与前景预测报告(2025-2030版)</dc:subject>
  <cp:keywords>研究报告</cp:keywords>
  <cp:category>研究报告</cp:category>
  <cp:lastModifiedBy>北京中道泰和信息咨询有限公司</cp:lastModifiedBy>
  <dcterms:created xsi:type="dcterms:W3CDTF">2025-01-28T16:37:54+08:00</dcterms:created>
  <dcterms:modified xsi:type="dcterms:W3CDTF">2025-01-28T16:37:54+08:00</dcterms:modified>
</cp:coreProperties>
</file>

<file path=docProps/custom.xml><?xml version="1.0" encoding="utf-8"?>
<Properties xmlns="http://schemas.openxmlformats.org/officeDocument/2006/custom-properties" xmlns:vt="http://schemas.openxmlformats.org/officeDocument/2006/docPropsVTypes"/>
</file>