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2026-2031年数字告示行业市场调研及投资前景预测报告</w:t>
      </w:r>
    </w:p>
    <w:p>
      <w:pPr>
        <w:spacing w:after="150"/>
      </w:pPr>
      <w:r>
        <w:rPr>
          <w:b w:val="1"/>
          <w:bCs w:val="1"/>
        </w:rPr>
        <w:t xml:space="preserve">报告简介</w:t>
      </w:r>
    </w:p>
    <w:p>
      <w:pPr>
        <w:spacing w:after="150"/>
      </w:pPr>
      <w:r>
        <w:rPr/>
        <w:t xml:space="preserve">数字告示行业研究报告主要分析了数字告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数字告示行业重点企业分析、子行业分析、区域市场分析、行业风险分析、行业发展前景预测及相关的经营、投资建议等。报告研究框架全面、严谨，分析内容客观、公正、系统，真实准确地反映了我国数字告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数字告示行业的发展状况进行了深入透彻地分析，对我国数字告示行业市场情况、技术现状、供需形势作了详尽研究，重点分析了国内外重点企业、行业发展趋势以及行业投资情况，报告还对数字告示行业上下游行业的发展进行了探讨，是相关企业、投资部门、研究机构准确了解目前中国市场发展动态，把握数字告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2021-2026年全球数字告示（数字标牌）产业分析</w:t>
      </w:r>
    </w:p>
    <w:p>
      <w:pPr>
        <w:spacing w:before="75" w:after="0"/>
      </w:pPr>
      <w:r>
        <w:rPr/>
        <w:t xml:space="preserve">第一节 数字告示的基本概述</w:t>
      </w:r>
    </w:p>
    <w:p>
      <w:pPr>
        <w:spacing w:before="75" w:after="0"/>
      </w:pPr>
      <w:r>
        <w:rPr/>
        <w:t xml:space="preserve">一、 数字告示的概念</w:t>
      </w:r>
    </w:p>
    <w:p>
      <w:pPr>
        <w:spacing w:before="75" w:after="0"/>
      </w:pPr>
      <w:r>
        <w:rPr/>
        <w:t xml:space="preserve">二、 数字告示系统的分类</w:t>
      </w:r>
    </w:p>
    <w:p>
      <w:pPr>
        <w:spacing w:before="75" w:after="0"/>
      </w:pPr>
      <w:r>
        <w:rPr/>
        <w:t xml:space="preserve">三、 数字标牌的优势与意义</w:t>
      </w:r>
    </w:p>
    <w:p>
      <w:pPr>
        <w:spacing w:before="75" w:after="0"/>
      </w:pPr>
      <w:r>
        <w:rPr/>
        <w:t xml:space="preserve">四、 部署数字标牌网络的五个要点</w:t>
      </w:r>
    </w:p>
    <w:p>
      <w:pPr>
        <w:spacing w:before="75" w:after="0"/>
      </w:pPr>
      <w:r>
        <w:rPr/>
        <w:t xml:space="preserve">第二节 2021-2026年全球数字告示（标牌）产业现状</w:t>
      </w:r>
    </w:p>
    <w:p>
      <w:pPr>
        <w:spacing w:before="75" w:after="0"/>
      </w:pPr>
      <w:r>
        <w:rPr/>
        <w:t xml:space="preserve">一、 市场应用势头强劲</w:t>
      </w:r>
    </w:p>
    <w:p>
      <w:pPr>
        <w:spacing w:before="75" w:after="0"/>
      </w:pPr>
      <w:r>
        <w:rPr/>
        <w:t xml:space="preserve">二、 产业快速成长因素</w:t>
      </w:r>
    </w:p>
    <w:p>
      <w:pPr>
        <w:spacing w:before="75" w:after="0"/>
      </w:pPr>
      <w:r>
        <w:rPr/>
        <w:t xml:space="preserve">三、 产业发展现状分析</w:t>
      </w:r>
    </w:p>
    <w:p>
      <w:pPr>
        <w:spacing w:before="75" w:after="0"/>
      </w:pPr>
      <w:r>
        <w:rPr/>
        <w:t xml:space="preserve">四、 户外标牌市场规模</w:t>
      </w:r>
    </w:p>
    <w:p>
      <w:pPr>
        <w:spacing w:before="75" w:after="0"/>
      </w:pPr>
      <w:r>
        <w:rPr/>
        <w:t xml:space="preserve">第三节 2021-2026年全球各地数字告示（标牌）产业状况</w:t>
      </w:r>
    </w:p>
    <w:p>
      <w:pPr>
        <w:spacing w:before="75" w:after="0"/>
      </w:pPr>
      <w:r>
        <w:rPr/>
        <w:t xml:space="preserve">一、 美国</w:t>
      </w:r>
    </w:p>
    <w:p>
      <w:pPr>
        <w:spacing w:before="75" w:after="0"/>
      </w:pPr>
      <w:r>
        <w:rPr/>
        <w:t xml:space="preserve">二、 日本</w:t>
      </w:r>
    </w:p>
    <w:p>
      <w:pPr>
        <w:spacing w:before="75" w:after="0"/>
      </w:pPr>
      <w:r>
        <w:rPr/>
        <w:t xml:space="preserve">三、 法国</w:t>
      </w:r>
    </w:p>
    <w:p>
      <w:pPr>
        <w:spacing w:before="75" w:after="0"/>
      </w:pPr>
      <w:r>
        <w:rPr/>
        <w:t xml:space="preserve">四、 澳大利亚</w:t>
      </w:r>
    </w:p>
    <w:p>
      <w:pPr>
        <w:spacing w:before="75" w:after="0"/>
      </w:pPr>
      <w:r>
        <w:rPr>
          <w:b w:val="1"/>
          <w:bCs w:val="1"/>
        </w:rPr>
        <w:t xml:space="preserve">第二章 2021-2026年中国数字告示产业分析</w:t>
      </w:r>
    </w:p>
    <w:p>
      <w:pPr>
        <w:spacing w:before="75" w:after="0"/>
      </w:pPr>
      <w:r>
        <w:rPr/>
        <w:t xml:space="preserve">第一节 中国数字告示产业基本情况</w:t>
      </w:r>
    </w:p>
    <w:p>
      <w:pPr>
        <w:spacing w:before="75" w:after="0"/>
      </w:pPr>
      <w:r>
        <w:rPr/>
        <w:t xml:space="preserve">一、 行业发展综述</w:t>
      </w:r>
    </w:p>
    <w:p>
      <w:pPr>
        <w:spacing w:before="75" w:after="0"/>
      </w:pPr>
      <w:r>
        <w:rPr/>
        <w:t xml:space="preserve">二、 产业发展特征</w:t>
      </w:r>
    </w:p>
    <w:p>
      <w:pPr>
        <w:spacing w:before="75" w:after="0"/>
      </w:pPr>
      <w:r>
        <w:rPr/>
        <w:t xml:space="preserve">三、 产业链发展状况</w:t>
      </w:r>
    </w:p>
    <w:p>
      <w:pPr>
        <w:spacing w:before="75" w:after="0"/>
      </w:pPr>
      <w:r>
        <w:rPr/>
        <w:t xml:space="preserve">四、 产业发展演进</w:t>
      </w:r>
    </w:p>
    <w:p>
      <w:pPr>
        <w:spacing w:before="75" w:after="0"/>
      </w:pPr>
      <w:r>
        <w:rPr/>
        <w:t xml:space="preserve">五、 行业竞争激烈</w:t>
      </w:r>
    </w:p>
    <w:p>
      <w:pPr>
        <w:spacing w:before="75" w:after="0"/>
      </w:pPr>
      <w:r>
        <w:rPr/>
        <w:t xml:space="preserve">六、 行业发展方向</w:t>
      </w:r>
    </w:p>
    <w:p>
      <w:pPr>
        <w:spacing w:before="75" w:after="0"/>
      </w:pPr>
      <w:r>
        <w:rPr/>
        <w:t xml:space="preserve">第二节 2021-2026年中国数字告示产业运行分析</w:t>
      </w:r>
    </w:p>
    <w:p>
      <w:pPr>
        <w:spacing w:before="75" w:after="0"/>
      </w:pPr>
      <w:r>
        <w:rPr/>
        <w:t xml:space="preserve">一、 数字标牌业智能化发展提速</w:t>
      </w:r>
    </w:p>
    <w:p>
      <w:pPr>
        <w:spacing w:before="75" w:after="0"/>
      </w:pPr>
      <w:r>
        <w:rPr/>
        <w:t xml:space="preserve">二、 数字标牌行业发展特征分析</w:t>
      </w:r>
    </w:p>
    <w:p>
      <w:pPr>
        <w:spacing w:before="75" w:after="0"/>
      </w:pPr>
      <w:r>
        <w:rPr/>
        <w:t xml:space="preserve">三、 数字标牌行业发展形势分析</w:t>
      </w:r>
    </w:p>
    <w:p>
      <w:pPr>
        <w:spacing w:before="75" w:after="0"/>
      </w:pPr>
      <w:r>
        <w:rPr/>
        <w:t xml:space="preserve">第三节 数字告示发展的不均衡特征解析</w:t>
      </w:r>
    </w:p>
    <w:p>
      <w:pPr>
        <w:spacing w:before="75" w:after="0"/>
      </w:pPr>
      <w:r>
        <w:rPr/>
        <w:t xml:space="preserve">一、 在不同行业发展的成熟度差别较大</w:t>
      </w:r>
    </w:p>
    <w:p>
      <w:pPr>
        <w:spacing w:before="75" w:after="0"/>
      </w:pPr>
      <w:r>
        <w:rPr/>
        <w:t xml:space="preserve">二、 各种应用产品对性能需求的高低不一</w:t>
      </w:r>
    </w:p>
    <w:p>
      <w:pPr>
        <w:spacing w:before="75" w:after="0"/>
      </w:pPr>
      <w:r>
        <w:rPr/>
        <w:t xml:space="preserve">三、 不同企业的战略需求不同</w:t>
      </w:r>
    </w:p>
    <w:p>
      <w:pPr>
        <w:spacing w:before="75" w:after="0"/>
      </w:pPr>
      <w:r>
        <w:rPr/>
        <w:t xml:space="preserve">四、 产业链各环节发展水平不均衡</w:t>
      </w:r>
    </w:p>
    <w:p>
      <w:pPr>
        <w:spacing w:before="75" w:after="0"/>
      </w:pPr>
      <w:r>
        <w:rPr/>
        <w:t xml:space="preserve">五、 不同品牌的营销策略不同</w:t>
      </w:r>
    </w:p>
    <w:p>
      <w:pPr>
        <w:spacing w:before="75" w:after="0"/>
      </w:pPr>
      <w:r>
        <w:rPr/>
        <w:t xml:space="preserve">第四节 数字标牌市场的消费者分析</w:t>
      </w:r>
    </w:p>
    <w:p>
      <w:pPr>
        <w:spacing w:before="75" w:after="0"/>
      </w:pPr>
      <w:r>
        <w:rPr/>
        <w:t xml:space="preserve">一、 关注数字标牌的消费者特性</w:t>
      </w:r>
    </w:p>
    <w:p>
      <w:pPr>
        <w:spacing w:before="75" w:after="0"/>
      </w:pPr>
      <w:r>
        <w:rPr/>
        <w:t xml:space="preserve">二、 利用数字标牌影响消费者的购买决定</w:t>
      </w:r>
    </w:p>
    <w:p>
      <w:pPr>
        <w:spacing w:before="75" w:after="0"/>
      </w:pPr>
      <w:r>
        <w:rPr/>
        <w:t xml:space="preserve">三、 数字告示与消费者隐私问题研究探析</w:t>
      </w:r>
    </w:p>
    <w:p>
      <w:pPr>
        <w:spacing w:before="75" w:after="0"/>
      </w:pPr>
      <w:r>
        <w:rPr/>
        <w:t xml:space="preserve">第五节 数字告示产业存在的问题及对策分析</w:t>
      </w:r>
    </w:p>
    <w:p>
      <w:pPr>
        <w:spacing w:before="75" w:after="0"/>
      </w:pPr>
      <w:r>
        <w:rPr/>
        <w:t xml:space="preserve">一、 数字告示产业发展中存在的主要问题</w:t>
      </w:r>
    </w:p>
    <w:p>
      <w:pPr>
        <w:spacing w:before="75" w:after="0"/>
      </w:pPr>
      <w:r>
        <w:rPr/>
        <w:t xml:space="preserve">二、 我国数字告示行业发展的两大顽疾</w:t>
      </w:r>
    </w:p>
    <w:p>
      <w:pPr>
        <w:spacing w:before="75" w:after="0"/>
      </w:pPr>
      <w:r>
        <w:rPr/>
        <w:t xml:space="preserve">三、 我国数字告示企业的发展出路探索</w:t>
      </w:r>
    </w:p>
    <w:p>
      <w:pPr>
        <w:spacing w:before="75" w:after="0"/>
      </w:pPr>
      <w:r>
        <w:rPr/>
        <w:t xml:space="preserve">四、 向数字告示服务商成功转型的策略</w:t>
      </w:r>
    </w:p>
    <w:p>
      <w:pPr>
        <w:spacing w:before="75" w:after="0"/>
      </w:pPr>
      <w:r>
        <w:rPr/>
        <w:t xml:space="preserve">五、 数字标牌企业的转型升级战略</w:t>
      </w:r>
    </w:p>
    <w:p>
      <w:pPr>
        <w:spacing w:before="75" w:after="0"/>
      </w:pPr>
      <w:r>
        <w:rPr/>
        <w:t xml:space="preserve">六、 提升数字标牌广告效应的主要措施</w:t>
      </w:r>
    </w:p>
    <w:p>
      <w:pPr>
        <w:spacing w:before="75" w:after="0"/>
      </w:pPr>
      <w:r>
        <w:rPr>
          <w:b w:val="1"/>
          <w:bCs w:val="1"/>
        </w:rPr>
        <w:t xml:space="preserve">第三章 2021-2026年数字告示软硬件发展分析</w:t>
      </w:r>
    </w:p>
    <w:p>
      <w:pPr>
        <w:spacing w:before="75" w:after="0"/>
      </w:pPr>
      <w:r>
        <w:rPr/>
        <w:t xml:space="preserve">第一节 2021-2026年数字告示软硬件发展状况</w:t>
      </w:r>
    </w:p>
    <w:p>
      <w:pPr>
        <w:spacing w:before="75" w:after="0"/>
      </w:pPr>
      <w:r>
        <w:rPr/>
        <w:t xml:space="preserve">一、 国际数字告示软件业发展态势分析</w:t>
      </w:r>
    </w:p>
    <w:p>
      <w:pPr>
        <w:spacing w:before="75" w:after="0"/>
      </w:pPr>
      <w:r>
        <w:rPr/>
        <w:t xml:space="preserve">二、 全球数字告示硬件业发展现状</w:t>
      </w:r>
    </w:p>
    <w:p>
      <w:pPr>
        <w:spacing w:before="75" w:after="0"/>
      </w:pPr>
      <w:r>
        <w:rPr/>
        <w:t xml:space="preserve">三、 中国数字告示产业软硬件发展概况</w:t>
      </w:r>
    </w:p>
    <w:p>
      <w:pPr>
        <w:spacing w:before="75" w:after="0"/>
      </w:pPr>
      <w:r>
        <w:rPr/>
        <w:t xml:space="preserve">四、 数字标牌硬件同质化现象严峻</w:t>
      </w:r>
    </w:p>
    <w:p>
      <w:pPr>
        <w:spacing w:before="75" w:after="0"/>
      </w:pPr>
      <w:r>
        <w:rPr/>
        <w:t xml:space="preserve">五、 中国数字告示软件市场发展剖析</w:t>
      </w:r>
    </w:p>
    <w:p>
      <w:pPr>
        <w:spacing w:before="75" w:after="0"/>
      </w:pPr>
      <w:r>
        <w:rPr/>
        <w:t xml:space="preserve">六、 未来数字告示软件主要发展趋向</w:t>
      </w:r>
    </w:p>
    <w:p>
      <w:pPr>
        <w:spacing w:before="75" w:after="0"/>
      </w:pPr>
      <w:r>
        <w:rPr/>
        <w:t xml:space="preserve">第二节 2021-2026年数字告示软硬件发展特征</w:t>
      </w:r>
    </w:p>
    <w:p>
      <w:pPr>
        <w:spacing w:before="75" w:after="0"/>
      </w:pPr>
      <w:r>
        <w:rPr/>
        <w:t xml:space="preserve">一、 数字标牌掀起3D风潮</w:t>
      </w:r>
    </w:p>
    <w:p>
      <w:pPr>
        <w:spacing w:before="75" w:after="0"/>
      </w:pPr>
      <w:r>
        <w:rPr/>
        <w:t xml:space="preserve">二、 数字标牌厂商青睐大屏</w:t>
      </w:r>
    </w:p>
    <w:p>
      <w:pPr>
        <w:spacing w:before="75" w:after="0"/>
      </w:pPr>
      <w:r>
        <w:rPr/>
        <w:t xml:space="preserve">三、 数字标牌实现多屏联动融合</w:t>
      </w:r>
    </w:p>
    <w:p>
      <w:pPr>
        <w:spacing w:before="75" w:after="0"/>
      </w:pPr>
      <w:r>
        <w:rPr/>
        <w:t xml:space="preserve">四、 高清成数字标牌必然趋势</w:t>
      </w:r>
    </w:p>
    <w:p>
      <w:pPr>
        <w:spacing w:before="75" w:after="0"/>
      </w:pPr>
      <w:r>
        <w:rPr/>
        <w:t xml:space="preserve">第三节 不同等级数字告示解决方案剖析</w:t>
      </w:r>
    </w:p>
    <w:p>
      <w:pPr>
        <w:spacing w:before="75" w:after="0"/>
      </w:pPr>
      <w:r>
        <w:rPr/>
        <w:t xml:space="preserve">一、 入门级</w:t>
      </w:r>
    </w:p>
    <w:p>
      <w:pPr>
        <w:spacing w:before="75" w:after="0"/>
      </w:pPr>
      <w:r>
        <w:rPr/>
        <w:t xml:space="preserve">二、 中等级别</w:t>
      </w:r>
    </w:p>
    <w:p>
      <w:pPr>
        <w:spacing w:before="75" w:after="0"/>
      </w:pPr>
      <w:r>
        <w:rPr/>
        <w:t xml:space="preserve">三、 中上级别</w:t>
      </w:r>
    </w:p>
    <w:p>
      <w:pPr>
        <w:spacing w:before="75" w:after="0"/>
      </w:pPr>
      <w:r>
        <w:rPr/>
        <w:t xml:space="preserve">四、 高端级别</w:t>
      </w:r>
    </w:p>
    <w:p>
      <w:pPr>
        <w:spacing w:before="75" w:after="0"/>
      </w:pPr>
      <w:r>
        <w:rPr/>
        <w:t xml:space="preserve">第四节 数字告示产业主要软硬件产品介绍</w:t>
      </w:r>
    </w:p>
    <w:p>
      <w:pPr>
        <w:spacing w:before="75" w:after="0"/>
      </w:pPr>
      <w:r>
        <w:rPr/>
        <w:t xml:space="preserve">一、 美商定谊WebDT MS800播放器</w:t>
      </w:r>
    </w:p>
    <w:p>
      <w:pPr>
        <w:spacing w:before="75" w:after="0"/>
      </w:pPr>
      <w:r>
        <w:rPr/>
        <w:t xml:space="preserve">二、 新汉NDiS 125播放器</w:t>
      </w:r>
    </w:p>
    <w:p>
      <w:pPr>
        <w:spacing w:before="75" w:after="0"/>
      </w:pPr>
      <w:r>
        <w:rPr/>
        <w:t xml:space="preserve">三、 Vewell（唯瑞）酷菲多媒体信息发布系统</w:t>
      </w:r>
    </w:p>
    <w:p>
      <w:pPr>
        <w:spacing w:before="75" w:after="0"/>
      </w:pPr>
      <w:r>
        <w:rPr/>
        <w:t xml:space="preserve">四、 华北工控嵌入式准系统BIS-6332B</w:t>
      </w:r>
    </w:p>
    <w:p>
      <w:pPr>
        <w:spacing w:before="75" w:after="0"/>
      </w:pPr>
      <w:r>
        <w:rPr/>
        <w:t xml:space="preserve">五、 华北工控机ARM系列产品</w:t>
      </w:r>
    </w:p>
    <w:p>
      <w:pPr>
        <w:spacing w:before="75" w:after="0"/>
      </w:pPr>
      <w:r>
        <w:rPr/>
        <w:t xml:space="preserve">六、 56iqAndroid开放数字标牌板卡</w:t>
      </w:r>
    </w:p>
    <w:p>
      <w:pPr>
        <w:spacing w:before="75" w:after="0"/>
      </w:pPr>
      <w:r>
        <w:rPr>
          <w:b w:val="1"/>
          <w:bCs w:val="1"/>
        </w:rPr>
        <w:t xml:space="preserve">第四章 2021-2026年数字告示内容创作与网络运营服务分析</w:t>
      </w:r>
    </w:p>
    <w:p>
      <w:pPr>
        <w:spacing w:before="75" w:after="0"/>
      </w:pPr>
      <w:r>
        <w:rPr/>
        <w:t xml:space="preserve">第一节 2021-2026年数字告示内容创作的发展状况</w:t>
      </w:r>
    </w:p>
    <w:p>
      <w:pPr>
        <w:spacing w:before="75" w:after="0"/>
      </w:pPr>
      <w:r>
        <w:rPr/>
        <w:t xml:space="preserve">一、 数字告示产业内容创作环节的重要地位</w:t>
      </w:r>
    </w:p>
    <w:p>
      <w:pPr>
        <w:spacing w:before="75" w:after="0"/>
      </w:pPr>
      <w:r>
        <w:rPr/>
        <w:t xml:space="preserve">二、 数字告示内容发展日渐丰富</w:t>
      </w:r>
    </w:p>
    <w:p>
      <w:pPr>
        <w:spacing w:before="75" w:after="0"/>
      </w:pPr>
      <w:r>
        <w:rPr/>
        <w:t xml:space="preserve">三、 我国数字告示内容创作发展现状分析</w:t>
      </w:r>
    </w:p>
    <w:p>
      <w:pPr>
        <w:spacing w:before="75" w:after="0"/>
      </w:pPr>
      <w:r>
        <w:rPr/>
        <w:t xml:space="preserve">四、 数字告示内容中图片格式的新选择</w:t>
      </w:r>
    </w:p>
    <w:p>
      <w:pPr>
        <w:spacing w:before="75" w:after="0"/>
      </w:pPr>
      <w:r>
        <w:rPr/>
        <w:t xml:space="preserve">第二节 数字告示的内容定位与经营模式探析</w:t>
      </w:r>
    </w:p>
    <w:p>
      <w:pPr>
        <w:spacing w:before="75" w:after="0"/>
      </w:pPr>
      <w:r>
        <w:rPr/>
        <w:t xml:space="preserve">一、 内容区隔须明显</w:t>
      </w:r>
    </w:p>
    <w:p>
      <w:pPr>
        <w:spacing w:before="75" w:after="0"/>
      </w:pPr>
      <w:r>
        <w:rPr/>
        <w:t xml:space="preserve">二、 假日酒店的失败案例</w:t>
      </w:r>
    </w:p>
    <w:p>
      <w:pPr>
        <w:spacing w:before="75" w:after="0"/>
      </w:pPr>
      <w:r>
        <w:rPr/>
        <w:t xml:space="preserve">三、 分众传媒的成功模式</w:t>
      </w:r>
    </w:p>
    <w:p>
      <w:pPr>
        <w:spacing w:before="75" w:after="0"/>
      </w:pPr>
      <w:r>
        <w:rPr/>
        <w:t xml:space="preserve">第三节 数字告示内容创作面临的问题及方法标准</w:t>
      </w:r>
    </w:p>
    <w:p>
      <w:pPr>
        <w:spacing w:before="75" w:after="0"/>
      </w:pPr>
      <w:r>
        <w:rPr/>
        <w:t xml:space="preserve">一、 数字标牌内容创建面临的问题及挑战</w:t>
      </w:r>
    </w:p>
    <w:p>
      <w:pPr>
        <w:spacing w:before="75" w:after="0"/>
      </w:pPr>
      <w:r>
        <w:rPr/>
        <w:t xml:space="preserve">二、 数字标牌内容创作的方法及标准</w:t>
      </w:r>
    </w:p>
    <w:p>
      <w:pPr>
        <w:spacing w:before="75" w:after="0"/>
      </w:pPr>
      <w:r>
        <w:rPr/>
        <w:t xml:space="preserve">三、 数字告示内容选定的主要标准</w:t>
      </w:r>
    </w:p>
    <w:p>
      <w:pPr>
        <w:spacing w:before="75" w:after="0"/>
      </w:pPr>
      <w:r>
        <w:rPr/>
        <w:t xml:space="preserve">四、 数字告示内容创作的发展建议</w:t>
      </w:r>
    </w:p>
    <w:p>
      <w:pPr>
        <w:spacing w:before="75" w:after="0"/>
      </w:pPr>
      <w:r>
        <w:rPr/>
        <w:t xml:space="preserve">第四节 数字标牌网络运营的成本价格分析</w:t>
      </w:r>
    </w:p>
    <w:p>
      <w:pPr>
        <w:spacing w:before="75" w:after="0"/>
      </w:pPr>
      <w:r>
        <w:rPr/>
        <w:t xml:space="preserve">一、 数字标牌成本价格状况</w:t>
      </w:r>
    </w:p>
    <w:p>
      <w:pPr>
        <w:spacing w:before="75" w:after="0"/>
      </w:pPr>
      <w:r>
        <w:rPr/>
        <w:t xml:space="preserve">二、 数字标牌成本逐步降低</w:t>
      </w:r>
    </w:p>
    <w:p>
      <w:pPr>
        <w:spacing w:before="75" w:after="0"/>
      </w:pPr>
      <w:r>
        <w:rPr/>
        <w:t xml:space="preserve">三、 降低数字标牌系统构建成本的三个途径</w:t>
      </w:r>
    </w:p>
    <w:p>
      <w:pPr>
        <w:spacing w:before="75" w:after="0"/>
      </w:pPr>
      <w:r>
        <w:rPr/>
        <w:t xml:space="preserve">第五节 中国数字告示网络运营的重点企业及发展建议</w:t>
      </w:r>
    </w:p>
    <w:p>
      <w:pPr>
        <w:spacing w:before="75" w:after="0"/>
      </w:pPr>
      <w:r>
        <w:rPr/>
        <w:t xml:space="preserve">一、 航美传媒</w:t>
      </w:r>
    </w:p>
    <w:p>
      <w:pPr>
        <w:spacing w:before="75" w:after="0"/>
      </w:pPr>
      <w:r>
        <w:rPr/>
        <w:t xml:space="preserve">二、 分众传媒</w:t>
      </w:r>
    </w:p>
    <w:p>
      <w:pPr>
        <w:spacing w:before="75" w:after="0"/>
      </w:pPr>
      <w:r>
        <w:rPr/>
        <w:t xml:space="preserve">三、 华视传媒</w:t>
      </w:r>
    </w:p>
    <w:p>
      <w:pPr>
        <w:spacing w:before="75" w:after="0"/>
      </w:pPr>
      <w:r>
        <w:rPr/>
        <w:t xml:space="preserve">四、 数字告示网络运营商的发展建议</w:t>
      </w:r>
    </w:p>
    <w:p>
      <w:pPr>
        <w:spacing w:before="75" w:after="0"/>
      </w:pPr>
      <w:r>
        <w:rPr>
          <w:b w:val="1"/>
          <w:bCs w:val="1"/>
        </w:rPr>
        <w:t xml:space="preserve">第五章 2021-2026年数字告示产业技术发展分析</w:t>
      </w:r>
    </w:p>
    <w:p>
      <w:pPr>
        <w:spacing w:before="75" w:after="0"/>
      </w:pPr>
      <w:r>
        <w:rPr/>
        <w:t xml:space="preserve">第一节 2021-2026年数字告示技术进展情况</w:t>
      </w:r>
    </w:p>
    <w:p>
      <w:pPr>
        <w:spacing w:before="75" w:after="0"/>
      </w:pPr>
      <w:r>
        <w:rPr/>
        <w:t xml:space="preserve">一、 我国数字告示技术发展成果总结</w:t>
      </w:r>
    </w:p>
    <w:p>
      <w:pPr>
        <w:spacing w:before="75" w:after="0"/>
      </w:pPr>
      <w:r>
        <w:rPr/>
        <w:t xml:space="preserve">二、 数字告示软件的技术发展情况</w:t>
      </w:r>
    </w:p>
    <w:p>
      <w:pPr>
        <w:spacing w:before="75" w:after="0"/>
      </w:pPr>
      <w:r>
        <w:rPr/>
        <w:t xml:space="preserve">三、 数字告示行业关键技术分析</w:t>
      </w:r>
    </w:p>
    <w:p>
      <w:pPr>
        <w:spacing w:before="75" w:after="0"/>
      </w:pPr>
      <w:r>
        <w:rPr/>
        <w:t xml:space="preserve">四、 数字标牌实现体感技术应用</w:t>
      </w:r>
    </w:p>
    <w:p>
      <w:pPr>
        <w:spacing w:before="75" w:after="0"/>
      </w:pPr>
      <w:r>
        <w:rPr/>
        <w:t xml:space="preserve">第二节 中国数字告示新热点技术发展分析</w:t>
      </w:r>
    </w:p>
    <w:p>
      <w:pPr>
        <w:spacing w:before="75" w:after="0"/>
      </w:pPr>
      <w:r>
        <w:rPr/>
        <w:t xml:space="preserve">一、 3D立体数字告示</w:t>
      </w:r>
    </w:p>
    <w:p>
      <w:pPr>
        <w:spacing w:before="75" w:after="0"/>
      </w:pPr>
      <w:r>
        <w:rPr/>
        <w:t xml:space="preserve">二、 互动触摸技术</w:t>
      </w:r>
    </w:p>
    <w:p>
      <w:pPr>
        <w:spacing w:before="75" w:after="0"/>
      </w:pPr>
      <w:r>
        <w:rPr/>
        <w:t xml:space="preserve">三、 轻、稳数字告示</w:t>
      </w:r>
    </w:p>
    <w:p>
      <w:pPr>
        <w:spacing w:before="75" w:after="0"/>
      </w:pPr>
      <w:r>
        <w:rPr/>
        <w:t xml:space="preserve">四、 多点触摸技术</w:t>
      </w:r>
    </w:p>
    <w:p>
      <w:pPr>
        <w:spacing w:before="75" w:after="0"/>
      </w:pPr>
      <w:r>
        <w:rPr/>
        <w:t xml:space="preserve">五、 智能化数字标牌</w:t>
      </w:r>
    </w:p>
    <w:p>
      <w:pPr>
        <w:spacing w:before="75" w:after="0"/>
      </w:pPr>
      <w:r>
        <w:rPr/>
        <w:t xml:space="preserve">第三节 与其它技术的结合</w:t>
      </w:r>
    </w:p>
    <w:p>
      <w:pPr>
        <w:spacing w:before="75" w:after="0"/>
      </w:pPr>
      <w:r>
        <w:rPr/>
        <w:t xml:space="preserve">一、 数字标牌与IPTV</w:t>
      </w:r>
    </w:p>
    <w:p>
      <w:pPr>
        <w:spacing w:before="75" w:after="0"/>
      </w:pPr>
      <w:r>
        <w:rPr/>
        <w:t xml:space="preserve">二、 数字标牌与移动电视</w:t>
      </w:r>
    </w:p>
    <w:p>
      <w:pPr>
        <w:spacing w:before="75" w:after="0"/>
      </w:pPr>
      <w:r>
        <w:rPr/>
        <w:t xml:space="preserve">三、 数字标牌与互动应用程序</w:t>
      </w:r>
    </w:p>
    <w:p>
      <w:pPr>
        <w:spacing w:before="75" w:after="0"/>
      </w:pPr>
      <w:r>
        <w:rPr/>
        <w:t xml:space="preserve">第四节 数字告示技术的未来发展方向分析</w:t>
      </w:r>
    </w:p>
    <w:p>
      <w:pPr>
        <w:spacing w:before="75" w:after="0"/>
      </w:pPr>
      <w:r>
        <w:rPr/>
        <w:t xml:space="preserve">一、 未来技术发展的要点是满足客户的需求</w:t>
      </w:r>
    </w:p>
    <w:p>
      <w:pPr>
        <w:spacing w:before="75" w:after="0"/>
      </w:pPr>
      <w:r>
        <w:rPr/>
        <w:t xml:space="preserve">二、 未来技术的走向是系统的整合</w:t>
      </w:r>
    </w:p>
    <w:p>
      <w:pPr>
        <w:spacing w:before="75" w:after="0"/>
      </w:pPr>
      <w:r>
        <w:rPr/>
        <w:t xml:space="preserve">三、 降低维护成本将会是未来技术发展的重要走向</w:t>
      </w:r>
    </w:p>
    <w:p>
      <w:pPr>
        <w:spacing w:before="75" w:after="0"/>
      </w:pPr>
      <w:r>
        <w:rPr/>
        <w:t xml:space="preserve">四、 数字告示播放设备的发展趋势</w:t>
      </w:r>
    </w:p>
    <w:p>
      <w:pPr>
        <w:spacing w:before="75" w:after="0"/>
      </w:pPr>
      <w:r>
        <w:rPr>
          <w:b w:val="1"/>
          <w:bCs w:val="1"/>
        </w:rPr>
        <w:t xml:space="preserve">第六章 2021-2026年数字告示在各行业的应用分析</w:t>
      </w:r>
    </w:p>
    <w:p>
      <w:pPr>
        <w:spacing w:before="75" w:after="0"/>
      </w:pPr>
      <w:r>
        <w:rPr/>
        <w:t xml:space="preserve">第一节 银行金融机构</w:t>
      </w:r>
    </w:p>
    <w:p>
      <w:pPr>
        <w:spacing w:before="75" w:after="0"/>
      </w:pPr>
      <w:r>
        <w:rPr/>
        <w:t xml:space="preserve">一、 综合作用分析</w:t>
      </w:r>
    </w:p>
    <w:p>
      <w:pPr>
        <w:spacing w:before="75" w:after="0"/>
      </w:pPr>
      <w:r>
        <w:rPr/>
        <w:t xml:space="preserve">二、 经济效益分析</w:t>
      </w:r>
    </w:p>
    <w:p>
      <w:pPr>
        <w:spacing w:before="75" w:after="0"/>
      </w:pPr>
      <w:r>
        <w:rPr/>
        <w:t xml:space="preserve">三、 应用案例介绍</w:t>
      </w:r>
    </w:p>
    <w:p>
      <w:pPr>
        <w:spacing w:before="75" w:after="0"/>
      </w:pPr>
      <w:r>
        <w:rPr/>
        <w:t xml:space="preserve">四、 在金融机构的应用探讨</w:t>
      </w:r>
    </w:p>
    <w:p>
      <w:pPr>
        <w:spacing w:before="75" w:after="0"/>
      </w:pPr>
      <w:r>
        <w:rPr/>
        <w:t xml:space="preserve">五、 应用中遭遇的问题</w:t>
      </w:r>
    </w:p>
    <w:p>
      <w:pPr>
        <w:spacing w:before="75" w:after="0"/>
      </w:pPr>
      <w:r>
        <w:rPr/>
        <w:t xml:space="preserve">六、 提高金融机构应用投资回报率的建议</w:t>
      </w:r>
    </w:p>
    <w:p>
      <w:pPr>
        <w:spacing w:before="75" w:after="0"/>
      </w:pPr>
      <w:r>
        <w:rPr/>
        <w:t xml:space="preserve">第二节 交通运输行业</w:t>
      </w:r>
    </w:p>
    <w:p>
      <w:pPr>
        <w:spacing w:before="75" w:after="0"/>
      </w:pPr>
      <w:r>
        <w:rPr/>
        <w:t xml:space="preserve">一、 经济效益分析</w:t>
      </w:r>
    </w:p>
    <w:p>
      <w:pPr>
        <w:spacing w:before="75" w:after="0"/>
      </w:pPr>
      <w:r>
        <w:rPr/>
        <w:t xml:space="preserve">二、 应用案例介绍</w:t>
      </w:r>
    </w:p>
    <w:p>
      <w:pPr>
        <w:spacing w:before="75" w:after="0"/>
      </w:pPr>
      <w:r>
        <w:rPr/>
        <w:t xml:space="preserve">三、 应用前景及存在问题分析</w:t>
      </w:r>
    </w:p>
    <w:p>
      <w:pPr>
        <w:spacing w:before="75" w:after="0"/>
      </w:pPr>
      <w:r>
        <w:rPr/>
        <w:t xml:space="preserve">第三节 医疗卫生行业</w:t>
      </w:r>
    </w:p>
    <w:p>
      <w:pPr>
        <w:spacing w:before="75" w:after="0"/>
      </w:pPr>
      <w:r>
        <w:rPr/>
        <w:t xml:space="preserve">一、 经济效益分析</w:t>
      </w:r>
    </w:p>
    <w:p>
      <w:pPr>
        <w:spacing w:before="75" w:after="0"/>
      </w:pPr>
      <w:r>
        <w:rPr/>
        <w:t xml:space="preserve">二、 应用现状分析</w:t>
      </w:r>
    </w:p>
    <w:p>
      <w:pPr>
        <w:spacing w:before="75" w:after="0"/>
      </w:pPr>
      <w:r>
        <w:rPr/>
        <w:t xml:space="preserve">三、 应用案例介绍</w:t>
      </w:r>
    </w:p>
    <w:p>
      <w:pPr>
        <w:spacing w:before="75" w:after="0"/>
      </w:pPr>
      <w:r>
        <w:rPr/>
        <w:t xml:space="preserve">四、 数字标牌在医疗领域的具体应用分析</w:t>
      </w:r>
    </w:p>
    <w:p>
      <w:pPr>
        <w:spacing w:before="75" w:after="0"/>
      </w:pPr>
      <w:r>
        <w:rPr/>
        <w:t xml:space="preserve">五、 医院数字标牌的广告价值透析</w:t>
      </w:r>
    </w:p>
    <w:p>
      <w:pPr>
        <w:spacing w:before="75" w:after="0"/>
      </w:pPr>
      <w:r>
        <w:rPr/>
        <w:t xml:space="preserve">第四节 教育机构</w:t>
      </w:r>
    </w:p>
    <w:p>
      <w:pPr>
        <w:spacing w:before="75" w:after="0"/>
      </w:pPr>
      <w:r>
        <w:rPr/>
        <w:t xml:space="preserve">一、 综合作用分析</w:t>
      </w:r>
    </w:p>
    <w:p>
      <w:pPr>
        <w:spacing w:before="75" w:after="0"/>
      </w:pPr>
      <w:r>
        <w:rPr/>
        <w:t xml:space="preserve">二、 经济效益分析</w:t>
      </w:r>
    </w:p>
    <w:p>
      <w:pPr>
        <w:spacing w:before="75" w:after="0"/>
      </w:pPr>
      <w:r>
        <w:rPr/>
        <w:t xml:space="preserve">三、 应用案例介绍</w:t>
      </w:r>
    </w:p>
    <w:p>
      <w:pPr>
        <w:spacing w:before="75" w:after="0"/>
      </w:pPr>
      <w:r>
        <w:rPr/>
        <w:t xml:space="preserve">四、 学校应用数字告示的挑战及对策</w:t>
      </w:r>
    </w:p>
    <w:p>
      <w:pPr>
        <w:spacing w:before="75" w:after="0"/>
      </w:pPr>
      <w:r>
        <w:rPr/>
        <w:t xml:space="preserve">五、 校园数字告示应用前景及规划</w:t>
      </w:r>
    </w:p>
    <w:p>
      <w:pPr>
        <w:spacing w:before="75" w:after="0"/>
      </w:pPr>
      <w:r>
        <w:rPr/>
        <w:t xml:space="preserve">六、 构建校园数字告示系统需考虑的重要事项</w:t>
      </w:r>
    </w:p>
    <w:p>
      <w:pPr>
        <w:spacing w:before="75" w:after="0"/>
      </w:pPr>
      <w:r>
        <w:rPr/>
        <w:t xml:space="preserve">第五节 零售行业</w:t>
      </w:r>
    </w:p>
    <w:p>
      <w:pPr>
        <w:spacing w:before="75" w:after="0"/>
      </w:pPr>
      <w:r>
        <w:rPr/>
        <w:t xml:space="preserve">一、 经济效益分析</w:t>
      </w:r>
    </w:p>
    <w:p>
      <w:pPr>
        <w:spacing w:before="75" w:after="0"/>
      </w:pPr>
      <w:r>
        <w:rPr/>
        <w:t xml:space="preserve">二、 应用案例介绍</w:t>
      </w:r>
    </w:p>
    <w:p>
      <w:pPr>
        <w:spacing w:before="75" w:after="0"/>
      </w:pPr>
      <w:r>
        <w:rPr/>
        <w:t xml:space="preserve">三、 数字告示厂商拓展国内零售市场状况分析</w:t>
      </w:r>
    </w:p>
    <w:p>
      <w:pPr>
        <w:spacing w:before="75" w:after="0"/>
      </w:pPr>
      <w:r>
        <w:rPr/>
        <w:t xml:space="preserve">四、 零售业应用数字告示系统面临的挑战</w:t>
      </w:r>
    </w:p>
    <w:p>
      <w:pPr>
        <w:spacing w:before="75" w:after="0"/>
      </w:pPr>
      <w:r>
        <w:rPr/>
        <w:t xml:space="preserve">五、 零售业数字告示网络商业模式及发展策略</w:t>
      </w:r>
    </w:p>
    <w:p>
      <w:pPr>
        <w:spacing w:before="75" w:after="0"/>
      </w:pPr>
      <w:r>
        <w:rPr/>
        <w:t xml:space="preserve">第六节 宾馆酒店服务行业</w:t>
      </w:r>
    </w:p>
    <w:p>
      <w:pPr>
        <w:spacing w:before="75" w:after="0"/>
      </w:pPr>
      <w:r>
        <w:rPr/>
        <w:t xml:space="preserve">一、 经济效益分析</w:t>
      </w:r>
    </w:p>
    <w:p>
      <w:pPr>
        <w:spacing w:before="75" w:after="0"/>
      </w:pPr>
      <w:r>
        <w:rPr/>
        <w:t xml:space="preserve">二、 应用案例介绍</w:t>
      </w:r>
    </w:p>
    <w:p>
      <w:pPr>
        <w:spacing w:before="75" w:after="0"/>
      </w:pPr>
      <w:r>
        <w:rPr/>
        <w:t xml:space="preserve">三、 数字标牌在酒店各区域的应用分析</w:t>
      </w:r>
    </w:p>
    <w:p>
      <w:pPr>
        <w:spacing w:before="75" w:after="0"/>
      </w:pPr>
      <w:r>
        <w:rPr/>
        <w:t xml:space="preserve">四、 三类数字标牌系统在酒店行业的应用</w:t>
      </w:r>
    </w:p>
    <w:p>
      <w:pPr>
        <w:spacing w:before="75" w:after="0"/>
      </w:pPr>
      <w:r>
        <w:rPr/>
        <w:t xml:space="preserve">五、 酒店应用数字标牌网络可以起到的作用</w:t>
      </w:r>
    </w:p>
    <w:p>
      <w:pPr>
        <w:spacing w:before="75" w:after="0"/>
      </w:pPr>
      <w:r>
        <w:rPr/>
        <w:t xml:space="preserve">第七节 餐饮服务行业</w:t>
      </w:r>
    </w:p>
    <w:p>
      <w:pPr>
        <w:spacing w:before="75" w:after="0"/>
      </w:pPr>
      <w:r>
        <w:rPr/>
        <w:t xml:space="preserve">一、 综合作用分析</w:t>
      </w:r>
    </w:p>
    <w:p>
      <w:pPr>
        <w:spacing w:before="75" w:after="0"/>
      </w:pPr>
      <w:r>
        <w:rPr/>
        <w:t xml:space="preserve">二、 经济效益分析</w:t>
      </w:r>
    </w:p>
    <w:p>
      <w:pPr>
        <w:spacing w:before="75" w:after="0"/>
      </w:pPr>
      <w:r>
        <w:rPr/>
        <w:t xml:space="preserve">三、 应用案例介绍</w:t>
      </w:r>
    </w:p>
    <w:p>
      <w:pPr>
        <w:spacing w:before="75" w:after="0"/>
      </w:pPr>
      <w:r>
        <w:rPr/>
        <w:t xml:space="preserve">四、 餐饮业扩大数字标牌投资回报率的路径</w:t>
      </w:r>
    </w:p>
    <w:p>
      <w:pPr>
        <w:spacing w:before="75" w:after="0"/>
      </w:pPr>
      <w:r>
        <w:rPr/>
        <w:t xml:space="preserve">第八节 政府和公众部门</w:t>
      </w:r>
    </w:p>
    <w:p>
      <w:pPr>
        <w:spacing w:before="75" w:after="0"/>
      </w:pPr>
      <w:r>
        <w:rPr/>
        <w:t xml:space="preserve">一、 经济效益分析</w:t>
      </w:r>
    </w:p>
    <w:p>
      <w:pPr>
        <w:spacing w:before="75" w:after="0"/>
      </w:pPr>
      <w:r>
        <w:rPr/>
        <w:t xml:space="preserve">二、 应用案例介绍</w:t>
      </w:r>
    </w:p>
    <w:p>
      <w:pPr>
        <w:spacing w:before="75" w:after="0"/>
      </w:pPr>
      <w:r>
        <w:rPr/>
        <w:t xml:space="preserve">三、 我国数字告示政府应用前景光明</w:t>
      </w:r>
    </w:p>
    <w:p>
      <w:pPr>
        <w:spacing w:before="75" w:after="0"/>
      </w:pPr>
      <w:r>
        <w:rPr/>
        <w:t xml:space="preserve">第九节 商务通信领域</w:t>
      </w:r>
    </w:p>
    <w:p>
      <w:pPr>
        <w:spacing w:before="75" w:after="0"/>
      </w:pPr>
      <w:r>
        <w:rPr/>
        <w:t xml:space="preserve">一、 经济效益分析</w:t>
      </w:r>
    </w:p>
    <w:p>
      <w:pPr>
        <w:spacing w:before="75" w:after="0"/>
      </w:pPr>
      <w:r>
        <w:rPr/>
        <w:t xml:space="preserve">二、 应用案例介绍</w:t>
      </w:r>
    </w:p>
    <w:p>
      <w:pPr>
        <w:spacing w:before="75" w:after="0"/>
      </w:pPr>
      <w:r>
        <w:rPr/>
        <w:t xml:space="preserve">第十节 数字告示产业典型应用实例介绍</w:t>
      </w:r>
    </w:p>
    <w:p>
      <w:pPr>
        <w:spacing w:before="75" w:after="0"/>
      </w:pPr>
      <w:r>
        <w:rPr/>
        <w:t xml:space="preserve">一、 上海南京路步行街</w:t>
      </w:r>
    </w:p>
    <w:p>
      <w:pPr>
        <w:spacing w:before="75" w:after="0"/>
      </w:pPr>
      <w:r>
        <w:rPr/>
        <w:t xml:space="preserve">二、 江阴金鸡百花电影节</w:t>
      </w:r>
    </w:p>
    <w:p>
      <w:pPr>
        <w:spacing w:before="75" w:after="0"/>
      </w:pPr>
      <w:r>
        <w:rPr/>
        <w:t xml:space="preserve">三、 中国国家博物馆</w:t>
      </w:r>
    </w:p>
    <w:p>
      <w:pPr>
        <w:spacing w:before="75" w:after="0"/>
      </w:pPr>
      <w:r>
        <w:rPr/>
        <w:t xml:space="preserve">四、 京沪高铁</w:t>
      </w:r>
    </w:p>
    <w:p>
      <w:pPr>
        <w:spacing w:before="75" w:after="0"/>
      </w:pPr>
      <w:r>
        <w:rPr/>
        <w:t xml:space="preserve">五、 中国邮政邮票博物馆</w:t>
      </w:r>
    </w:p>
    <w:p>
      <w:pPr>
        <w:spacing w:before="75" w:after="0"/>
      </w:pPr>
      <w:r>
        <w:rPr/>
        <w:t xml:space="preserve">六、 香港中环3HK概念店</w:t>
      </w:r>
    </w:p>
    <w:p>
      <w:pPr>
        <w:spacing w:before="75" w:after="0"/>
      </w:pPr>
      <w:r>
        <w:rPr>
          <w:b w:val="1"/>
          <w:bCs w:val="1"/>
        </w:rPr>
        <w:t xml:space="preserve">第七章 2021-2026年数字告示市场品牌竞争分析</w:t>
      </w:r>
    </w:p>
    <w:p>
      <w:pPr>
        <w:spacing w:before="75" w:after="0"/>
      </w:pPr>
      <w:r>
        <w:rPr/>
        <w:t xml:space="preserve">第一节 数字告示市场品牌竞争格局</w:t>
      </w:r>
    </w:p>
    <w:p>
      <w:pPr>
        <w:spacing w:before="75" w:after="0"/>
      </w:pPr>
      <w:r>
        <w:rPr/>
        <w:t xml:space="preserve">一、 本土企业迅速成长</w:t>
      </w:r>
    </w:p>
    <w:p>
      <w:pPr>
        <w:spacing w:before="75" w:after="0"/>
      </w:pPr>
      <w:r>
        <w:rPr/>
        <w:t xml:space="preserve">二、 外资抢滩高端市场</w:t>
      </w:r>
    </w:p>
    <w:p>
      <w:pPr>
        <w:spacing w:before="75" w:after="0"/>
      </w:pPr>
      <w:r>
        <w:rPr/>
        <w:t xml:space="preserve">三、 提升民族品牌竞争力的策略</w:t>
      </w:r>
    </w:p>
    <w:p>
      <w:pPr>
        <w:spacing w:before="75" w:after="0"/>
      </w:pPr>
      <w:r>
        <w:rPr/>
        <w:t xml:space="preserve">四、 市场竞争有待规范</w:t>
      </w:r>
    </w:p>
    <w:p>
      <w:pPr>
        <w:spacing w:before="75" w:after="0"/>
      </w:pPr>
      <w:r>
        <w:rPr/>
        <w:t xml:space="preserve">五、 产业竞争趋势展望</w:t>
      </w:r>
    </w:p>
    <w:p>
      <w:pPr>
        <w:spacing w:before="75" w:after="0"/>
      </w:pPr>
      <w:r>
        <w:rPr/>
        <w:t xml:space="preserve">第二节 Intel</w:t>
      </w:r>
    </w:p>
    <w:p>
      <w:pPr>
        <w:spacing w:before="75" w:after="0"/>
      </w:pPr>
      <w:r>
        <w:rPr/>
        <w:t xml:space="preserve">一、 企业实力分析</w:t>
      </w:r>
    </w:p>
    <w:p>
      <w:pPr>
        <w:spacing w:before="75" w:after="0"/>
      </w:pPr>
      <w:r>
        <w:rPr/>
        <w:t xml:space="preserve">二、 市场竞争战略</w:t>
      </w:r>
    </w:p>
    <w:p>
      <w:pPr>
        <w:spacing w:before="75" w:after="0"/>
      </w:pPr>
      <w:r>
        <w:rPr/>
        <w:t xml:space="preserve">第三节 TCL</w:t>
      </w:r>
    </w:p>
    <w:p>
      <w:pPr>
        <w:spacing w:before="75" w:after="0"/>
      </w:pPr>
      <w:r>
        <w:rPr/>
        <w:t xml:space="preserve">一、 企业实力分析</w:t>
      </w:r>
    </w:p>
    <w:p>
      <w:pPr>
        <w:spacing w:before="75" w:after="0"/>
      </w:pPr>
      <w:r>
        <w:rPr/>
        <w:t xml:space="preserve">二、 市场竞争战略</w:t>
      </w:r>
    </w:p>
    <w:p>
      <w:pPr>
        <w:spacing w:before="75" w:after="0"/>
      </w:pPr>
      <w:r>
        <w:rPr/>
        <w:t xml:space="preserve">第四节 三星电子</w:t>
      </w:r>
    </w:p>
    <w:p>
      <w:pPr>
        <w:spacing w:before="75" w:after="0"/>
      </w:pPr>
      <w:r>
        <w:rPr/>
        <w:t xml:space="preserve">一、 企业实力分析</w:t>
      </w:r>
    </w:p>
    <w:p>
      <w:pPr>
        <w:spacing w:before="75" w:after="0"/>
      </w:pPr>
      <w:r>
        <w:rPr/>
        <w:t xml:space="preserve">二、 市场竞争战略</w:t>
      </w:r>
    </w:p>
    <w:p>
      <w:pPr>
        <w:spacing w:before="75" w:after="0"/>
      </w:pPr>
      <w:r>
        <w:rPr/>
        <w:t xml:space="preserve">第五节 三远达通讯</w:t>
      </w:r>
    </w:p>
    <w:p>
      <w:pPr>
        <w:spacing w:before="75" w:after="0"/>
      </w:pPr>
      <w:r>
        <w:rPr/>
        <w:t xml:space="preserve">一、 企业实力分析</w:t>
      </w:r>
    </w:p>
    <w:p>
      <w:pPr>
        <w:spacing w:before="75" w:after="0"/>
      </w:pPr>
      <w:r>
        <w:rPr/>
        <w:t xml:space="preserve">二、 市场竞争战略</w:t>
      </w:r>
    </w:p>
    <w:p>
      <w:pPr>
        <w:spacing w:before="75" w:after="0"/>
      </w:pPr>
      <w:r>
        <w:rPr/>
        <w:t xml:space="preserve">第六节 冠众</w:t>
      </w:r>
    </w:p>
    <w:p>
      <w:pPr>
        <w:spacing w:before="75" w:after="0"/>
      </w:pPr>
      <w:r>
        <w:rPr/>
        <w:t xml:space="preserve">一、 企业实力分析</w:t>
      </w:r>
    </w:p>
    <w:p>
      <w:pPr>
        <w:spacing w:before="75" w:after="0"/>
      </w:pPr>
      <w:r>
        <w:rPr/>
        <w:t xml:space="preserve">二、 市场竞争战略</w:t>
      </w:r>
    </w:p>
    <w:p>
      <w:pPr>
        <w:spacing w:before="75" w:after="0"/>
      </w:pPr>
      <w:r>
        <w:rPr/>
        <w:t xml:space="preserve">第七节 星网锐捷</w:t>
      </w:r>
    </w:p>
    <w:p>
      <w:pPr>
        <w:spacing w:before="75" w:after="0"/>
      </w:pPr>
      <w:r>
        <w:rPr/>
        <w:t xml:space="preserve">一、 企业战略定位</w:t>
      </w:r>
    </w:p>
    <w:p>
      <w:pPr>
        <w:spacing w:before="75" w:after="0"/>
      </w:pPr>
      <w:r>
        <w:rPr/>
        <w:t xml:space="preserve">二、 市场竞争战略</w:t>
      </w:r>
    </w:p>
    <w:p>
      <w:pPr>
        <w:spacing w:before="75" w:after="0"/>
      </w:pPr>
      <w:r>
        <w:rPr/>
        <w:t xml:space="preserve">第八节 SEEYOO信颐</w:t>
      </w:r>
    </w:p>
    <w:p>
      <w:pPr>
        <w:spacing w:before="75" w:after="0"/>
      </w:pPr>
      <w:r>
        <w:rPr/>
        <w:t xml:space="preserve">一、 企业实力分析</w:t>
      </w:r>
    </w:p>
    <w:p>
      <w:pPr>
        <w:spacing w:before="75" w:after="0"/>
      </w:pPr>
      <w:r>
        <w:rPr/>
        <w:t xml:space="preserve">二、 市场竞争战略</w:t>
      </w:r>
    </w:p>
    <w:p>
      <w:pPr>
        <w:spacing w:before="75" w:after="0"/>
      </w:pPr>
      <w:r>
        <w:rPr>
          <w:b w:val="1"/>
          <w:bCs w:val="1"/>
        </w:rPr>
        <w:t xml:space="preserve">第八章 2021-2026年数字告示产业主要企业分析</w:t>
      </w:r>
    </w:p>
    <w:p>
      <w:pPr>
        <w:spacing w:before="75" w:after="0"/>
      </w:pPr>
      <w:r>
        <w:rPr/>
        <w:t xml:space="preserve">第一节 美商定谊科技公司（DT Research, Inc.）</w:t>
      </w:r>
    </w:p>
    <w:p>
      <w:pPr>
        <w:spacing w:before="75" w:after="0"/>
      </w:pPr>
      <w:r>
        <w:rPr/>
        <w:t xml:space="preserve">一、 公司简介</w:t>
      </w:r>
    </w:p>
    <w:p>
      <w:pPr>
        <w:spacing w:before="75" w:after="0"/>
      </w:pPr>
      <w:r>
        <w:rPr/>
        <w:t xml:space="preserve">二、 定谊科技的产品服务介绍</w:t>
      </w:r>
    </w:p>
    <w:p>
      <w:pPr>
        <w:spacing w:before="75" w:after="0"/>
      </w:pPr>
      <w:r>
        <w:rPr/>
        <w:t xml:space="preserve">三、 定谊科技数字标牌业务发展状况</w:t>
      </w:r>
    </w:p>
    <w:p>
      <w:pPr>
        <w:spacing w:before="75" w:after="0"/>
      </w:pPr>
      <w:r>
        <w:rPr/>
        <w:t xml:space="preserve">四、 定谊科技产品应用案例分析</w:t>
      </w:r>
    </w:p>
    <w:p>
      <w:pPr>
        <w:spacing w:before="75" w:after="0"/>
      </w:pPr>
      <w:r>
        <w:rPr/>
        <w:t xml:space="preserve">第二节 讯程科技（深圳）有限公司</w:t>
      </w:r>
    </w:p>
    <w:p>
      <w:pPr>
        <w:spacing w:before="75" w:after="0"/>
      </w:pPr>
      <w:r>
        <w:rPr/>
        <w:t xml:space="preserve">一、 公司简介</w:t>
      </w:r>
    </w:p>
    <w:p>
      <w:pPr>
        <w:spacing w:before="75" w:after="0"/>
      </w:pPr>
      <w:r>
        <w:rPr/>
        <w:t xml:space="preserve">二、 讯程科技业务发展及投资情况</w:t>
      </w:r>
    </w:p>
    <w:p>
      <w:pPr>
        <w:spacing w:before="75" w:after="0"/>
      </w:pPr>
      <w:r>
        <w:rPr/>
        <w:t xml:space="preserve">三、 讯程科技产品应用案例分析</w:t>
      </w:r>
    </w:p>
    <w:p>
      <w:pPr>
        <w:spacing w:before="75" w:after="0"/>
      </w:pPr>
      <w:r>
        <w:rPr/>
        <w:t xml:space="preserve">第三节 建碁股份有限公司（AOpen）</w:t>
      </w:r>
    </w:p>
    <w:p>
      <w:pPr>
        <w:spacing w:before="75" w:after="0"/>
      </w:pPr>
      <w:r>
        <w:rPr/>
        <w:t xml:space="preserve">一、 公司简介</w:t>
      </w:r>
    </w:p>
    <w:p>
      <w:pPr>
        <w:spacing w:before="75" w:after="0"/>
      </w:pPr>
      <w:r>
        <w:rPr/>
        <w:t xml:space="preserve">二、 建碁的发展战略概述</w:t>
      </w:r>
    </w:p>
    <w:p>
      <w:pPr>
        <w:spacing w:before="75" w:after="0"/>
      </w:pPr>
      <w:r>
        <w:rPr/>
        <w:t xml:space="preserve">三、 建碁数字引擎解决方案的应用状况</w:t>
      </w:r>
    </w:p>
    <w:p>
      <w:pPr>
        <w:spacing w:before="75" w:after="0"/>
      </w:pPr>
      <w:r>
        <w:rPr/>
        <w:t xml:space="preserve">四、 建碁数字标牌新品动态</w:t>
      </w:r>
    </w:p>
    <w:p>
      <w:pPr>
        <w:spacing w:before="75" w:after="0"/>
      </w:pPr>
      <w:r>
        <w:rPr/>
        <w:t xml:space="preserve">第四节 铠应科技股份有限公司</w:t>
      </w:r>
    </w:p>
    <w:p>
      <w:pPr>
        <w:spacing w:before="75" w:after="0"/>
      </w:pPr>
      <w:r>
        <w:rPr/>
        <w:t xml:space="preserve">一、 公司简介</w:t>
      </w:r>
    </w:p>
    <w:p>
      <w:pPr>
        <w:spacing w:before="75" w:after="0"/>
      </w:pPr>
      <w:r>
        <w:rPr/>
        <w:t xml:space="preserve">二、 铠应科技公司业务发展状况</w:t>
      </w:r>
    </w:p>
    <w:p>
      <w:pPr>
        <w:spacing w:before="75" w:after="0"/>
      </w:pPr>
      <w:r>
        <w:rPr/>
        <w:t xml:space="preserve">三、 铠应科技产品应用案例分析</w:t>
      </w:r>
    </w:p>
    <w:p>
      <w:pPr>
        <w:spacing w:before="75" w:after="0"/>
      </w:pPr>
      <w:r>
        <w:rPr/>
        <w:t xml:space="preserve">四、 铠应科技开辟中东数字告示市场</w:t>
      </w:r>
    </w:p>
    <w:p>
      <w:pPr>
        <w:spacing w:before="75" w:after="0"/>
      </w:pPr>
      <w:r>
        <w:rPr/>
        <w:t xml:space="preserve">第五节 北京安如普科技有限公司</w:t>
      </w:r>
    </w:p>
    <w:p>
      <w:pPr>
        <w:spacing w:before="75" w:after="0"/>
      </w:pPr>
      <w:r>
        <w:rPr/>
        <w:t xml:space="preserve">一、 公司简介</w:t>
      </w:r>
    </w:p>
    <w:p>
      <w:pPr>
        <w:spacing w:before="75" w:after="0"/>
      </w:pPr>
      <w:r>
        <w:rPr/>
        <w:t xml:space="preserve">二、 安如普拓展数字告示业务范围</w:t>
      </w:r>
    </w:p>
    <w:p>
      <w:pPr>
        <w:spacing w:before="75" w:after="0"/>
      </w:pPr>
      <w:r>
        <w:rPr/>
        <w:t xml:space="preserve">三、 公司应对数字告示内容版权问题的举措</w:t>
      </w:r>
    </w:p>
    <w:p>
      <w:pPr>
        <w:spacing w:before="75" w:after="0"/>
      </w:pPr>
      <w:r>
        <w:rPr/>
        <w:t xml:space="preserve">第六节 同辉佳视（北京）信息技术股份有限公司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第七节 北京汇冠新技术股份有限公司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第八节 其它企业</w:t>
      </w:r>
    </w:p>
    <w:p>
      <w:pPr>
        <w:spacing w:before="75" w:after="0"/>
      </w:pPr>
      <w:r>
        <w:rPr/>
        <w:t xml:space="preserve">一、 直真视通</w:t>
      </w:r>
    </w:p>
    <w:p>
      <w:pPr>
        <w:spacing w:before="75" w:after="0"/>
      </w:pPr>
      <w:r>
        <w:rPr/>
        <w:t xml:space="preserve">二、 九华互联</w:t>
      </w:r>
    </w:p>
    <w:p>
      <w:pPr>
        <w:spacing w:before="75" w:after="0"/>
      </w:pPr>
      <w:r>
        <w:rPr/>
        <w:t xml:space="preserve">三、 锐目科技</w:t>
      </w:r>
    </w:p>
    <w:p>
      <w:pPr>
        <w:spacing w:before="75" w:after="0"/>
      </w:pPr>
      <w:r>
        <w:rPr/>
        <w:t xml:space="preserve">四、 菲斯特科技</w:t>
      </w:r>
    </w:p>
    <w:p>
      <w:pPr>
        <w:spacing w:before="75" w:after="0"/>
      </w:pPr>
      <w:r>
        <w:rPr/>
        <w:t xml:space="preserve">五、 慎源数码</w:t>
      </w:r>
    </w:p>
    <w:p>
      <w:pPr>
        <w:spacing w:before="75" w:after="0"/>
      </w:pPr>
      <w:r>
        <w:rPr/>
        <w:t xml:space="preserve">六、 鸿合集团</w:t>
      </w:r>
    </w:p>
    <w:p>
      <w:pPr>
        <w:spacing w:before="75" w:after="0"/>
      </w:pPr>
      <w:r>
        <w:rPr>
          <w:b w:val="1"/>
          <w:bCs w:val="1"/>
        </w:rPr>
        <w:t xml:space="preserve">第九章 数字告示产业前景趋势分析</w:t>
      </w:r>
    </w:p>
    <w:p>
      <w:pPr>
        <w:spacing w:before="75" w:after="0"/>
      </w:pPr>
      <w:r>
        <w:rPr/>
        <w:t xml:space="preserve">第一节 数字告示产业发展前景</w:t>
      </w:r>
    </w:p>
    <w:p>
      <w:pPr>
        <w:spacing w:before="75" w:after="0"/>
      </w:pPr>
      <w:r>
        <w:rPr/>
        <w:t xml:space="preserve">一、 2026-2031年全球数字标牌市场预测分析</w:t>
      </w:r>
    </w:p>
    <w:p>
      <w:pPr>
        <w:spacing w:before="75" w:after="0"/>
      </w:pPr>
      <w:r>
        <w:rPr/>
        <w:t xml:space="preserve">二、 2026-2031年中国数字标牌市场预测分析</w:t>
      </w:r>
    </w:p>
    <w:p>
      <w:pPr>
        <w:spacing w:before="75" w:after="0"/>
      </w:pPr>
      <w:r>
        <w:rPr/>
        <w:t xml:space="preserve">三、 中国数字告示市场的机遇分析</w:t>
      </w:r>
    </w:p>
    <w:p>
      <w:pPr>
        <w:spacing w:before="75" w:after="0"/>
      </w:pPr>
      <w:r>
        <w:rPr/>
        <w:t xml:space="preserve">四、 中国数字标牌产业未来发展形势</w:t>
      </w:r>
    </w:p>
    <w:p>
      <w:pPr>
        <w:spacing w:before="75" w:after="0"/>
      </w:pPr>
      <w:r>
        <w:rPr/>
        <w:t xml:space="preserve">五、 数字告示产业渠道企业前景展望</w:t>
      </w:r>
    </w:p>
    <w:p>
      <w:pPr>
        <w:spacing w:before="75" w:after="0"/>
      </w:pPr>
      <w:r>
        <w:rPr/>
        <w:t xml:space="preserve">第二节 数字告示产业发展趋势</w:t>
      </w:r>
    </w:p>
    <w:p>
      <w:pPr>
        <w:spacing w:before="75" w:after="0"/>
      </w:pPr>
      <w:r>
        <w:rPr/>
        <w:t xml:space="preserve">一、 数字标牌市场未来发展方向</w:t>
      </w:r>
    </w:p>
    <w:p>
      <w:pPr>
        <w:spacing w:before="75" w:after="0"/>
      </w:pPr>
      <w:r>
        <w:rPr/>
        <w:t xml:space="preserve">二、 未来数字标牌行业特色探析</w:t>
      </w:r>
    </w:p>
    <w:p>
      <w:pPr>
        <w:spacing w:before="75" w:after="0"/>
      </w:pPr>
      <w:r>
        <w:rPr/>
        <w:t xml:space="preserve">三、 数字告示产业的十大走向预测</w:t>
      </w:r>
    </w:p>
    <w:p>
      <w:pPr>
        <w:spacing w:before="75" w:after="0"/>
      </w:pPr>
      <w:r>
        <w:rPr/>
        <w:t xml:space="preserve">四、 透视数字告示厂商的集成化发展趋势</w:t>
      </w:r>
    </w:p>
    <w:p>
      <w:pPr>
        <w:spacing w:before="75" w:after="0"/>
      </w:pPr>
      <w:r>
        <w:rPr/>
        <w:t xml:space="preserve">五、 我国数字标牌应用市场趋势分析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2026-2031年数字告示行业市场调研及投资前景预测报告</dc:title>
  <dc:description>2026-2031年数字告示行业市场调研及投资前景预测报告</dc:description>
  <dc:subject>2026-2031年数字告示行业市场调研及投资前景预测报告</dc:subject>
  <cp:keywords>研究报告</cp:keywords>
  <cp:category>研究报告</cp:category>
  <cp:lastModifiedBy>北京中道泰和信息咨询有限公司</cp:lastModifiedBy>
  <dcterms:created xsi:type="dcterms:W3CDTF">2026-03-27T05:14:20+08:00</dcterms:created>
  <dcterms:modified xsi:type="dcterms:W3CDTF">2026-03-27T05:14:20+08:00</dcterms:modified>
</cp:coreProperties>
</file>

<file path=docProps/custom.xml><?xml version="1.0" encoding="utf-8"?>
<Properties xmlns="http://schemas.openxmlformats.org/officeDocument/2006/custom-properties" xmlns:vt="http://schemas.openxmlformats.org/officeDocument/2006/docPropsVTypes"/>
</file>