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中国钠电池行业市场深度调研及竞争格局与发展策略研究报告(2026-2031版)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钠电池(Sodium-ion Battery，SIB)是一种基于钠离子(Na⁺)在正负极间可逆脱嵌实现能量存储与释放的二次电池。</w:t>
      </w:r>
    </w:p>
    <w:p>
      <w:pPr>
        <w:spacing w:after="150"/>
      </w:pPr>
      <w:r>
        <w:rPr/>
        <w:t xml:space="preserve">正极材料：采用层状氧化物(如NaMnO₂、NaFeO₂)、普鲁士白(Na₂FeFe(CN)₆)或聚阴离子化合物(如Na₃V₂(PO₄)₃)等活性物质，提供钠离子存储位点。</w:t>
      </w:r>
    </w:p>
    <w:p>
      <w:pPr>
        <w:spacing w:after="150"/>
      </w:pPr>
      <w:r>
        <w:rPr/>
        <w:t xml:space="preserve">负极材料：通常为硬碳、软碳或无定型碳材料，通过孔隙结构实现钠离子的可逆嵌入。</w:t>
      </w:r>
    </w:p>
    <w:p>
      <w:pPr>
        <w:spacing w:after="150"/>
      </w:pPr>
      <w:r>
        <w:rPr/>
        <w:t xml:space="preserve">在全球能源转型与“双碳”目标驱动下，新能源储能技术成为推动能源结构变革的关键力量。钠离子电池(Sodium-ion Battery，SIB)作为锂离子电池(LIB)的重要补充，凭借其资源储备丰富、成本低廉、安全性高等优势，正逐步成为产业界与资本市场关注的焦点。中道泰和产业研究院基于长期跟踪研究与一线调研数据，编制《中国钠电池行业市场深度调研及竞争格局与发展策略研究报告》，旨在深度解析钠电池产业的技术特性、市场格局、政策导向及未来增长潜力，为政府决策、企业布局及投资机构提供前瞻性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钠电池行业研究背景与框架</w:t>
      </w:r>
    </w:p>
    <w:p>
      <w:pPr>
        <w:spacing w:before="75" w:after="0"/>
      </w:pPr>
      <w:r>
        <w:rPr/>
        <w:t xml:space="preserve">第一节 钠电池产业定义与核心技术概述</w:t>
      </w:r>
    </w:p>
    <w:p>
      <w:pPr>
        <w:spacing w:before="75" w:after="0"/>
      </w:pPr>
      <w:r>
        <w:rPr/>
        <w:t xml:space="preserve">第一节  钠离子电池技术原理与性能优势</w:t>
      </w:r>
    </w:p>
    <w:p>
      <w:pPr>
        <w:spacing w:before="75" w:after="0"/>
      </w:pPr>
      <w:r>
        <w:rPr/>
        <w:t xml:space="preserve">第二节  钠电池与锂电池关键参数对比</w:t>
      </w:r>
    </w:p>
    <w:p>
      <w:pPr>
        <w:spacing w:before="75" w:after="0"/>
      </w:pPr>
      <w:r>
        <w:rPr/>
        <w:t xml:space="preserve">第三节  钠电池产业链图谱：上游材料→中游制造→下游应用</w:t>
      </w:r>
    </w:p>
    <w:p>
      <w:pPr>
        <w:spacing w:before="75" w:after="0"/>
      </w:pPr>
      <w:r>
        <w:rPr/>
        <w:t xml:space="preserve">第二节 研究范围与数据来源</w:t>
      </w:r>
    </w:p>
    <w:p>
      <w:pPr>
        <w:spacing w:before="75" w:after="0"/>
      </w:pPr>
      <w:r>
        <w:rPr/>
        <w:t xml:space="preserve">第一节  报告时间维度</w:t>
      </w:r>
    </w:p>
    <w:p>
      <w:pPr>
        <w:spacing w:before="75" w:after="0"/>
      </w:pPr>
      <w:r>
        <w:rPr/>
        <w:t xml:space="preserve">第二节  数据来源与模型构建</w:t>
      </w:r>
    </w:p>
    <w:p>
      <w:pPr>
        <w:spacing w:before="75" w:after="0"/>
      </w:pPr>
      <w:r>
        <w:rPr>
          <w:b w:val="1"/>
          <w:bCs w:val="1"/>
        </w:rPr>
        <w:t xml:space="preserve">第二章 钠电池行业发展环境分析</w:t>
      </w:r>
    </w:p>
    <w:p>
      <w:pPr>
        <w:spacing w:before="75" w:after="0"/>
      </w:pPr>
      <w:r>
        <w:rPr/>
        <w:t xml:space="preserve">第一节 宏观经济与能源转型驱动</w:t>
      </w:r>
    </w:p>
    <w:p>
      <w:pPr>
        <w:spacing w:before="75" w:after="0"/>
      </w:pPr>
      <w:r>
        <w:rPr/>
        <w:t xml:space="preserve">第一节  全球碳中和目标下的储能需求预测(2026-2031)</w:t>
      </w:r>
    </w:p>
    <w:p>
      <w:pPr>
        <w:spacing w:before="75" w:after="0"/>
      </w:pPr>
      <w:r>
        <w:rPr/>
        <w:t xml:space="preserve">第二节  中国新能源装机容量与电化学储能配比分析</w:t>
      </w:r>
    </w:p>
    <w:p>
      <w:pPr>
        <w:spacing w:before="75" w:after="0"/>
      </w:pPr>
      <w:r>
        <w:rPr/>
        <w:t xml:space="preserve">第二节 政策与产业标准体系</w:t>
      </w:r>
    </w:p>
    <w:p>
      <w:pPr>
        <w:spacing w:before="75" w:after="0"/>
      </w:pPr>
      <w:r>
        <w:rPr/>
        <w:t xml:space="preserve">第一节  国家层面政策梳理</w:t>
      </w:r>
    </w:p>
    <w:p>
      <w:pPr>
        <w:spacing w:before="75" w:after="0"/>
      </w:pPr>
      <w:r>
        <w:rPr/>
        <w:t xml:space="preserve">第二节  行业标准制定进程</w:t>
      </w:r>
    </w:p>
    <w:p>
      <w:pPr>
        <w:spacing w:before="75" w:after="0"/>
      </w:pPr>
      <w:r>
        <w:rPr/>
        <w:t xml:space="preserve">第三节 社会需求与技术替代逻辑</w:t>
      </w:r>
    </w:p>
    <w:p>
      <w:pPr>
        <w:spacing w:before="75" w:after="0"/>
      </w:pPr>
      <w:r>
        <w:rPr/>
        <w:t xml:space="preserve">第一节  锂电池成本上升与资源约束(2021-2026年碳酸锂价格波动)</w:t>
      </w:r>
    </w:p>
    <w:p>
      <w:pPr>
        <w:spacing w:before="75" w:after="0"/>
      </w:pPr>
      <w:r>
        <w:rPr/>
        <w:t xml:space="preserve">第二节  钠电池在低速电动车/储能领域的渗透率模型</w:t>
      </w:r>
    </w:p>
    <w:p>
      <w:pPr>
        <w:spacing w:before="75" w:after="0"/>
      </w:pPr>
      <w:r>
        <w:rPr>
          <w:b w:val="1"/>
          <w:bCs w:val="1"/>
        </w:rPr>
        <w:t xml:space="preserve">第三章 钠电池产业链深度解析</w:t>
      </w:r>
    </w:p>
    <w:p>
      <w:pPr>
        <w:spacing w:before="75" w:after="0"/>
      </w:pPr>
      <w:r>
        <w:rPr/>
        <w:t xml:space="preserve">第一节 上游材料市场格局</w:t>
      </w:r>
    </w:p>
    <w:p>
      <w:pPr>
        <w:spacing w:before="75" w:after="0"/>
      </w:pPr>
      <w:r>
        <w:rPr/>
        <w:t xml:space="preserve">第一节  正极材料(层状氧化物/普鲁士蓝/聚阴离子)技术路线对比</w:t>
      </w:r>
    </w:p>
    <w:p>
      <w:pPr>
        <w:spacing w:before="75" w:after="0"/>
      </w:pPr>
      <w:r>
        <w:rPr/>
        <w:t xml:space="preserve">第二节  负极材料(硬碳/软碳)国产化进程(2025年目标自给率)</w:t>
      </w:r>
    </w:p>
    <w:p>
      <w:pPr>
        <w:spacing w:before="75" w:after="0"/>
      </w:pPr>
      <w:r>
        <w:rPr/>
        <w:t xml:space="preserve">第三节  电解液添加剂(fec/vc)供需缺口分析(2022-2024)</w:t>
      </w:r>
    </w:p>
    <w:p>
      <w:pPr>
        <w:spacing w:before="75" w:after="0"/>
      </w:pPr>
      <w:r>
        <w:rPr/>
        <w:t xml:space="preserve">第二节 中游电池制造竞争</w:t>
      </w:r>
    </w:p>
    <w:p>
      <w:pPr>
        <w:spacing w:before="75" w:after="0"/>
      </w:pPr>
      <w:r>
        <w:rPr/>
        <w:t xml:space="preserve">第一节  钠电池生产工艺流程与设备国产化率(2025年预测)</w:t>
      </w:r>
    </w:p>
    <w:p>
      <w:pPr>
        <w:spacing w:before="75" w:after="0"/>
      </w:pPr>
      <w:r>
        <w:rPr/>
        <w:t xml:space="preserve">第二节  产能区域分布(长三角/珠三角/成渝经济圈)</w:t>
      </w:r>
    </w:p>
    <w:p>
      <w:pPr>
        <w:spacing w:before="75" w:after="0"/>
      </w:pPr>
      <w:r>
        <w:rPr/>
        <w:t xml:space="preserve">第三节  头部企业生产良率与成本控制(gwh/成本曲线)</w:t>
      </w:r>
    </w:p>
    <w:p>
      <w:pPr>
        <w:spacing w:before="75" w:after="0"/>
      </w:pPr>
      <w:r>
        <w:rPr/>
        <w:t xml:space="preserve">第三节 下游应用场景拓展</w:t>
      </w:r>
    </w:p>
    <w:p>
      <w:pPr>
        <w:spacing w:before="75" w:after="0"/>
      </w:pPr>
      <w:r>
        <w:rPr/>
        <w:t xml:space="preserve">第一节  储能领域：用户侧/电网侧/通信基站需求预测(2026-2031)</w:t>
      </w:r>
    </w:p>
    <w:p>
      <w:pPr>
        <w:spacing w:before="75" w:after="0"/>
      </w:pPr>
      <w:r>
        <w:rPr/>
        <w:t xml:space="preserve">第二节  动力领域：两轮车/a00级电动车市场适配性分析</w:t>
      </w:r>
    </w:p>
    <w:p>
      <w:pPr>
        <w:spacing w:before="75" w:after="0"/>
      </w:pPr>
      <w:r>
        <w:rPr/>
        <w:t xml:space="preserve">第三节  其他领域：微型逆变器/便携式储能成长性评估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2021-2026年中国钠电池市场复盘</w:t>
      </w:r>
    </w:p>
    <w:p>
      <w:pPr>
        <w:spacing w:before="75" w:after="0"/>
      </w:pPr>
      <w:r>
        <w:rPr/>
        <w:t xml:space="preserve">第一节 市场规模与增长动能</w:t>
      </w:r>
    </w:p>
    <w:p>
      <w:pPr>
        <w:spacing w:before="75" w:after="0"/>
      </w:pPr>
      <w:r>
        <w:rPr/>
        <w:t xml:space="preserve">第一节  产量与装机量统计(gwh级数据)</w:t>
      </w:r>
    </w:p>
    <w:p>
      <w:pPr>
        <w:spacing w:before="75" w:after="0"/>
      </w:pPr>
      <w:r>
        <w:rPr/>
        <w:t xml:space="preserve">第二节  出口规模与目的地分布(欧盟/东南亚/南美)</w:t>
      </w:r>
    </w:p>
    <w:p>
      <w:pPr>
        <w:spacing w:before="75" w:after="0"/>
      </w:pPr>
      <w:r>
        <w:rPr/>
        <w:t xml:space="preserve">第二节 竞争格局与市场份额</w:t>
      </w:r>
    </w:p>
    <w:p>
      <w:pPr>
        <w:spacing w:before="75" w:after="0"/>
      </w:pPr>
      <w:r>
        <w:rPr/>
        <w:t xml:space="preserve">第一节  企业类型分布(传统锂电企业/初创公司/跨界企业)</w:t>
      </w:r>
    </w:p>
    <w:p>
      <w:pPr>
        <w:spacing w:before="75" w:after="0"/>
      </w:pPr>
      <w:r>
        <w:rPr/>
        <w:t xml:space="preserve">第二节  top10企业装机量集中度(cr5/cr10变化)</w:t>
      </w:r>
    </w:p>
    <w:p>
      <w:pPr>
        <w:spacing w:before="75" w:after="0"/>
      </w:pPr>
      <w:r>
        <w:rPr/>
        <w:t xml:space="preserve">第三节 价格走势与成本结构</w:t>
      </w:r>
    </w:p>
    <w:p>
      <w:pPr>
        <w:spacing w:before="75" w:after="0"/>
      </w:pPr>
      <w:r>
        <w:rPr/>
        <w:t xml:space="preserve">第一节  钠电池组价格趋势(元/wh，2022-2024)</w:t>
      </w:r>
    </w:p>
    <w:p>
      <w:pPr>
        <w:spacing w:before="75" w:after="0"/>
      </w:pPr>
      <w:r>
        <w:rPr/>
        <w:t xml:space="preserve">第二节  成本构成拆解(材料/人工/设备/其他)</w:t>
      </w:r>
    </w:p>
    <w:p>
      <w:pPr>
        <w:spacing w:before="75" w:after="0"/>
      </w:pPr>
      <w:r>
        <w:rPr>
          <w:b w:val="1"/>
          <w:bCs w:val="1"/>
        </w:rPr>
        <w:t xml:space="preserve">第五章 2026-2031年钠电池市场需求预测</w:t>
      </w:r>
    </w:p>
    <w:p>
      <w:pPr>
        <w:spacing w:before="75" w:after="0"/>
      </w:pPr>
      <w:r>
        <w:rPr/>
        <w:t xml:space="preserve">第一节 总量预测模型</w:t>
      </w:r>
    </w:p>
    <w:p>
      <w:pPr>
        <w:spacing w:before="75" w:after="0"/>
      </w:pPr>
      <w:r>
        <w:rPr/>
        <w:t xml:space="preserve">第一节  装机量预测</w:t>
      </w:r>
    </w:p>
    <w:p>
      <w:pPr>
        <w:spacing w:before="75" w:after="0"/>
      </w:pPr>
      <w:r>
        <w:rPr/>
        <w:t xml:space="preserve">第二节  复合增长率(cagr)与市场规模</w:t>
      </w:r>
    </w:p>
    <w:p>
      <w:pPr>
        <w:spacing w:before="75" w:after="0"/>
      </w:pPr>
      <w:r>
        <w:rPr/>
        <w:t xml:space="preserve">第二节 分领域需求拆解</w:t>
      </w:r>
    </w:p>
    <w:p>
      <w:pPr>
        <w:spacing w:before="75" w:after="0"/>
      </w:pPr>
      <w:r>
        <w:rPr/>
        <w:t xml:space="preserve">第一节  储能领域：发电侧调峰调频需求响应机制</w:t>
      </w:r>
    </w:p>
    <w:p>
      <w:pPr>
        <w:spacing w:before="75" w:after="0"/>
      </w:pPr>
      <w:r>
        <w:rPr/>
        <w:t xml:space="preserve">第二节  动力领域：低速电动车国标升级影响</w:t>
      </w:r>
    </w:p>
    <w:p>
      <w:pPr>
        <w:spacing w:before="75" w:after="0"/>
      </w:pPr>
      <w:r>
        <w:rPr/>
        <w:t xml:space="preserve">第三节  消费领域：户外电源与移动储能爆发期</w:t>
      </w:r>
    </w:p>
    <w:p>
      <w:pPr>
        <w:spacing w:before="75" w:after="0"/>
      </w:pPr>
      <w:r>
        <w:rPr>
          <w:b w:val="1"/>
          <w:bCs w:val="1"/>
        </w:rPr>
        <w:t xml:space="preserve">第六章 钠电池技术发展趋势</w:t>
      </w:r>
    </w:p>
    <w:p>
      <w:pPr>
        <w:spacing w:before="75" w:after="0"/>
      </w:pPr>
      <w:r>
        <w:rPr/>
        <w:t xml:space="preserve">第一节 材料体系创新方向</w:t>
      </w:r>
    </w:p>
    <w:p>
      <w:pPr>
        <w:spacing w:before="75" w:after="0"/>
      </w:pPr>
      <w:r>
        <w:rPr/>
        <w:t xml:space="preserve">第一节  正极材料改性技术(掺杂/包覆)专利布局</w:t>
      </w:r>
    </w:p>
    <w:p>
      <w:pPr>
        <w:spacing w:before="75" w:after="0"/>
      </w:pPr>
      <w:r>
        <w:rPr/>
        <w:t xml:space="preserve">第二节  电解液新型添加剂研发进展(2025年商业化节点)</w:t>
      </w:r>
    </w:p>
    <w:p>
      <w:pPr>
        <w:spacing w:before="75" w:after="0"/>
      </w:pPr>
      <w:r>
        <w:rPr/>
        <w:t xml:space="preserve">第二节 电池结构设计优化</w:t>
      </w:r>
    </w:p>
    <w:p>
      <w:pPr>
        <w:spacing w:before="75" w:after="0"/>
      </w:pPr>
      <w:r>
        <w:rPr/>
        <w:t xml:space="preserve">第一节  方壳/软包/圆柱电池安全性对比</w:t>
      </w:r>
    </w:p>
    <w:p>
      <w:pPr>
        <w:spacing w:before="75" w:after="0"/>
      </w:pPr>
      <w:r>
        <w:rPr/>
        <w:t xml:space="preserve">第二节  ctp/ctm集成技术适配性评估</w:t>
      </w:r>
    </w:p>
    <w:p>
      <w:pPr>
        <w:spacing w:before="75" w:after="0"/>
      </w:pPr>
      <w:r>
        <w:rPr/>
        <w:t xml:space="preserve">第三节 性能指标提升路径</w:t>
      </w:r>
    </w:p>
    <w:p>
      <w:pPr>
        <w:spacing w:before="75" w:after="0"/>
      </w:pPr>
      <w:r>
        <w:rPr/>
        <w:t xml:space="preserve">第一节  能量密度提升路线图</w:t>
      </w:r>
    </w:p>
    <w:p>
      <w:pPr>
        <w:spacing w:before="75" w:after="0"/>
      </w:pPr>
      <w:r>
        <w:rPr/>
        <w:t xml:space="preserve">第二节  循环寿命与快充技术突破(2030年目标)</w:t>
      </w:r>
    </w:p>
    <w:p>
      <w:pPr>
        <w:spacing w:before="75" w:after="0"/>
      </w:pPr>
      <w:r>
        <w:rPr>
          <w:b w:val="1"/>
          <w:bCs w:val="1"/>
        </w:rPr>
        <w:t xml:space="preserve">第七章 钠电池行业成本竞争力分析</w:t>
      </w:r>
    </w:p>
    <w:p>
      <w:pPr>
        <w:spacing w:before="75" w:after="0"/>
      </w:pPr>
      <w:r>
        <w:rPr/>
        <w:t xml:space="preserve">第一节 规模化降本路径</w:t>
      </w:r>
    </w:p>
    <w:p>
      <w:pPr>
        <w:spacing w:before="75" w:after="0"/>
      </w:pPr>
      <w:r>
        <w:rPr/>
        <w:t xml:space="preserve">第一节  学习曲线效应(累计产量每翻番降本幅度)</w:t>
      </w:r>
    </w:p>
    <w:p>
      <w:pPr>
        <w:spacing w:before="75" w:after="0"/>
      </w:pPr>
      <w:r>
        <w:rPr/>
        <w:t xml:space="preserve">第二节  设备国产化对投资成本的影响(2025年国产化率目标)</w:t>
      </w:r>
    </w:p>
    <w:p>
      <w:pPr>
        <w:spacing w:before="75" w:after="0"/>
      </w:pPr>
      <w:r>
        <w:rPr/>
        <w:t xml:space="preserve">第二节 原材料替代空间</w:t>
      </w:r>
    </w:p>
    <w:p>
      <w:pPr>
        <w:spacing w:before="75" w:after="0"/>
      </w:pPr>
      <w:r>
        <w:rPr/>
        <w:t xml:space="preserve">第一节  铝箔集流体替代铜箔经济性测算</w:t>
      </w:r>
    </w:p>
    <w:p>
      <w:pPr>
        <w:spacing w:before="75" w:after="0"/>
      </w:pPr>
      <w:r>
        <w:rPr/>
        <w:t xml:space="preserve">第二节  钠资源获取成本(海水提钠/盐湖提钠)</w:t>
      </w:r>
    </w:p>
    <w:p>
      <w:pPr>
        <w:spacing w:before="75" w:after="0"/>
      </w:pPr>
      <w:r>
        <w:rPr/>
        <w:t xml:space="preserve">第三节 全生命周期成本对比</w:t>
      </w:r>
    </w:p>
    <w:p>
      <w:pPr>
        <w:spacing w:before="75" w:after="0"/>
      </w:pPr>
      <w:r>
        <w:rPr/>
        <w:t xml:space="preserve">第一节  钠电池与铅酸电池/锂电池的lcos分析</w:t>
      </w:r>
    </w:p>
    <w:p>
      <w:pPr>
        <w:spacing w:before="75" w:after="0"/>
      </w:pPr>
      <w:r>
        <w:rPr/>
        <w:t xml:space="preserve">第二节  回收再利用经济性</w:t>
      </w:r>
    </w:p>
    <w:p>
      <w:pPr>
        <w:spacing w:before="75" w:after="0"/>
      </w:pPr>
      <w:r>
        <w:rPr>
          <w:b w:val="1"/>
          <w:bCs w:val="1"/>
        </w:rPr>
        <w:t xml:space="preserve">第八章 钠电池行业竞争格局演变</w:t>
      </w:r>
    </w:p>
    <w:p>
      <w:pPr>
        <w:spacing w:before="75" w:after="0"/>
      </w:pPr>
      <w:r>
        <w:rPr/>
        <w:t xml:space="preserve">第一节 企业战略分野</w:t>
      </w:r>
    </w:p>
    <w:p>
      <w:pPr>
        <w:spacing w:before="75" w:after="0"/>
      </w:pPr>
      <w:r>
        <w:rPr/>
        <w:t xml:space="preserve">第一节  锂电巨头战略延伸(宁德时代/比亚迪/亿纬锂能)</w:t>
      </w:r>
    </w:p>
    <w:p>
      <w:pPr>
        <w:spacing w:before="75" w:after="0"/>
      </w:pPr>
      <w:r>
        <w:rPr/>
        <w:t xml:space="preserve">第二节  科研院所技术转化(中科院物理所/复旦大学系企业)</w:t>
      </w:r>
    </w:p>
    <w:p>
      <w:pPr>
        <w:spacing w:before="75" w:after="0"/>
      </w:pPr>
      <w:r>
        <w:rPr/>
        <w:t xml:space="preserve">第三节  跨界资本布局(欣旺达/超威集团)</w:t>
      </w:r>
    </w:p>
    <w:p>
      <w:pPr>
        <w:spacing w:before="75" w:after="0"/>
      </w:pPr>
      <w:r>
        <w:rPr/>
        <w:t xml:space="preserve">第二节 国际竞争力评估</w:t>
      </w:r>
    </w:p>
    <w:p>
      <w:pPr>
        <w:spacing w:before="75" w:after="0"/>
      </w:pPr>
      <w:r>
        <w:rPr/>
        <w:t xml:space="preserve">第一节  中日韩钠电池技术对比(专利数量/产业化进度)</w:t>
      </w:r>
    </w:p>
    <w:p>
      <w:pPr>
        <w:spacing w:before="75" w:after="0"/>
      </w:pPr>
      <w:r>
        <w:rPr/>
        <w:t xml:space="preserve">第二节  欧洲市场准入壁垒(ce认证/碳足迹要求)</w:t>
      </w:r>
    </w:p>
    <w:p>
      <w:pPr>
        <w:spacing w:before="75" w:after="0"/>
      </w:pPr>
      <w:r>
        <w:rPr/>
        <w:t xml:space="preserve">第三节 产业链整合模式</w:t>
      </w:r>
    </w:p>
    <w:p>
      <w:pPr>
        <w:spacing w:before="75" w:after="0"/>
      </w:pPr>
      <w:r>
        <w:rPr/>
        <w:t xml:space="preserve">第一节  垂直一体化vs专业化分工(2025年企业案例)</w:t>
      </w:r>
    </w:p>
    <w:p>
      <w:pPr>
        <w:spacing w:before="75" w:after="0"/>
      </w:pPr>
      <w:r>
        <w:rPr/>
        <w:t xml:space="preserve">第二节  上下游合作生态(车企/储能系统集成商联动)</w:t>
      </w:r>
    </w:p>
    <w:p>
      <w:pPr>
        <w:spacing w:before="75" w:after="0"/>
      </w:pPr>
      <w:r>
        <w:rPr>
          <w:b w:val="1"/>
          <w:bCs w:val="1"/>
        </w:rPr>
        <w:t xml:space="preserve">第九章 钠电池行业重点企业案例分析</w:t>
      </w:r>
    </w:p>
    <w:p>
      <w:pPr>
        <w:spacing w:before="75" w:after="0"/>
      </w:pPr>
      <w:r>
        <w:rPr/>
        <w:t xml:space="preserve">第一节 宁德时代新能源科技股份有限公司</w:t>
      </w:r>
    </w:p>
    <w:p>
      <w:pPr>
        <w:spacing w:before="75" w:after="0"/>
      </w:pPr>
      <w:r>
        <w:rPr/>
        <w:t xml:space="preserve">第一节  钠电池研发历程与技术路线</w:t>
      </w:r>
    </w:p>
    <w:p>
      <w:pPr>
        <w:spacing w:before="75" w:after="0"/>
      </w:pPr>
      <w:r>
        <w:rPr/>
        <w:t xml:space="preserve">第二节  产能布局与供应链体系</w:t>
      </w:r>
    </w:p>
    <w:p>
      <w:pPr>
        <w:spacing w:before="75" w:after="0"/>
      </w:pPr>
      <w:r>
        <w:rPr/>
        <w:t xml:space="preserve">第三节  2021-2026年钠电池业务营收占比</w:t>
      </w:r>
    </w:p>
    <w:p>
      <w:pPr>
        <w:spacing w:before="75" w:after="0"/>
      </w:pPr>
      <w:r>
        <w:rPr/>
        <w:t xml:space="preserve">第二节 比亚迪股份有限公司</w:t>
      </w:r>
    </w:p>
    <w:p>
      <w:pPr>
        <w:spacing w:before="75" w:after="0"/>
      </w:pPr>
      <w:r>
        <w:rPr/>
        <w:t xml:space="preserve">第一节  刀片电池技术延伸与钠电池适配性</w:t>
      </w:r>
    </w:p>
    <w:p>
      <w:pPr>
        <w:spacing w:before="75" w:after="0"/>
      </w:pPr>
      <w:r>
        <w:rPr/>
        <w:t xml:space="preserve">第二节  储能领域应用场景落地案例</w:t>
      </w:r>
    </w:p>
    <w:p>
      <w:pPr>
        <w:spacing w:before="75" w:after="0"/>
      </w:pPr>
      <w:r>
        <w:rPr/>
        <w:t xml:space="preserve">第三节  国际市场开拓策略(欧洲/东南亚)</w:t>
      </w:r>
    </w:p>
    <w:p>
      <w:pPr>
        <w:spacing w:before="75" w:after="0"/>
      </w:pPr>
      <w:r>
        <w:rPr/>
        <w:t xml:space="preserve">第三节 中科海钠科技有限责任公司</w:t>
      </w:r>
    </w:p>
    <w:p>
      <w:pPr>
        <w:spacing w:before="75" w:after="0"/>
      </w:pPr>
      <w:r>
        <w:rPr/>
        <w:t xml:space="preserve">第一节  创始团队技术背景与专利储备</w:t>
      </w:r>
    </w:p>
    <w:p>
      <w:pPr>
        <w:spacing w:before="75" w:after="0"/>
      </w:pPr>
      <w:r>
        <w:rPr/>
        <w:t xml:space="preserve">第二节  百mwh级储能电站示范项目</w:t>
      </w:r>
    </w:p>
    <w:p>
      <w:pPr>
        <w:spacing w:before="75" w:after="0"/>
      </w:pPr>
      <w:r>
        <w:rPr/>
        <w:t xml:space="preserve">第三节  资本运作与融资历史</w:t>
      </w:r>
    </w:p>
    <w:p>
      <w:pPr>
        <w:spacing w:before="75" w:after="0"/>
      </w:pPr>
      <w:r>
        <w:rPr/>
        <w:t xml:space="preserve">第四节 立方新能源科技(常州)有限公司</w:t>
      </w:r>
    </w:p>
    <w:p>
      <w:pPr>
        <w:spacing w:before="75" w:after="0"/>
      </w:pPr>
      <w:r>
        <w:rPr/>
        <w:t xml:space="preserve">第一节  消费类钠电池技术突破(超薄设计)</w:t>
      </w:r>
    </w:p>
    <w:p>
      <w:pPr>
        <w:spacing w:before="75" w:after="0"/>
      </w:pPr>
      <w:r>
        <w:rPr/>
        <w:t xml:space="preserve">第二节  与小米/华为等终端企业合作</w:t>
      </w:r>
    </w:p>
    <w:p>
      <w:pPr>
        <w:spacing w:before="75" w:after="0"/>
      </w:pPr>
      <w:r>
        <w:rPr/>
        <w:t xml:space="preserve">第三节  2025年产能扩展计划</w:t>
      </w:r>
    </w:p>
    <w:p>
      <w:pPr>
        <w:spacing w:before="75" w:after="0"/>
      </w:pPr>
      <w:r>
        <w:rPr/>
        <w:t xml:space="preserve">第五节 山西华阳新材料股份有限公司</w:t>
      </w:r>
    </w:p>
    <w:p>
      <w:pPr>
        <w:spacing w:before="75" w:after="0"/>
      </w:pPr>
      <w:r>
        <w:rPr/>
        <w:t xml:space="preserve">第一节  煤基碳材料在钠电池负极应用</w:t>
      </w:r>
    </w:p>
    <w:p>
      <w:pPr>
        <w:spacing w:before="75" w:after="0"/>
      </w:pPr>
      <w:r>
        <w:rPr/>
        <w:t xml:space="preserve">第二节  资源优势转化路径(无烟煤提纯硬碳)</w:t>
      </w:r>
    </w:p>
    <w:p>
      <w:pPr>
        <w:spacing w:before="75" w:after="0"/>
      </w:pPr>
      <w:r>
        <w:rPr/>
        <w:t xml:space="preserve">第三节  b端客户覆盖情况(阳光电源/科陆电子)</w:t>
      </w:r>
    </w:p>
    <w:p>
      <w:pPr>
        <w:spacing w:before="75" w:after="0"/>
      </w:pPr>
      <w:r>
        <w:rPr/>
        <w:t xml:space="preserve">第六节 浙江钠创新能源有限公司</w:t>
      </w:r>
    </w:p>
    <w:p>
      <w:pPr>
        <w:spacing w:before="75" w:after="0"/>
      </w:pPr>
      <w:r>
        <w:rPr/>
        <w:t xml:space="preserve">第一节  氧化铜正极材料研发进展</w:t>
      </w:r>
    </w:p>
    <w:p>
      <w:pPr>
        <w:spacing w:before="75" w:after="0"/>
      </w:pPr>
      <w:r>
        <w:rPr/>
        <w:t xml:space="preserve">第二节  与浙江大学产学研合作机制</w:t>
      </w:r>
    </w:p>
    <w:p>
      <w:pPr>
        <w:spacing w:before="75" w:after="0"/>
      </w:pPr>
      <w:r>
        <w:rPr/>
        <w:t xml:space="preserve">第三节  2021-2026年量产交付数据</w:t>
      </w:r>
    </w:p>
    <w:p>
      <w:pPr>
        <w:spacing w:before="75" w:after="0"/>
      </w:pPr>
      <w:r>
        <w:rPr/>
        <w:t xml:space="preserve">第七节 湖南立方新能源科技有限公司</w:t>
      </w:r>
    </w:p>
    <w:p>
      <w:pPr>
        <w:spacing w:before="75" w:after="0"/>
      </w:pPr>
      <w:r>
        <w:rPr/>
        <w:t xml:space="preserve">第一节  铝壳方形电池工艺特点</w:t>
      </w:r>
    </w:p>
    <w:p>
      <w:pPr>
        <w:spacing w:before="75" w:after="0"/>
      </w:pPr>
      <w:r>
        <w:rPr/>
        <w:t xml:space="preserve">第二节  微型电动车配套案例(五菱/奇瑞)</w:t>
      </w:r>
    </w:p>
    <w:p>
      <w:pPr>
        <w:spacing w:before="75" w:after="0"/>
      </w:pPr>
      <w:r>
        <w:rPr/>
        <w:t xml:space="preserve">第三节  2025年ipo计划</w:t>
      </w:r>
    </w:p>
    <w:p>
      <w:pPr>
        <w:spacing w:before="75" w:after="0"/>
      </w:pPr>
      <w:r>
        <w:rPr/>
        <w:t xml:space="preserve">第八节 远东电池有限公司</w:t>
      </w:r>
    </w:p>
    <w:p>
      <w:pPr>
        <w:spacing w:before="75" w:after="0"/>
      </w:pPr>
      <w:r>
        <w:rPr/>
        <w:t xml:space="preserve">第一节  软包钠电池技术路线选择</w:t>
      </w:r>
    </w:p>
    <w:p>
      <w:pPr>
        <w:spacing w:before="75" w:after="0"/>
      </w:pPr>
      <w:r>
        <w:rPr/>
        <w:t xml:space="preserve">第二节  智能储能系统解决方案</w:t>
      </w:r>
    </w:p>
    <w:p>
      <w:pPr>
        <w:spacing w:before="75" w:after="0"/>
      </w:pPr>
      <w:r>
        <w:rPr/>
        <w:t xml:space="preserve">第三节  与国家电网合作项目</w:t>
      </w:r>
    </w:p>
    <w:p>
      <w:pPr>
        <w:spacing w:before="75" w:after="0"/>
      </w:pPr>
      <w:r>
        <w:rPr/>
        <w:t xml:space="preserve">第九节 多氟多新材料股份有限公司</w:t>
      </w:r>
    </w:p>
    <w:p>
      <w:pPr>
        <w:spacing w:before="75" w:after="0"/>
      </w:pPr>
      <w:r>
        <w:rPr/>
        <w:t xml:space="preserve">第一节  六氟磷酸钠电解液产能布局</w:t>
      </w:r>
    </w:p>
    <w:p>
      <w:pPr>
        <w:spacing w:before="75" w:after="0"/>
      </w:pPr>
      <w:r>
        <w:rPr/>
        <w:t xml:space="preserve">第二节  氟化工产业链协同效应</w:t>
      </w:r>
    </w:p>
    <w:p>
      <w:pPr>
        <w:spacing w:before="75" w:after="0"/>
      </w:pPr>
      <w:r>
        <w:rPr/>
        <w:t xml:space="preserve">第三节  2021-2026年毛利率变化</w:t>
      </w:r>
    </w:p>
    <w:p>
      <w:pPr>
        <w:spacing w:before="75" w:after="0"/>
      </w:pPr>
      <w:r>
        <w:rPr/>
        <w:t xml:space="preserve">第十节 传艺科技集团有限公司</w:t>
      </w:r>
    </w:p>
    <w:p>
      <w:pPr>
        <w:spacing w:before="75" w:after="0"/>
      </w:pPr>
      <w:r>
        <w:rPr/>
        <w:t xml:space="preserve">第一节  中试线投资规模与达产时间</w:t>
      </w:r>
    </w:p>
    <w:p>
      <w:pPr>
        <w:spacing w:before="75" w:after="0"/>
      </w:pPr>
      <w:r>
        <w:rPr/>
        <w:t xml:space="preserve">第二节  与头部车企联合开发进展</w:t>
      </w:r>
    </w:p>
    <w:p>
      <w:pPr>
        <w:spacing w:before="75" w:after="0"/>
      </w:pPr>
      <w:r>
        <w:rPr/>
        <w:t xml:space="preserve">第三节  2025年市场份额目标</w:t>
      </w:r>
    </w:p>
    <w:p>
      <w:pPr>
        <w:spacing w:before="75" w:after="0"/>
      </w:pPr>
      <w:r>
        <w:rPr>
          <w:b w:val="1"/>
          <w:bCs w:val="1"/>
        </w:rPr>
        <w:t xml:space="preserve">第十章 钠电池行业投融资分析</w:t>
      </w:r>
    </w:p>
    <w:p>
      <w:pPr>
        <w:spacing w:before="75" w:after="0"/>
      </w:pPr>
      <w:r>
        <w:rPr/>
        <w:t xml:space="preserve">第一节 资本流向与估值逻辑</w:t>
      </w:r>
    </w:p>
    <w:p>
      <w:pPr>
        <w:spacing w:before="75" w:after="0"/>
      </w:pPr>
      <w:r>
        <w:rPr/>
        <w:t xml:space="preserve">第一节  2021-2026年融资事件梳理(金额/轮次/投资方)</w:t>
      </w:r>
    </w:p>
    <w:p>
      <w:pPr>
        <w:spacing w:before="75" w:after="0"/>
      </w:pPr>
      <w:r>
        <w:rPr/>
        <w:t xml:space="preserve">第二节  头部企业估值模型(ps/pe对比)</w:t>
      </w:r>
    </w:p>
    <w:p>
      <w:pPr>
        <w:spacing w:before="75" w:after="0"/>
      </w:pPr>
      <w:r>
        <w:rPr/>
        <w:t xml:space="preserve">第二节 ipo与并购重组动态</w:t>
      </w:r>
    </w:p>
    <w:p>
      <w:pPr>
        <w:spacing w:before="75" w:after="0"/>
      </w:pPr>
      <w:r>
        <w:rPr/>
        <w:t xml:space="preserve">第一节  科创板/创业板上市标准适配性</w:t>
      </w:r>
    </w:p>
    <w:p>
      <w:pPr>
        <w:spacing w:before="75" w:after="0"/>
      </w:pPr>
      <w:r>
        <w:rPr/>
        <w:t xml:space="preserve">第二节  产业链整合案例(上下游并购)</w:t>
      </w:r>
    </w:p>
    <w:p>
      <w:pPr>
        <w:spacing w:before="75" w:after="0"/>
      </w:pPr>
      <w:r>
        <w:rPr/>
        <w:t xml:space="preserve">第三节 政府补贴与产业基金</w:t>
      </w:r>
    </w:p>
    <w:p>
      <w:pPr>
        <w:spacing w:before="75" w:after="0"/>
      </w:pPr>
      <w:r>
        <w:rPr/>
        <w:t xml:space="preserve">第一节  国家专项扶持资金申请路径</w:t>
      </w:r>
    </w:p>
    <w:p>
      <w:pPr>
        <w:spacing w:before="75" w:after="0"/>
      </w:pPr>
      <w:r>
        <w:rPr/>
        <w:t xml:space="preserve">第二节  地方产业投资基金布局(合肥/宜宾/常州)</w:t>
      </w:r>
    </w:p>
    <w:p>
      <w:pPr>
        <w:spacing w:before="75" w:after="0"/>
      </w:pPr>
      <w:r>
        <w:rPr>
          <w:b w:val="1"/>
          <w:bCs w:val="1"/>
        </w:rPr>
        <w:t xml:space="preserve">第十一章 钠电池行业风险与挑战</w:t>
      </w:r>
    </w:p>
    <w:p>
      <w:pPr>
        <w:spacing w:before="75" w:after="0"/>
      </w:pPr>
      <w:r>
        <w:rPr/>
        <w:t xml:space="preserve">第一节 技术产业化风险</w:t>
      </w:r>
    </w:p>
    <w:p>
      <w:pPr>
        <w:spacing w:before="75" w:after="0"/>
      </w:pPr>
      <w:r>
        <w:rPr/>
        <w:t xml:space="preserve">第一节  能量密度提升不及预期</w:t>
      </w:r>
    </w:p>
    <w:p>
      <w:pPr>
        <w:spacing w:before="75" w:after="0"/>
      </w:pPr>
      <w:r>
        <w:rPr/>
        <w:t xml:space="preserve">第二节  冬季低温性能衰减问题</w:t>
      </w:r>
    </w:p>
    <w:p>
      <w:pPr>
        <w:spacing w:before="75" w:after="0"/>
      </w:pPr>
      <w:r>
        <w:rPr/>
        <w:t xml:space="preserve">第二节 市场竞争风险</w:t>
      </w:r>
    </w:p>
    <w:p>
      <w:pPr>
        <w:spacing w:before="75" w:after="0"/>
      </w:pPr>
      <w:r>
        <w:rPr/>
        <w:t xml:space="preserve">第一节  锂电池降价冲击</w:t>
      </w:r>
    </w:p>
    <w:p>
      <w:pPr>
        <w:spacing w:before="75" w:after="0"/>
      </w:pPr>
      <w:r>
        <w:rPr/>
        <w:t xml:space="preserve">第二节  氢储能技术替代威胁</w:t>
      </w:r>
    </w:p>
    <w:p>
      <w:pPr>
        <w:spacing w:before="75" w:after="0"/>
      </w:pPr>
      <w:r>
        <w:rPr/>
        <w:t xml:space="preserve">第三节 政策与贸易风险</w:t>
      </w:r>
    </w:p>
    <w:p>
      <w:pPr>
        <w:spacing w:before="75" w:after="0"/>
      </w:pPr>
      <w:r>
        <w:rPr/>
        <w:t xml:space="preserve">第一节  出口退税政策调整影响</w:t>
      </w:r>
    </w:p>
    <w:p>
      <w:pPr>
        <w:spacing w:before="75" w:after="0"/>
      </w:pPr>
      <w:r>
        <w:rPr/>
        <w:t xml:space="preserve">第二节  国际技术专利纠纷</w:t>
      </w:r>
    </w:p>
    <w:p>
      <w:pPr>
        <w:spacing w:before="75" w:after="0"/>
      </w:pPr>
      <w:r>
        <w:rPr>
          <w:b w:val="1"/>
          <w:bCs w:val="1"/>
        </w:rPr>
        <w:t xml:space="preserve">第十二章 钠电池行业区域发展格局</w:t>
      </w:r>
    </w:p>
    <w:p>
      <w:pPr>
        <w:spacing w:before="75" w:after="0"/>
      </w:pPr>
      <w:r>
        <w:rPr/>
        <w:t xml:space="preserve">第一节 长三角产业集群</w:t>
      </w:r>
    </w:p>
    <w:p>
      <w:pPr>
        <w:spacing w:before="75" w:after="0"/>
      </w:pPr>
      <w:r>
        <w:rPr/>
        <w:t xml:space="preserve">第一节  研发机构与高校资源集聚效应</w:t>
      </w:r>
    </w:p>
    <w:p>
      <w:pPr>
        <w:spacing w:before="75" w:after="0"/>
      </w:pPr>
      <w:r>
        <w:rPr/>
        <w:t xml:space="preserve">第二节  代表性企业区域分布(江苏/浙江)</w:t>
      </w:r>
    </w:p>
    <w:p>
      <w:pPr>
        <w:spacing w:before="75" w:after="0"/>
      </w:pPr>
      <w:r>
        <w:rPr/>
        <w:t xml:space="preserve">第二节 珠三角制造优势</w:t>
      </w:r>
    </w:p>
    <w:p>
      <w:pPr>
        <w:spacing w:before="75" w:after="0"/>
      </w:pPr>
      <w:r>
        <w:rPr/>
        <w:t xml:space="preserve">第一节  锂电产业链延伸基础</w:t>
      </w:r>
    </w:p>
    <w:p>
      <w:pPr>
        <w:spacing w:before="75" w:after="0"/>
      </w:pPr>
      <w:r>
        <w:rPr/>
        <w:t xml:space="preserve">第二节  深圳/东莞生产基地配套</w:t>
      </w:r>
    </w:p>
    <w:p>
      <w:pPr>
        <w:spacing w:before="75" w:after="0"/>
      </w:pPr>
      <w:r>
        <w:rPr/>
        <w:t xml:space="preserve">第三节 中西部资源驱动</w:t>
      </w:r>
    </w:p>
    <w:p>
      <w:pPr>
        <w:spacing w:before="75" w:after="0"/>
      </w:pPr>
      <w:r>
        <w:rPr/>
        <w:t xml:space="preserve">第一节  山西/内蒙古钠资源开发利用</w:t>
      </w:r>
    </w:p>
    <w:p>
      <w:pPr>
        <w:spacing w:before="75" w:after="0"/>
      </w:pPr>
      <w:r>
        <w:rPr/>
        <w:t xml:space="preserve">第二节  地方政府招商政策吸引力</w:t>
      </w:r>
    </w:p>
    <w:p>
      <w:pPr>
        <w:spacing w:before="75" w:after="0"/>
      </w:pPr>
      <w:r>
        <w:rPr>
          <w:b w:val="1"/>
          <w:bCs w:val="1"/>
        </w:rPr>
        <w:t xml:space="preserve">第十三章 钠电池应用场景创新</w:t>
      </w:r>
    </w:p>
    <w:p>
      <w:pPr>
        <w:spacing w:before="75" w:after="0"/>
      </w:pPr>
      <w:r>
        <w:rPr/>
        <w:t xml:space="preserve">第一节 移动式储能革命</w:t>
      </w:r>
    </w:p>
    <w:p>
      <w:pPr>
        <w:spacing w:before="75" w:after="0"/>
      </w:pPr>
      <w:r>
        <w:rPr/>
        <w:t xml:space="preserve">第一节  户外露营电源产品矩阵</w:t>
      </w:r>
    </w:p>
    <w:p>
      <w:pPr>
        <w:spacing w:before="75" w:after="0"/>
      </w:pPr>
      <w:r>
        <w:rPr/>
        <w:t xml:space="preserve">第二节  灾害应急供电解决方案</w:t>
      </w:r>
    </w:p>
    <w:p>
      <w:pPr>
        <w:spacing w:before="75" w:after="0"/>
      </w:pPr>
      <w:r>
        <w:rPr/>
        <w:t xml:space="preserve">第二节 分布式电网集成</w:t>
      </w:r>
    </w:p>
    <w:p>
      <w:pPr>
        <w:spacing w:before="75" w:after="0"/>
      </w:pPr>
      <w:r>
        <w:rPr/>
        <w:t xml:space="preserve">第一节  农光互补项目储能配置</w:t>
      </w:r>
    </w:p>
    <w:p>
      <w:pPr>
        <w:spacing w:before="75" w:after="0"/>
      </w:pPr>
      <w:r>
        <w:rPr/>
        <w:t xml:space="preserve">第二节  工业园区需求响应系统</w:t>
      </w:r>
    </w:p>
    <w:p>
      <w:pPr>
        <w:spacing w:before="75" w:after="0"/>
      </w:pPr>
      <w:r>
        <w:rPr/>
        <w:t xml:space="preserve">第三节 特种领域渗透</w:t>
      </w:r>
    </w:p>
    <w:p>
      <w:pPr>
        <w:spacing w:before="75" w:after="0"/>
      </w:pPr>
      <w:r>
        <w:rPr/>
        <w:t xml:space="preserve">第一节  深海探测仪器供电系统</w:t>
      </w:r>
    </w:p>
    <w:p>
      <w:pPr>
        <w:spacing w:before="75" w:after="0"/>
      </w:pPr>
      <w:r>
        <w:rPr/>
        <w:t xml:space="preserve">第二节  极地科考设备适配性</w:t>
      </w:r>
    </w:p>
    <w:p>
      <w:pPr>
        <w:spacing w:before="75" w:after="0"/>
      </w:pPr>
      <w:r>
        <w:rPr>
          <w:b w:val="1"/>
          <w:bCs w:val="1"/>
        </w:rPr>
        <w:t xml:space="preserve">第十四章 钠电池标准与认证体系</w:t>
      </w:r>
    </w:p>
    <w:p>
      <w:pPr>
        <w:spacing w:before="75" w:after="0"/>
      </w:pPr>
      <w:r>
        <w:rPr/>
        <w:t xml:space="preserve">第一节 国内标准建设进程</w:t>
      </w:r>
    </w:p>
    <w:p>
      <w:pPr>
        <w:spacing w:before="75" w:after="0"/>
      </w:pPr>
      <w:r>
        <w:rPr/>
        <w:t xml:space="preserve">第一节  国家标准立项与发布时间表</w:t>
      </w:r>
    </w:p>
    <w:p>
      <w:pPr>
        <w:spacing w:before="75" w:after="0"/>
      </w:pPr>
      <w:r>
        <w:rPr/>
        <w:t xml:space="preserve">第二节  行业标准起草单位竞争格局</w:t>
      </w:r>
    </w:p>
    <w:p>
      <w:pPr>
        <w:spacing w:before="75" w:after="0"/>
      </w:pPr>
      <w:r>
        <w:rPr/>
        <w:t xml:space="preserve">第二节 国际认证对接策略</w:t>
      </w:r>
    </w:p>
    <w:p>
      <w:pPr>
        <w:spacing w:before="75" w:after="0"/>
      </w:pPr>
      <w:r>
        <w:rPr/>
        <w:t xml:space="preserve">第一节  ul/tüv认证流程与成本</w:t>
      </w:r>
    </w:p>
    <w:p>
      <w:pPr>
        <w:spacing w:before="75" w:after="0"/>
      </w:pPr>
      <w:r>
        <w:rPr/>
        <w:t xml:space="preserve">第二节  cb体系认证价值分析</w:t>
      </w:r>
    </w:p>
    <w:p>
      <w:pPr>
        <w:spacing w:before="75" w:after="0"/>
      </w:pPr>
      <w:r>
        <w:rPr/>
        <w:t xml:space="preserve">第三节 质量检测能力建设</w:t>
      </w:r>
    </w:p>
    <w:p>
      <w:pPr>
        <w:spacing w:before="75" w:after="0"/>
      </w:pPr>
      <w:r>
        <w:rPr/>
        <w:t xml:space="preserve">第一节  国家电池质检中心分布</w:t>
      </w:r>
    </w:p>
    <w:p>
      <w:pPr>
        <w:spacing w:before="75" w:after="0"/>
      </w:pPr>
      <w:r>
        <w:rPr/>
        <w:t xml:space="preserve">第二节  企业自检实验室认证要求</w:t>
      </w:r>
    </w:p>
    <w:p>
      <w:pPr>
        <w:spacing w:before="75" w:after="0"/>
      </w:pPr>
      <w:r>
        <w:rPr>
          <w:b w:val="1"/>
          <w:bCs w:val="1"/>
        </w:rPr>
        <w:t xml:space="preserve">第十五章 钠电池行业可持续发展路径</w:t>
      </w:r>
    </w:p>
    <w:p>
      <w:pPr>
        <w:spacing w:before="75" w:after="0"/>
      </w:pPr>
      <w:r>
        <w:rPr/>
        <w:t xml:space="preserve">第一节 碳足迹管理</w:t>
      </w:r>
    </w:p>
    <w:p>
      <w:pPr>
        <w:spacing w:before="75" w:after="0"/>
      </w:pPr>
      <w:r>
        <w:rPr/>
        <w:t xml:space="preserve">第一节  全生命周期碳排放核算</w:t>
      </w:r>
    </w:p>
    <w:p>
      <w:pPr>
        <w:spacing w:before="75" w:after="0"/>
      </w:pPr>
      <w:r>
        <w:rPr/>
        <w:t xml:space="preserve">第二节  绿电使用比例提升计划</w:t>
      </w:r>
    </w:p>
    <w:p>
      <w:pPr>
        <w:spacing w:before="75" w:after="0"/>
      </w:pPr>
      <w:r>
        <w:rPr/>
        <w:t xml:space="preserve">第二节 资源循环利用</w:t>
      </w:r>
    </w:p>
    <w:p>
      <w:pPr>
        <w:spacing w:before="75" w:after="0"/>
      </w:pPr>
      <w:r>
        <w:rPr/>
        <w:t xml:space="preserve">第一节  废旧电池回收网络布局</w:t>
      </w:r>
    </w:p>
    <w:p>
      <w:pPr>
        <w:spacing w:before="75" w:after="0"/>
      </w:pPr>
      <w:r>
        <w:rPr/>
        <w:t xml:space="preserve">第二节  钠资源再生技术路线</w:t>
      </w:r>
    </w:p>
    <w:p>
      <w:pPr>
        <w:spacing w:before="75" w:after="0"/>
      </w:pPr>
      <w:r>
        <w:rPr/>
        <w:t xml:space="preserve">第三节 esg投资评价</w:t>
      </w:r>
    </w:p>
    <w:p>
      <w:pPr>
        <w:spacing w:before="75" w:after="0"/>
      </w:pPr>
      <w:r>
        <w:rPr/>
        <w:t xml:space="preserve">第一节  头部企业esg评级表现</w:t>
      </w:r>
    </w:p>
    <w:p>
      <w:pPr>
        <w:spacing w:before="75" w:after="0"/>
      </w:pPr>
      <w:r>
        <w:rPr/>
        <w:t xml:space="preserve">第二节  社会责任投资趋势</w:t>
      </w:r>
    </w:p>
    <w:p>
      <w:pPr>
        <w:spacing w:before="75" w:after="0"/>
      </w:pPr>
      <w:r>
        <w:rPr>
          <w:b w:val="1"/>
          <w:bCs w:val="1"/>
        </w:rPr>
        <w:t xml:space="preserve">第十六章 2026-2031年钠电池行业发展趋势</w:t>
      </w:r>
    </w:p>
    <w:p>
      <w:pPr>
        <w:spacing w:before="75" w:after="0"/>
      </w:pPr>
      <w:r>
        <w:rPr/>
        <w:t xml:space="preserve">第一节 技术融合趋势</w:t>
      </w:r>
    </w:p>
    <w:p>
      <w:pPr>
        <w:spacing w:before="75" w:after="0"/>
      </w:pPr>
      <w:r>
        <w:rPr/>
        <w:t xml:space="preserve">第一节  钠锂混合电池技术突破</w:t>
      </w:r>
    </w:p>
    <w:p>
      <w:pPr>
        <w:spacing w:before="75" w:after="0"/>
      </w:pPr>
      <w:r>
        <w:rPr/>
        <w:t xml:space="preserve">第二节  固态钠电池研发方向</w:t>
      </w:r>
    </w:p>
    <w:p>
      <w:pPr>
        <w:spacing w:before="75" w:after="0"/>
      </w:pPr>
      <w:r>
        <w:rPr/>
        <w:t xml:space="preserve">第二节 商业模式创新</w:t>
      </w:r>
    </w:p>
    <w:p>
      <w:pPr>
        <w:spacing w:before="75" w:after="0"/>
      </w:pPr>
      <w:r>
        <w:rPr/>
        <w:t xml:space="preserve">第一节  电池租赁服务模式</w:t>
      </w:r>
    </w:p>
    <w:p>
      <w:pPr>
        <w:spacing w:before="75" w:after="0"/>
      </w:pPr>
      <w:r>
        <w:rPr/>
        <w:t xml:space="preserve">第二节  储能系统运营分成机制</w:t>
      </w:r>
    </w:p>
    <w:p>
      <w:pPr>
        <w:spacing w:before="75" w:after="0"/>
      </w:pPr>
      <w:r>
        <w:rPr/>
        <w:t xml:space="preserve">第三节 国际化拓展路径</w:t>
      </w:r>
    </w:p>
    <w:p>
      <w:pPr>
        <w:spacing w:before="75" w:after="0"/>
      </w:pPr>
      <w:r>
        <w:rPr/>
        <w:t xml:space="preserve">第一节  新兴市场本地化生产</w:t>
      </w:r>
    </w:p>
    <w:p>
      <w:pPr>
        <w:spacing w:before="75" w:after="0"/>
      </w:pPr>
      <w:r>
        <w:rPr/>
        <w:t xml:space="preserve">第二节  技术输出与标准输出</w:t>
      </w:r>
    </w:p>
    <w:p>
      <w:pPr>
        <w:spacing w:before="75" w:after="0"/>
      </w:pPr>
      <w:r>
        <w:rPr>
          <w:b w:val="1"/>
          <w:bCs w:val="1"/>
        </w:rPr>
        <w:t xml:space="preserve">第十七章 钠电池行业投资价值评估</w:t>
      </w:r>
    </w:p>
    <w:p>
      <w:pPr>
        <w:spacing w:before="75" w:after="0"/>
      </w:pPr>
      <w:r>
        <w:rPr/>
        <w:t xml:space="preserve">第一节 细分赛道优先级</w:t>
      </w:r>
    </w:p>
    <w:p>
      <w:pPr>
        <w:spacing w:before="75" w:after="0"/>
      </w:pPr>
      <w:r>
        <w:rPr/>
        <w:t xml:space="preserve">第一节  储能系统集成的进入壁垒</w:t>
      </w:r>
    </w:p>
    <w:p>
      <w:pPr>
        <w:spacing w:before="75" w:after="0"/>
      </w:pPr>
      <w:r>
        <w:rPr/>
        <w:t xml:space="preserve">第二节  正极材料领域的投资机会</w:t>
      </w:r>
    </w:p>
    <w:p>
      <w:pPr>
        <w:spacing w:before="75" w:after="0"/>
      </w:pPr>
      <w:r>
        <w:rPr/>
        <w:t xml:space="preserve">第二节 区域投资热力图</w:t>
      </w:r>
    </w:p>
    <w:p>
      <w:pPr>
        <w:spacing w:before="75" w:after="0"/>
      </w:pPr>
      <w:r>
        <w:rPr/>
        <w:t xml:space="preserve">第一节  地方政府支持力度评分</w:t>
      </w:r>
    </w:p>
    <w:p>
      <w:pPr>
        <w:spacing w:before="75" w:after="0"/>
      </w:pPr>
      <w:r>
        <w:rPr/>
        <w:t xml:space="preserve">第二节  产业园区配套成熟度</w:t>
      </w:r>
    </w:p>
    <w:p>
      <w:pPr>
        <w:spacing w:before="75" w:after="0"/>
      </w:pPr>
      <w:r>
        <w:rPr/>
        <w:t xml:space="preserve">第三节 企业成长性判断</w:t>
      </w:r>
    </w:p>
    <w:p>
      <w:pPr>
        <w:spacing w:before="75" w:after="0"/>
      </w:pPr>
      <w:r>
        <w:rPr/>
        <w:t xml:space="preserve">第一节  研发投入强度与专利质量</w:t>
      </w:r>
    </w:p>
    <w:p>
      <w:pPr>
        <w:spacing w:before="75" w:after="0"/>
      </w:pPr>
      <w:r>
        <w:rPr/>
        <w:t xml:space="preserve">第二节  产能利用率与扩产计划</w:t>
      </w:r>
    </w:p>
    <w:p>
      <w:pPr>
        <w:spacing w:before="75" w:after="0"/>
      </w:pPr>
      <w:r>
        <w:rPr>
          <w:b w:val="1"/>
          <w:bCs w:val="1"/>
        </w:rPr>
        <w:t xml:space="preserve">第十八章 研究结论与建议</w:t>
      </w:r>
    </w:p>
    <w:p>
      <w:pPr>
        <w:spacing w:before="75" w:after="0"/>
      </w:pPr>
      <w:r>
        <w:rPr/>
        <w:t xml:space="preserve">第一节 行业总体研判</w:t>
      </w:r>
    </w:p>
    <w:p>
      <w:pPr>
        <w:spacing w:before="75" w:after="0"/>
      </w:pPr>
      <w:r>
        <w:rPr/>
        <w:t xml:space="preserve">第一节  2025年产业拐点判断</w:t>
      </w:r>
    </w:p>
    <w:p>
      <w:pPr>
        <w:spacing w:before="75" w:after="0"/>
      </w:pPr>
      <w:r>
        <w:rPr/>
        <w:t xml:space="preserve">第二节  2030年全球竞争力预测</w:t>
      </w:r>
    </w:p>
    <w:p>
      <w:pPr>
        <w:spacing w:before="75" w:after="0"/>
      </w:pPr>
      <w:r>
        <w:rPr/>
        <w:t xml:space="preserve">第二节 企业发展建议</w:t>
      </w:r>
    </w:p>
    <w:p>
      <w:pPr>
        <w:spacing w:before="75" w:after="0"/>
      </w:pPr>
      <w:r>
        <w:rPr/>
        <w:t xml:space="preserve">第一节  技术差异化竞争策略</w:t>
      </w:r>
    </w:p>
    <w:p>
      <w:pPr>
        <w:spacing w:before="75" w:after="0"/>
      </w:pPr>
      <w:r>
        <w:rPr/>
        <w:t xml:space="preserve">第二节  供应链安全管理方案</w:t>
      </w:r>
    </w:p>
    <w:p>
      <w:pPr>
        <w:spacing w:before="75" w:after="0"/>
      </w:pPr>
      <w:r>
        <w:rPr/>
        <w:t xml:space="preserve">第三节 政策优化方向</w:t>
      </w:r>
    </w:p>
    <w:p>
      <w:pPr>
        <w:spacing w:before="75" w:after="0"/>
      </w:pPr>
      <w:r>
        <w:rPr/>
        <w:t xml:space="preserve">第一节  财税激励政策调整建议</w:t>
      </w:r>
    </w:p>
    <w:p>
      <w:pPr>
        <w:spacing w:before="75" w:after="0"/>
      </w:pPr>
      <w:r>
        <w:rPr/>
        <w:t xml:space="preserve">第二节  国际贸易谈判重点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图表：钠电池与锂电池核心性能对比表</w:t>
      </w:r>
    </w:p>
    <w:p>
      <w:pPr>
        <w:spacing w:before="75" w:after="0"/>
      </w:pPr>
      <w:r>
        <w:rPr/>
        <w:t xml:space="preserve">图表：钠电池产业链全景图</w:t>
      </w:r>
    </w:p>
    <w:p>
      <w:pPr>
        <w:spacing w:before="75" w:after="0"/>
      </w:pPr>
      <w:r>
        <w:rPr/>
        <w:t xml:space="preserve">图表：全球储能市场需求预测(2026-2031，gwh)</w:t>
      </w:r>
    </w:p>
    <w:p>
      <w:pPr>
        <w:spacing w:before="75" w:after="0"/>
      </w:pPr>
      <w:r>
        <w:rPr/>
        <w:t xml:space="preserve">图表：中国新能源装机目标与电化学储能配比(2022-2030)</w:t>
      </w:r>
    </w:p>
    <w:p>
      <w:pPr>
        <w:spacing w:before="75" w:after="0"/>
      </w:pPr>
      <w:r>
        <w:rPr/>
        <w:t xml:space="preserve">图表：钠电池正极材料技术路线对比(2024)</w:t>
      </w:r>
    </w:p>
    <w:p>
      <w:pPr>
        <w:spacing w:before="75" w:after="0"/>
      </w:pPr>
      <w:r>
        <w:rPr/>
        <w:t xml:space="preserve">图表：硬碳负极材料国产化进程(2022-2025)</w:t>
      </w:r>
    </w:p>
    <w:p>
      <w:pPr>
        <w:spacing w:before="75" w:after="0"/>
      </w:pPr>
      <w:r>
        <w:rPr/>
        <w:t xml:space="preserve">图表：电解液添加剂供需缺口测算(2022-2024)</w:t>
      </w:r>
    </w:p>
    <w:p>
      <w:pPr>
        <w:spacing w:before="75" w:after="0"/>
      </w:pPr>
      <w:r>
        <w:rPr/>
        <w:t xml:space="preserve">图表：钠电池产能区域分布热力图(2024)</w:t>
      </w:r>
    </w:p>
    <w:p>
      <w:pPr>
        <w:spacing w:before="75" w:after="0"/>
      </w:pPr>
      <w:r>
        <w:rPr/>
        <w:t xml:space="preserve">图表：2021-2026年中国钠电池产量统计(gwh)</w:t>
      </w:r>
    </w:p>
    <w:p>
      <w:pPr>
        <w:spacing w:before="75" w:after="0"/>
      </w:pPr>
      <w:r>
        <w:rPr/>
        <w:t xml:space="preserve">图表：2021-2026年钠电池出口规模(亿元)</w:t>
      </w:r>
    </w:p>
    <w:p>
      <w:pPr>
        <w:spacing w:before="75" w:after="0"/>
      </w:pPr>
      <w:r>
        <w:rPr/>
        <w:t xml:space="preserve">图表：2021-2026年top10企业装机量市场份额</w:t>
      </w:r>
    </w:p>
    <w:p>
      <w:pPr>
        <w:spacing w:before="75" w:after="0"/>
      </w:pPr>
      <w:r>
        <w:rPr/>
        <w:t xml:space="preserve">图表：2021-2026年钠电池组价格趋势(元/wh)</w:t>
      </w:r>
    </w:p>
    <w:p>
      <w:pPr>
        <w:spacing w:before="75" w:after="0"/>
      </w:pPr>
      <w:r>
        <w:rPr/>
        <w:t xml:space="preserve">图表：2026-2031年钠电池装机量预测</w:t>
      </w:r>
    </w:p>
    <w:p>
      <w:pPr>
        <w:spacing w:before="75" w:after="0"/>
      </w:pPr>
      <w:r>
        <w:rPr/>
        <w:t xml:space="preserve">图表：2026-2031年钠电池市场规模预测(亿元)</w:t>
      </w:r>
    </w:p>
    <w:p>
      <w:pPr>
        <w:spacing w:before="75" w:after="0"/>
      </w:pPr>
      <w:r>
        <w:rPr/>
        <w:t xml:space="preserve">图表：储能领域需求响应机制模型(2026-2031)</w:t>
      </w:r>
    </w:p>
    <w:p>
      <w:pPr>
        <w:spacing w:before="75" w:after="0"/>
      </w:pPr>
      <w:r>
        <w:rPr/>
        <w:t xml:space="preserve">图表：正极材料改性技术专利布局(2022-2024)</w:t>
      </w:r>
    </w:p>
    <w:p>
      <w:pPr>
        <w:spacing w:before="75" w:after="0"/>
      </w:pPr>
      <w:r>
        <w:rPr/>
        <w:t xml:space="preserve">图表：钠电池能量密度提升路线图(2022-2030)</w:t>
      </w:r>
    </w:p>
    <w:p>
      <w:pPr>
        <w:spacing w:before="75" w:after="0"/>
      </w:pPr>
      <w:r>
        <w:rPr/>
        <w:t xml:space="preserve">图表：钠电池学习曲线效应(2022-2030)</w:t>
      </w:r>
    </w:p>
    <w:p>
      <w:pPr>
        <w:spacing w:before="75" w:after="0"/>
      </w:pPr>
      <w:r>
        <w:rPr/>
        <w:t xml:space="preserve">图表：钠电池与锂电池全生命周期成本对比(2025)</w:t>
      </w:r>
    </w:p>
    <w:p>
      <w:pPr>
        <w:spacing w:before="75" w:after="0"/>
      </w:pPr>
      <w:r>
        <w:rPr/>
        <w:t xml:space="preserve">图表：中日韩钠电池技术对比表(2024)</w:t>
      </w:r>
    </w:p>
    <w:p>
      <w:pPr>
        <w:spacing w:before="75" w:after="0"/>
      </w:pPr>
      <w:r>
        <w:rPr/>
        <w:t xml:space="preserve">图表：欧洲市场准入壁垒分析(2024版)</w:t>
      </w:r>
    </w:p>
    <w:p>
      <w:pPr>
        <w:spacing w:before="75" w:after="0"/>
      </w:pPr>
      <w:r>
        <w:rPr/>
        <w:t xml:space="preserve">图表：宁德时代钠电池业务营收占比(2022-2024)</w:t>
      </w:r>
    </w:p>
    <w:p>
      <w:pPr>
        <w:spacing w:before="75" w:after="0"/>
      </w:pPr>
      <w:r>
        <w:rPr/>
        <w:t xml:space="preserve">图表：比亚迪储能领域应用场景分布(2024)</w:t>
      </w:r>
    </w:p>
    <w:p>
      <w:pPr>
        <w:spacing w:before="75" w:after="0"/>
      </w:pPr>
      <w:r>
        <w:rPr/>
        <w:t xml:space="preserve">图表：中科海钠百mwh级储能电站技术参数</w:t>
      </w:r>
    </w:p>
    <w:p>
      <w:pPr>
        <w:spacing w:before="75" w:after="0"/>
      </w:pPr>
      <w:r>
        <w:rPr/>
        <w:t xml:space="preserve">图表：立方新能源微型电动车配套案例(2024)</w:t>
      </w:r>
    </w:p>
    <w:p>
      <w:pPr>
        <w:spacing w:before="75" w:after="0"/>
      </w:pPr>
      <w:r>
        <w:rPr/>
        <w:t xml:space="preserve">图表：华阳新材硬碳负极材料产能规划(2025)</w:t>
      </w:r>
    </w:p>
    <w:p>
      <w:pPr>
        <w:spacing w:before="75" w:after="0"/>
      </w:pPr>
      <w:r>
        <w:rPr/>
        <w:t xml:space="preserve">图表：浙江钠创新能源氧化铜正极材料研发进展</w:t>
      </w:r>
    </w:p>
    <w:p>
      <w:pPr>
        <w:spacing w:before="75" w:after="0"/>
      </w:pPr>
      <w:r>
        <w:rPr/>
        <w:t xml:space="preserve">图表：湖南立方新能源铝壳方形电池技术参数</w:t>
      </w:r>
    </w:p>
    <w:p>
      <w:pPr>
        <w:spacing w:before="75" w:after="0"/>
      </w:pPr>
      <w:r>
        <w:rPr/>
        <w:t xml:space="preserve">图表：远东电池软包钠电池应用场景(2024)</w:t>
      </w:r>
    </w:p>
    <w:p>
      <w:pPr>
        <w:spacing w:before="75" w:after="0"/>
      </w:pPr>
      <w:r>
        <w:rPr/>
        <w:t xml:space="preserve">图表：多氟多六氟磷酸钠产能布局(2024)</w:t>
      </w:r>
    </w:p>
    <w:p>
      <w:pPr>
        <w:spacing w:before="75" w:after="0"/>
      </w:pPr>
      <w:r>
        <w:rPr/>
        <w:t xml:space="preserve">图表：传艺科技中试线投资规模与达产时间</w:t>
      </w:r>
    </w:p>
    <w:p>
      <w:pPr>
        <w:spacing w:before="75" w:after="0"/>
      </w:pPr>
      <w:r>
        <w:rPr/>
        <w:t xml:space="preserve">图表：2021-2026年钠电池行业融资事件梳理</w:t>
      </w:r>
    </w:p>
    <w:p>
      <w:pPr>
        <w:spacing w:before="75" w:after="0"/>
      </w:pPr>
      <w:r>
        <w:rPr/>
        <w:t xml:space="preserve">图表：头部企业估值模型(ps/pe对比，2024)</w:t>
      </w:r>
    </w:p>
    <w:p>
      <w:pPr>
        <w:spacing w:before="75" w:after="0"/>
      </w:pPr>
      <w:r>
        <w:rPr/>
        <w:t xml:space="preserve">图表：钠电池行业技术风险矩阵(2024版)</w:t>
      </w:r>
    </w:p>
    <w:p>
      <w:pPr>
        <w:spacing w:before="75" w:after="0"/>
      </w:pPr>
      <w:r>
        <w:rPr/>
        <w:t xml:space="preserve">图表：锂电池与钠电池成本下降趋势对比(2022-2030)</w:t>
      </w:r>
    </w:p>
    <w:p>
      <w:pPr>
        <w:spacing w:before="75" w:after="0"/>
      </w:pPr>
      <w:r>
        <w:rPr/>
        <w:t xml:space="preserve">图表：长三角钠电池产业集群分布图(2024)</w:t>
      </w:r>
    </w:p>
    <w:p>
      <w:pPr>
        <w:spacing w:before="75" w:after="0"/>
      </w:pPr>
      <w:r>
        <w:rPr/>
        <w:t xml:space="preserve">图表：珠三角钠电池制造基地配套(2024)</w:t>
      </w:r>
    </w:p>
    <w:p>
      <w:pPr>
        <w:spacing w:before="75" w:after="0"/>
      </w:pPr>
      <w:r>
        <w:rPr/>
        <w:t xml:space="preserve">图表：移动式储能产品矩阵(2024)</w:t>
      </w:r>
    </w:p>
    <w:p>
      <w:pPr>
        <w:spacing w:before="75" w:after="0"/>
      </w:pPr>
      <w:r>
        <w:rPr/>
        <w:t xml:space="preserve">图表：分布式电网集成方案(2024)</w:t>
      </w:r>
    </w:p>
    <w:p>
      <w:pPr>
        <w:spacing w:before="75" w:after="0"/>
      </w:pPr>
      <w:r>
        <w:rPr/>
        <w:t xml:space="preserve">图表：国内钠电池标准建设时间表(2022-2025)</w:t>
      </w:r>
    </w:p>
    <w:p>
      <w:pPr>
        <w:spacing w:before="75" w:after="0"/>
      </w:pPr>
      <w:r>
        <w:rPr/>
        <w:t xml:space="preserve">图表：国际认证对接成本分析(2024)</w:t>
      </w:r>
    </w:p>
    <w:p>
      <w:pPr>
        <w:spacing w:before="75" w:after="0"/>
      </w:pPr>
      <w:r>
        <w:rPr/>
        <w:t xml:space="preserve">图表：钠电池全生命周期碳足迹核算(2024)</w:t>
      </w:r>
    </w:p>
    <w:p>
      <w:pPr>
        <w:spacing w:before="75" w:after="0"/>
      </w:pPr>
      <w:r>
        <w:rPr/>
        <w:t xml:space="preserve">图表：废旧钠电池回收网络布局(2025)</w:t>
      </w:r>
    </w:p>
    <w:p>
      <w:pPr>
        <w:spacing w:before="75" w:after="0"/>
      </w:pPr>
      <w:r>
        <w:rPr/>
        <w:t xml:space="preserve">图表：钠锂混合电池技术参数对比(2024)</w:t>
      </w:r>
    </w:p>
    <w:p>
      <w:pPr>
        <w:spacing w:before="75" w:after="0"/>
      </w:pPr>
      <w:r>
        <w:rPr/>
        <w:t xml:space="preserve">图表：固态钠电池研发方向(2026-2031)</w:t>
      </w:r>
    </w:p>
    <w:p>
      <w:pPr>
        <w:spacing w:before="75" w:after="0"/>
      </w:pPr>
      <w:r>
        <w:rPr/>
        <w:t xml:space="preserve">图表：钠电池细分赛道投资优先级(2025)</w:t>
      </w:r>
    </w:p>
    <w:p>
      <w:pPr>
        <w:spacing w:before="75" w:after="0"/>
      </w:pPr>
      <w:r>
        <w:rPr/>
        <w:t xml:space="preserve">图表：地方政府支持力度评分(2024)</w:t>
      </w:r>
    </w:p>
    <w:p>
      <w:pPr>
        <w:spacing w:before="75" w:after="0"/>
      </w:pPr>
      <w:r>
        <w:rPr/>
        <w:t xml:space="preserve">图表：头部企业研发投入强度(2022-2024)</w:t>
      </w:r>
    </w:p>
    <w:p>
      <w:pPr>
        <w:spacing w:before="75" w:after="0"/>
      </w:pPr>
      <w:r>
        <w:rPr/>
        <w:t xml:space="preserve">图表：2025年钠电池产业拐点判断模型</w:t>
      </w:r>
    </w:p>
    <w:p>
      <w:pPr>
        <w:spacing w:before="75" w:after="0"/>
      </w:pPr>
      <w:r>
        <w:rPr/>
        <w:t xml:space="preserve">图表：2030年全球钠电池竞争力预测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中国钠电池行业市场深度调研及竞争格局与发展策略研究报告(2026-2031版)</dc:title>
  <dc:description>中国钠电池行业市场深度调研及竞争格局与发展策略研究报告(2026-2031版)</dc:description>
  <dc:subject>中国钠电池行业市场深度调研及竞争格局与发展策略研究报告(2026-2031版)</dc:subject>
  <cp:keywords>研究报告</cp:keywords>
  <cp:category>研究报告</cp:category>
  <cp:lastModifiedBy>北京中道泰和信息咨询有限公司</cp:lastModifiedBy>
  <dcterms:created xsi:type="dcterms:W3CDTF">2026-04-08T16:11:09+08:00</dcterms:created>
  <dcterms:modified xsi:type="dcterms:W3CDTF">2026-04-08T16:11:09+08:00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