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中国米波雷达行业市场发展分析及策略与趋势预测研究报告(2026-2031版)</w:t>
      </w:r>
    </w:p>
    <w:p>
      <w:pPr>
        <w:spacing w:after="150"/>
      </w:pPr>
      <w:r>
        <w:rPr>
          <w:b w:val="1"/>
          <w:bCs w:val="1"/>
        </w:rPr>
        <w:t xml:space="preserve">报告简介</w:t>
      </w:r>
    </w:p>
    <w:p>
      <w:pPr>
        <w:spacing w:after="150"/>
      </w:pPr>
      <w:r>
        <w:rPr/>
        <w:t xml:space="preserve">米波雷达作为雷达技术体系中的关键分支，特指工作波长在1米至10米范围(频率30MHz-300MHz)的无线电探测系统。其核心技术价值在于利用较长的波长特性，在复杂电磁环境中实现对隐身目标、低空突防飞行器及远程威胁的高效探测与跟踪，突破传统雷达的探测盲区。从应用范畴看，该行业涵盖从反隐身预警体系、国土防空网络、机载警戒系统到民用空域监控、气象观测等多元场景，既是现代国防安全的重要技术屏障，也是低空经济、智慧城市等领域智能化感知的基础设施。</w:t>
      </w:r>
    </w:p>
    <w:p>
      <w:pPr>
        <w:spacing w:after="150"/>
      </w:pPr>
      <w:r>
        <w:rPr/>
        <w:t xml:space="preserve">米波雷达行业研究报告主要分析了米波雷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米波雷达行业重点企业分析、子行业分析、区域市场分析、行业风险分析、行业发展前景预测及相关的经营、投资建议等。报告研究框架全面、严谨，分析内容客观、公正、系统，真实准确地反映了我国米波雷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米波雷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米波雷达行业概述</w:t>
      </w:r>
    </w:p>
    <w:p>
      <w:pPr>
        <w:spacing w:before="75" w:after="0"/>
      </w:pPr>
      <w:r>
        <w:rPr/>
        <w:t xml:space="preserve">第一节 米波雷达定义与特点</w:t>
      </w:r>
    </w:p>
    <w:p>
      <w:pPr>
        <w:spacing w:before="75" w:after="0"/>
      </w:pPr>
      <w:r>
        <w:rPr/>
        <w:t xml:space="preserve">一、米波雷达的电磁频谱划分及工作原理</w:t>
      </w:r>
    </w:p>
    <w:p>
      <w:pPr>
        <w:spacing w:before="75" w:after="0"/>
      </w:pPr>
      <w:r>
        <w:rPr/>
        <w:t xml:space="preserve">二、与微波雷达在探测性能上的本质区别</w:t>
      </w:r>
    </w:p>
    <w:p>
      <w:pPr>
        <w:spacing w:before="75" w:after="0"/>
      </w:pPr>
      <w:r>
        <w:rPr/>
        <w:t xml:space="preserve">三、抗干扰、反隐身等独特优势解析</w:t>
      </w:r>
    </w:p>
    <w:p>
      <w:pPr>
        <w:spacing w:before="75" w:after="0"/>
      </w:pPr>
      <w:r>
        <w:rPr/>
        <w:t xml:space="preserve">第二节 行业发展历程回顾</w:t>
      </w:r>
    </w:p>
    <w:p>
      <w:pPr>
        <w:spacing w:before="75" w:after="0"/>
      </w:pPr>
      <w:r>
        <w:rPr/>
        <w:t xml:space="preserve">一、国外米波雷达技术起源与早期应用</w:t>
      </w:r>
    </w:p>
    <w:p>
      <w:pPr>
        <w:spacing w:before="75" w:after="0"/>
      </w:pPr>
      <w:r>
        <w:rPr/>
        <w:t xml:space="preserve">二、关键历史节点的技术突破与政策推动</w:t>
      </w:r>
    </w:p>
    <w:p>
      <w:pPr>
        <w:spacing w:before="75" w:after="0"/>
      </w:pPr>
      <w:r>
        <w:rPr/>
        <w:t xml:space="preserve">第三节 行业地位与作用</w:t>
      </w:r>
    </w:p>
    <w:p>
      <w:pPr>
        <w:spacing w:before="75" w:after="0"/>
      </w:pPr>
      <w:r>
        <w:rPr/>
        <w:t xml:space="preserve">一、民用领域新兴应用场景的重要性凸显</w:t>
      </w:r>
    </w:p>
    <w:p>
      <w:pPr>
        <w:spacing w:before="75" w:after="0"/>
      </w:pPr>
      <w:r>
        <w:rPr/>
        <w:t xml:space="preserve">二、对上下游产业的协同发展带动效应</w:t>
      </w:r>
    </w:p>
    <w:p>
      <w:pPr>
        <w:spacing w:before="75" w:after="0"/>
      </w:pPr>
      <w:r>
        <w:rPr>
          <w:b w:val="1"/>
          <w:bCs w:val="1"/>
        </w:rPr>
        <w:t xml:space="preserve">第二章 全球米波雷达行业发展形势分析</w:t>
      </w:r>
    </w:p>
    <w:p>
      <w:pPr>
        <w:spacing w:before="75" w:after="0"/>
      </w:pPr>
      <w:r>
        <w:rPr/>
        <w:t xml:space="preserve">第一节 国际市场格局</w:t>
      </w:r>
    </w:p>
    <w:p>
      <w:pPr>
        <w:spacing w:before="75" w:after="0"/>
      </w:pPr>
      <w:r>
        <w:rPr/>
        <w:t xml:space="preserve">一、欧洲各国在民用气象、航空领域的联合研发态势</w:t>
      </w:r>
    </w:p>
    <w:p>
      <w:pPr>
        <w:spacing w:before="75" w:after="0"/>
      </w:pPr>
      <w:r>
        <w:rPr/>
        <w:t xml:space="preserve">二、亚太地区新兴国家的市场潜力与需求特点</w:t>
      </w:r>
    </w:p>
    <w:p>
      <w:pPr>
        <w:spacing w:before="75" w:after="0"/>
      </w:pPr>
      <w:r>
        <w:rPr/>
        <w:t xml:space="preserve">第二节 全球技术研发趋势</w:t>
      </w:r>
    </w:p>
    <w:p>
      <w:pPr>
        <w:spacing w:before="75" w:after="0"/>
      </w:pPr>
      <w:r>
        <w:rPr/>
        <w:t xml:space="preserve">一、有源相控阵技术在国际先进米波雷达中的普及进程</w:t>
      </w:r>
    </w:p>
    <w:p>
      <w:pPr>
        <w:spacing w:before="75" w:after="0"/>
      </w:pPr>
      <w:r>
        <w:rPr/>
        <w:t xml:space="preserve">二、数字阵列技术突破对系统性能提升的量化影响</w:t>
      </w:r>
    </w:p>
    <w:p>
      <w:pPr>
        <w:spacing w:before="75" w:after="0"/>
      </w:pPr>
      <w:r>
        <w:rPr/>
        <w:t xml:space="preserve">三、与其他新型传感器融合的多源感知发展方向</w:t>
      </w:r>
    </w:p>
    <w:p>
      <w:pPr>
        <w:spacing w:before="75" w:after="0"/>
      </w:pPr>
      <w:r>
        <w:rPr/>
        <w:t xml:space="preserve">第三节 国际竞争态势与合作模式</w:t>
      </w:r>
    </w:p>
    <w:p>
      <w:pPr>
        <w:spacing w:before="75" w:after="0"/>
      </w:pPr>
      <w:r>
        <w:rPr/>
        <w:t xml:space="preserve">一、跨国企业在民用市场的标准制定与联盟合作</w:t>
      </w:r>
    </w:p>
    <w:p>
      <w:pPr>
        <w:spacing w:before="75" w:after="0"/>
      </w:pPr>
      <w:r>
        <w:rPr/>
        <w:t xml:space="preserve">二、国际政治局势对米波雷达技术交流的影响</w:t>
      </w:r>
    </w:p>
    <w:p>
      <w:pPr>
        <w:spacing w:before="75" w:after="0"/>
      </w:pPr>
      <w:r>
        <w:rPr>
          <w:b w:val="1"/>
          <w:bCs w:val="1"/>
        </w:rPr>
        <w:t xml:space="preserve">第三章 中国米波雷达行业发展环境分析</w:t>
      </w:r>
    </w:p>
    <w:p>
      <w:pPr>
        <w:spacing w:before="75" w:after="0"/>
      </w:pPr>
      <w:r>
        <w:rPr/>
        <w:t xml:space="preserve">第一节 政策法规环境</w:t>
      </w:r>
    </w:p>
    <w:p>
      <w:pPr>
        <w:spacing w:before="75" w:after="0"/>
      </w:pPr>
      <w:r>
        <w:rPr/>
        <w:t xml:space="preserve">一、电磁频谱资源管理相关政策法规解读</w:t>
      </w:r>
    </w:p>
    <w:p>
      <w:pPr>
        <w:spacing w:before="75" w:after="0"/>
      </w:pPr>
      <w:r>
        <w:rPr/>
        <w:t xml:space="preserve">二、民用市场准入门槛与监管要求变化趋势</w:t>
      </w:r>
    </w:p>
    <w:p>
      <w:pPr>
        <w:spacing w:before="75" w:after="0"/>
      </w:pPr>
      <w:r>
        <w:rPr/>
        <w:t xml:space="preserve">第二节 技术创新环境</w:t>
      </w:r>
    </w:p>
    <w:p>
      <w:pPr>
        <w:spacing w:before="75" w:after="0"/>
      </w:pPr>
      <w:r>
        <w:rPr/>
        <w:t xml:space="preserve">一、国内科研投入在米波雷达基础研究领域的分布</w:t>
      </w:r>
    </w:p>
    <w:p>
      <w:pPr>
        <w:spacing w:before="75" w:after="0"/>
      </w:pPr>
      <w:r>
        <w:rPr/>
        <w:t xml:space="preserve">二、产学研用协同创新体系建设现状与成效</w:t>
      </w:r>
    </w:p>
    <w:p>
      <w:pPr>
        <w:spacing w:before="75" w:after="0"/>
      </w:pPr>
      <w:r>
        <w:rPr/>
        <w:t xml:space="preserve">三、与国际先进技术的差距及追赶策略</w:t>
      </w:r>
    </w:p>
    <w:p>
      <w:pPr>
        <w:spacing w:before="75" w:after="0"/>
      </w:pPr>
      <w:r>
        <w:rPr/>
        <w:t xml:space="preserve">第三节 市场需求环境</w:t>
      </w:r>
    </w:p>
    <w:p>
      <w:pPr>
        <w:spacing w:before="75" w:after="0"/>
      </w:pPr>
      <w:r>
        <w:rPr/>
        <w:t xml:space="preserve">一、国防现代化对反隐身、远程预警米波雷达的持续需求</w:t>
      </w:r>
    </w:p>
    <w:p>
      <w:pPr>
        <w:spacing w:before="75" w:after="0"/>
      </w:pPr>
      <w:r>
        <w:rPr/>
        <w:t xml:space="preserve">二、民用气象、交通、低空经济等领域需求增长预测</w:t>
      </w:r>
    </w:p>
    <w:p>
      <w:pPr>
        <w:spacing w:before="75" w:after="0"/>
      </w:pPr>
      <w:r>
        <w:rPr/>
        <w:t xml:space="preserve">三、国内区域市场需求差异与布局特点</w:t>
      </w:r>
    </w:p>
    <w:p>
      <w:pPr>
        <w:spacing w:before="75" w:after="0"/>
      </w:pPr>
      <w:r>
        <w:rPr>
          <w:b w:val="1"/>
          <w:bCs w:val="1"/>
        </w:rPr>
        <w:t xml:space="preserve">第四章 中国米波雷达行业产业链分析</w:t>
      </w:r>
    </w:p>
    <w:p>
      <w:pPr>
        <w:spacing w:before="75" w:after="0"/>
      </w:pPr>
      <w:r>
        <w:rPr/>
        <w:t xml:space="preserve">第一节 上游原材料与零部件供应</w:t>
      </w:r>
    </w:p>
    <w:p>
      <w:pPr>
        <w:spacing w:before="75" w:after="0"/>
      </w:pPr>
      <w:r>
        <w:rPr/>
        <w:t xml:space="preserve">一、天线、馈线等关键零部件制造技术瓶颈与突破</w:t>
      </w:r>
    </w:p>
    <w:p>
      <w:pPr>
        <w:spacing w:before="75" w:after="0"/>
      </w:pPr>
      <w:r>
        <w:rPr/>
        <w:t xml:space="preserve">二、特种电子元器件国产化替代进程</w:t>
      </w:r>
    </w:p>
    <w:p>
      <w:pPr>
        <w:spacing w:before="75" w:after="0"/>
      </w:pPr>
      <w:r>
        <w:rPr/>
        <w:t xml:space="preserve">三、原材料价格波动对产业链成本的影响机制</w:t>
      </w:r>
    </w:p>
    <w:p>
      <w:pPr>
        <w:spacing w:before="75" w:after="0"/>
      </w:pPr>
      <w:r>
        <w:rPr/>
        <w:t xml:space="preserve">第二节 中游系统集成与设备制造</w:t>
      </w:r>
    </w:p>
    <w:p>
      <w:pPr>
        <w:spacing w:before="75" w:after="0"/>
      </w:pPr>
      <w:r>
        <w:rPr/>
        <w:t xml:space="preserve">一、主要系统集成商的技术实力与市场份额对比</w:t>
      </w:r>
    </w:p>
    <w:p>
      <w:pPr>
        <w:spacing w:before="75" w:after="0"/>
      </w:pPr>
      <w:r>
        <w:rPr/>
        <w:t xml:space="preserve">二、不同应用场景下设备制造的定制化需求</w:t>
      </w:r>
    </w:p>
    <w:p>
      <w:pPr>
        <w:spacing w:before="75" w:after="0"/>
      </w:pPr>
      <w:r>
        <w:rPr/>
        <w:t xml:space="preserve">三、生产工艺水平与质量控制体系建设</w:t>
      </w:r>
    </w:p>
    <w:p>
      <w:pPr>
        <w:spacing w:before="75" w:after="0"/>
      </w:pPr>
      <w:r>
        <w:rPr/>
        <w:t xml:space="preserve">第三节 下游应用与服务</w:t>
      </w:r>
    </w:p>
    <w:p>
      <w:pPr>
        <w:spacing w:before="75" w:after="0"/>
      </w:pPr>
      <w:r>
        <w:rPr/>
        <w:t xml:space="preserve">一、气象、交通等行业应用解决方案提供商格局</w:t>
      </w:r>
    </w:p>
    <w:p>
      <w:pPr>
        <w:spacing w:before="75" w:after="0"/>
      </w:pPr>
      <w:r>
        <w:rPr/>
        <w:t xml:space="preserve">二、数据服务、运维保障等后市场发展潜力</w:t>
      </w:r>
    </w:p>
    <w:p>
      <w:pPr>
        <w:spacing w:before="75" w:after="0"/>
      </w:pPr>
      <w:r>
        <w:rPr/>
        <w:t xml:space="preserve">三、跨行业应用融合的服务模式创新</w:t>
      </w:r>
    </w:p>
    <w:p>
      <w:pPr>
        <w:spacing w:before="75" w:after="0"/>
      </w:pPr>
      <w:r>
        <w:rPr>
          <w:b w:val="1"/>
          <w:bCs w:val="1"/>
        </w:rPr>
        <w:t xml:space="preserve">第五章 米波雷达行业技术应用分析</w:t>
      </w:r>
    </w:p>
    <w:p>
      <w:pPr>
        <w:spacing w:before="75" w:after="0"/>
      </w:pPr>
      <w:r>
        <w:rPr/>
        <w:t xml:space="preserve">第一节 气象监测领域技术应用</w:t>
      </w:r>
    </w:p>
    <w:p>
      <w:pPr>
        <w:spacing w:before="75" w:after="0"/>
      </w:pPr>
      <w:r>
        <w:rPr/>
        <w:t xml:space="preserve">一、对龙卷风、暴雨等强对流天气的精细化监测指标</w:t>
      </w:r>
    </w:p>
    <w:p>
      <w:pPr>
        <w:spacing w:before="75" w:after="0"/>
      </w:pPr>
      <w:r>
        <w:rPr/>
        <w:t xml:space="preserve">二、与气象卫星、地面自动站的数据融合方法</w:t>
      </w:r>
    </w:p>
    <w:p>
      <w:pPr>
        <w:spacing w:before="75" w:after="0"/>
      </w:pPr>
      <w:r>
        <w:rPr/>
        <w:t xml:space="preserve">三、气象服务产品转化对经济社会的价值贡献</w:t>
      </w:r>
    </w:p>
    <w:p>
      <w:pPr>
        <w:spacing w:before="75" w:after="0"/>
      </w:pPr>
      <w:r>
        <w:rPr/>
        <w:t xml:space="preserve">第二节 车联网领域技术应用</w:t>
      </w:r>
    </w:p>
    <w:p>
      <w:pPr>
        <w:spacing w:before="75" w:after="0"/>
      </w:pPr>
      <w:r>
        <w:rPr/>
        <w:t xml:space="preserve">一、米波雷达在v2x通信中的定位与功能优势</w:t>
      </w:r>
    </w:p>
    <w:p>
      <w:pPr>
        <w:spacing w:before="75" w:after="0"/>
      </w:pPr>
      <w:r>
        <w:rPr/>
        <w:t xml:space="preserve">二、与车载毫米波雷达、激光雷达的互补应用模式</w:t>
      </w:r>
    </w:p>
    <w:p>
      <w:pPr>
        <w:spacing w:before="75" w:after="0"/>
      </w:pPr>
      <w:r>
        <w:rPr/>
        <w:t xml:space="preserve">三、智能交通系统集成中的技术挑战与解决方案</w:t>
      </w:r>
    </w:p>
    <w:p>
      <w:pPr>
        <w:spacing w:before="75" w:after="0"/>
      </w:pPr>
      <w:r>
        <w:rPr>
          <w:b w:val="1"/>
          <w:bCs w:val="1"/>
        </w:rPr>
        <w:t xml:space="preserve">第六章 米波雷达行业市场分析</w:t>
      </w:r>
    </w:p>
    <w:p>
      <w:pPr>
        <w:spacing w:before="75" w:after="0"/>
      </w:pPr>
      <w:r>
        <w:rPr/>
        <w:t xml:space="preserve">第一节 国内市场规模与增长趋势</w:t>
      </w:r>
    </w:p>
    <w:p>
      <w:pPr>
        <w:spacing w:before="75" w:after="0"/>
      </w:pPr>
      <w:r>
        <w:rPr/>
        <w:t xml:space="preserve">一、近年市场规模数据及增长速率统计分析</w:t>
      </w:r>
    </w:p>
    <w:p>
      <w:pPr>
        <w:spacing w:before="75" w:after="0"/>
      </w:pPr>
      <w:r>
        <w:rPr/>
        <w:t xml:space="preserve">二、不同应用领域市场占比变化趋势预测</w:t>
      </w:r>
    </w:p>
    <w:p>
      <w:pPr>
        <w:spacing w:before="75" w:after="0"/>
      </w:pPr>
      <w:r>
        <w:rPr/>
        <w:t xml:space="preserve">三、新兴应用场景对市场规模扩张的推动作用</w:t>
      </w:r>
    </w:p>
    <w:p>
      <w:pPr>
        <w:spacing w:before="75" w:after="0"/>
      </w:pPr>
      <w:r>
        <w:rPr/>
        <w:t xml:space="preserve">第二节 国内市场竞争格局</w:t>
      </w:r>
    </w:p>
    <w:p>
      <w:pPr>
        <w:spacing w:before="75" w:after="0"/>
      </w:pPr>
      <w:r>
        <w:rPr/>
        <w:t xml:space="preserve">一、主要企业市场份额争夺现状与竞争策略对比</w:t>
      </w:r>
    </w:p>
    <w:p>
      <w:pPr>
        <w:spacing w:before="75" w:after="0"/>
      </w:pPr>
      <w:r>
        <w:rPr/>
        <w:t xml:space="preserve">二、不同技术路线企业的差异化竞争优势分析</w:t>
      </w:r>
    </w:p>
    <w:p>
      <w:pPr>
        <w:spacing w:before="75" w:after="0"/>
      </w:pPr>
      <w:r>
        <w:rPr/>
        <w:t xml:space="preserve">三、行业集中度变化趋势及市场整合机会</w:t>
      </w:r>
    </w:p>
    <w:p>
      <w:pPr>
        <w:spacing w:before="75" w:after="0"/>
      </w:pPr>
      <w:r>
        <w:rPr/>
        <w:t xml:space="preserve">第三节 国际市场拓展潜力</w:t>
      </w:r>
    </w:p>
    <w:p>
      <w:pPr>
        <w:spacing w:before="75" w:after="0"/>
      </w:pPr>
      <w:r>
        <w:rPr/>
        <w:t xml:space="preserve">一、中国米波雷达企业出口优势与面临的贸易壁垒</w:t>
      </w:r>
    </w:p>
    <w:p>
      <w:pPr>
        <w:spacing w:before="75" w:after="0"/>
      </w:pPr>
      <w:r>
        <w:rPr/>
        <w:t xml:space="preserve">二、一带一路沿线国家市场机会与合作模式探索</w:t>
      </w:r>
    </w:p>
    <w:p>
      <w:pPr>
        <w:spacing w:before="75" w:after="0"/>
      </w:pPr>
      <w:r>
        <w:rPr/>
        <w:t xml:space="preserve">三、全球市场占有率提升的可行性与战略路径</w:t>
      </w:r>
    </w:p>
    <w:p>
      <w:pPr>
        <w:spacing w:before="75" w:after="0"/>
      </w:pPr>
      <w:r>
        <w:rPr>
          <w:b w:val="1"/>
          <w:bCs w:val="1"/>
        </w:rPr>
        <w:t xml:space="preserve">第七章 米波雷达行业重点企业深度分析</w:t>
      </w:r>
    </w:p>
    <w:p>
      <w:pPr>
        <w:spacing w:before="75" w:after="0"/>
      </w:pPr>
      <w:r>
        <w:rPr/>
        <w:t xml:space="preserve">第一节 中国电子科技集团公司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北京理工雷科电子信息技术有限公司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亚太机电股份有限公司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第八章 米波雷达行业发展趋势预测</w:t>
      </w:r>
    </w:p>
    <w:p>
      <w:pPr>
        <w:spacing w:before="75" w:after="0"/>
      </w:pPr>
      <w:r>
        <w:rPr/>
        <w:t xml:space="preserve">第一节 技术发展趋势</w:t>
      </w:r>
    </w:p>
    <w:p>
      <w:pPr>
        <w:spacing w:before="75" w:after="0"/>
      </w:pPr>
      <w:r>
        <w:rPr/>
        <w:t xml:space="preserve">一、人工智能与米波雷达信号处理的深度融合前景</w:t>
      </w:r>
    </w:p>
    <w:p>
      <w:pPr>
        <w:spacing w:before="75" w:after="0"/>
      </w:pPr>
      <w:r>
        <w:rPr/>
        <w:t xml:space="preserve">二、量子技术在提升雷达性能方面的潜在应用探索</w:t>
      </w:r>
    </w:p>
    <w:p>
      <w:pPr>
        <w:spacing w:before="75" w:after="0"/>
      </w:pPr>
      <w:r>
        <w:rPr/>
        <w:t xml:space="preserve">三、新型天线材料与制造工艺的技术突破方向</w:t>
      </w:r>
    </w:p>
    <w:p>
      <w:pPr>
        <w:spacing w:before="75" w:after="0"/>
      </w:pPr>
      <w:r>
        <w:rPr/>
        <w:t xml:space="preserve">第二节 市场发展趋势</w:t>
      </w:r>
    </w:p>
    <w:p>
      <w:pPr>
        <w:spacing w:before="75" w:after="0"/>
      </w:pPr>
      <w:r>
        <w:rPr/>
        <w:t xml:space="preserve">一、民用市场爆发式增长对产业格局重塑的影响</w:t>
      </w:r>
    </w:p>
    <w:p>
      <w:pPr>
        <w:spacing w:before="75" w:after="0"/>
      </w:pPr>
      <w:r>
        <w:rPr/>
        <w:t xml:space="preserve">二、国际市场合作竞争加剧下的国内企业应对策略</w:t>
      </w:r>
    </w:p>
    <w:p>
      <w:pPr>
        <w:spacing w:before="75" w:after="0"/>
      </w:pPr>
      <w:r>
        <w:rPr/>
        <w:t xml:space="preserve">第三节 行业整合趋势</w:t>
      </w:r>
    </w:p>
    <w:p>
      <w:pPr>
        <w:spacing w:before="75" w:after="0"/>
      </w:pPr>
      <w:r>
        <w:rPr/>
        <w:t xml:space="preserve">一、上下游企业并购重组的动因与潜在收益分析</w:t>
      </w:r>
    </w:p>
    <w:p>
      <w:pPr>
        <w:spacing w:before="75" w:after="0"/>
      </w:pPr>
      <w:r>
        <w:rPr/>
        <w:t xml:space="preserve">二、跨行业资本进入对行业生态的改造作用</w:t>
      </w:r>
    </w:p>
    <w:p>
      <w:pPr>
        <w:spacing w:before="75" w:after="0"/>
      </w:pPr>
      <w:r>
        <w:rPr/>
        <w:t xml:space="preserve">三、形成产业联盟与协同创新生态的必然性</w:t>
      </w:r>
    </w:p>
    <w:p>
      <w:pPr>
        <w:spacing w:before="75" w:after="0"/>
      </w:pPr>
      <w:r>
        <w:rPr>
          <w:b w:val="1"/>
          <w:bCs w:val="1"/>
        </w:rPr>
        <w:t xml:space="preserve">第九章 米波雷达行业面临的风险与挑战</w:t>
      </w:r>
    </w:p>
    <w:p>
      <w:pPr>
        <w:spacing w:before="75" w:after="0"/>
      </w:pPr>
      <w:r>
        <w:rPr/>
        <w:t xml:space="preserve">第一节 技术风险</w:t>
      </w:r>
    </w:p>
    <w:p>
      <w:pPr>
        <w:spacing w:before="75" w:after="0"/>
      </w:pPr>
      <w:r>
        <w:rPr/>
        <w:t xml:space="preserve">一、新技术研发的不确定性与失败成本评估</w:t>
      </w:r>
    </w:p>
    <w:p>
      <w:pPr>
        <w:spacing w:before="75" w:after="0"/>
      </w:pPr>
      <w:r>
        <w:rPr/>
        <w:t xml:space="preserve">二、技术迭代速度快导致的设备更新压力</w:t>
      </w:r>
    </w:p>
    <w:p>
      <w:pPr>
        <w:spacing w:before="75" w:after="0"/>
      </w:pPr>
      <w:r>
        <w:rPr/>
        <w:t xml:space="preserve">三、知识产权保护不力引发的技术泄密风险</w:t>
      </w:r>
    </w:p>
    <w:p>
      <w:pPr>
        <w:spacing w:before="75" w:after="0"/>
      </w:pPr>
      <w:r>
        <w:rPr/>
        <w:t xml:space="preserve">第二节 市场风险</w:t>
      </w:r>
    </w:p>
    <w:p>
      <w:pPr>
        <w:spacing w:before="75" w:after="0"/>
      </w:pPr>
      <w:r>
        <w:rPr/>
        <w:t xml:space="preserve">一、需求波动与市场竞争加剧下的营收不确定性</w:t>
      </w:r>
    </w:p>
    <w:p>
      <w:pPr>
        <w:spacing w:before="75" w:after="0"/>
      </w:pPr>
      <w:r>
        <w:rPr/>
        <w:t xml:space="preserve">二、价格战对行业利润空间的压缩效应</w:t>
      </w:r>
    </w:p>
    <w:p>
      <w:pPr>
        <w:spacing w:before="75" w:after="0"/>
      </w:pPr>
      <w:r>
        <w:rPr/>
        <w:t xml:space="preserve">三、客户集中度过高带来的经营风险</w:t>
      </w:r>
    </w:p>
    <w:p>
      <w:pPr>
        <w:spacing w:before="75" w:after="0"/>
      </w:pPr>
      <w:r>
        <w:rPr/>
        <w:t xml:space="preserve">第三节 政策风险</w:t>
      </w:r>
    </w:p>
    <w:p>
      <w:pPr>
        <w:spacing w:before="75" w:after="0"/>
      </w:pPr>
      <w:r>
        <w:rPr/>
        <w:t xml:space="preserve">一、民用市场行业标准变化的合规成本</w:t>
      </w:r>
    </w:p>
    <w:p>
      <w:pPr>
        <w:spacing w:before="75" w:after="0"/>
      </w:pPr>
      <w:r>
        <w:rPr/>
        <w:t xml:space="preserve">二、国际贸易摩擦对进出口业务的限制风险</w:t>
      </w:r>
    </w:p>
    <w:p>
      <w:pPr>
        <w:spacing w:before="75" w:after="0"/>
      </w:pPr>
      <w:r>
        <w:rPr>
          <w:b w:val="1"/>
          <w:bCs w:val="1"/>
        </w:rPr>
        <w:t xml:space="preserve">第十章 米波雷达行业发展建议与策略</w:t>
      </w:r>
    </w:p>
    <w:p>
      <w:pPr>
        <w:spacing w:before="75" w:after="0"/>
      </w:pPr>
      <w:r>
        <w:rPr/>
        <w:t xml:space="preserve">第一节 企业投资策略建议</w:t>
      </w:r>
    </w:p>
    <w:p>
      <w:pPr>
        <w:spacing w:before="75" w:after="0"/>
      </w:pPr>
      <w:r>
        <w:rPr/>
        <w:t xml:space="preserve">一、基于行业生命周期的投资时机选择方法</w:t>
      </w:r>
    </w:p>
    <w:p>
      <w:pPr>
        <w:spacing w:before="75" w:after="0"/>
      </w:pPr>
      <w:r>
        <w:rPr/>
        <w:t xml:space="preserve">二、不同规模企业的投资布局重点与资源配置</w:t>
      </w:r>
    </w:p>
    <w:p>
      <w:pPr>
        <w:spacing w:before="75" w:after="0"/>
      </w:pPr>
      <w:r>
        <w:rPr/>
        <w:t xml:space="preserve">三、投资风险防控的多元化手段构建</w:t>
      </w:r>
    </w:p>
    <w:p>
      <w:pPr>
        <w:spacing w:before="75" w:after="0"/>
      </w:pPr>
      <w:r>
        <w:rPr/>
        <w:t xml:space="preserve">第二节 技术创新策略建议</w:t>
      </w:r>
    </w:p>
    <w:p>
      <w:pPr>
        <w:spacing w:before="75" w:after="0"/>
      </w:pPr>
      <w:r>
        <w:rPr/>
        <w:t xml:space="preserve">一、加强基础研究与应用研究的衔接机制</w:t>
      </w:r>
    </w:p>
    <w:p>
      <w:pPr>
        <w:spacing w:before="75" w:after="0"/>
      </w:pPr>
      <w:r>
        <w:rPr/>
        <w:t xml:space="preserve">二、构建开放式创新平台吸引外部资源</w:t>
      </w:r>
    </w:p>
    <w:p>
      <w:pPr>
        <w:spacing w:before="75" w:after="0"/>
      </w:pPr>
      <w:r>
        <w:rPr/>
        <w:t xml:space="preserve">第三节 产业协同发展战略</w:t>
      </w:r>
    </w:p>
    <w:p>
      <w:pPr>
        <w:spacing w:before="75" w:after="0"/>
      </w:pPr>
      <w:r>
        <w:rPr/>
        <w:t xml:space="preserve">一、促进产业链上下游企业深度合作的模式创新</w:t>
      </w:r>
    </w:p>
    <w:p>
      <w:pPr>
        <w:spacing w:before="75" w:after="0"/>
      </w:pPr>
      <w:r>
        <w:rPr/>
        <w:t xml:space="preserve">二、建立跨行业应用融合的产业联盟与合作机制</w:t>
      </w:r>
    </w:p>
    <w:p>
      <w:pPr>
        <w:spacing w:before="75" w:after="0"/>
      </w:pPr>
      <w:r>
        <w:rPr/>
        <w:t xml:space="preserve">三、加强区域产业集群建设的政策引导与资源共享</w:t>
      </w:r>
    </w:p>
    <w:p>
      <w:pPr>
        <w:spacing w:before="75" w:after="0"/>
      </w:pPr>
      <w:r>
        <w:rPr>
          <w:b w:val="1"/>
          <w:bCs w:val="1"/>
        </w:rPr>
        <w:t xml:space="preserve">图表目录</w:t>
      </w:r>
    </w:p>
    <w:p>
      <w:pPr>
        <w:spacing w:before="75" w:after="0"/>
      </w:pPr>
      <w:r>
        <w:rPr/>
        <w:t xml:space="preserve">图表：2025年中国米波雷达行业产业链上下游企业分布热力图</w:t>
      </w:r>
    </w:p>
    <w:p>
      <w:pPr>
        <w:spacing w:before="75" w:after="0"/>
      </w:pPr>
      <w:r>
        <w:rPr/>
        <w:t xml:space="preserve">图表：2023-2025年中国米波雷达应用领域需求规模及增长率变化图</w:t>
      </w:r>
    </w:p>
    <w:p>
      <w:pPr>
        <w:spacing w:before="75" w:after="0"/>
      </w:pPr>
      <w:r>
        <w:rPr/>
        <w:t xml:space="preserve">图表：2025年全球米波雷达行业专利申请数量国别排名图</w:t>
      </w:r>
    </w:p>
    <w:p>
      <w:pPr>
        <w:spacing w:before="75" w:after="0"/>
      </w:pPr>
      <w:r>
        <w:rPr/>
        <w:t xml:space="preserve">图表：2025年中国不同地区米波雷达民用市场潜力评估雷达图</w:t>
      </w:r>
    </w:p>
    <w:p>
      <w:pPr>
        <w:spacing w:before="75" w:after="0"/>
      </w:pPr>
      <w:r>
        <w:rPr/>
        <w:t xml:space="preserve">图表：2025年中国米波雷达行业不同技术路线企业市场份额对比图</w:t>
      </w:r>
    </w:p>
    <w:p>
      <w:pPr>
        <w:spacing w:before="75" w:after="0"/>
      </w:pPr>
      <w:r>
        <w:rPr/>
        <w:t xml:space="preserve">图表：2025年中国米波雷达行业重点企业毛利率对比图</w:t>
      </w:r>
    </w:p>
    <w:p>
      <w:pPr>
        <w:spacing w:before="75" w:after="0"/>
      </w:pPr>
      <w:r>
        <w:rPr/>
        <w:t xml:space="preserve">图表：2026-2031年米波雷达行业技术成熟度曲线预测图</w:t>
      </w:r>
    </w:p>
    <w:p>
      <w:pPr>
        <w:spacing w:before="75" w:after="0"/>
      </w:pPr>
      <w:r>
        <w:rPr/>
        <w:t xml:space="preserve">图表：2026-2031年中国米波雷达行业市场规模预测折线图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中国米波雷达行业市场发展分析及策略与趋势预测研究报告(2026-2031版)</dc:title>
  <dc:description>中国米波雷达行业市场发展分析及策略与趋势预测研究报告(2026-2031版)</dc:description>
  <dc:subject>中国米波雷达行业市场发展分析及策略与趋势预测研究报告(2026-2031版)</dc:subject>
  <cp:keywords>研究报告</cp:keywords>
  <cp:category>研究报告</cp:category>
  <cp:lastModifiedBy>北京中道泰和信息咨询有限公司</cp:lastModifiedBy>
  <dcterms:created xsi:type="dcterms:W3CDTF">2026-04-08T17:18:09+08:00</dcterms:created>
  <dcterms:modified xsi:type="dcterms:W3CDTF">2026-04-08T17:18:09+08:00</dcterms:modified>
</cp:coreProperties>
</file>

<file path=docProps/custom.xml><?xml version="1.0" encoding="utf-8"?>
<Properties xmlns="http://schemas.openxmlformats.org/officeDocument/2006/custom-properties" xmlns:vt="http://schemas.openxmlformats.org/officeDocument/2006/docPropsVTypes"/>
</file>