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中国量子计算行业市场深度调研及应用领域与投资发展研究报告(2026-2031版)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当今数字化时代，随着传统计算技术逐渐接近物理极限，量子计算作为一种全新的计算范式，正以其强大的计算潜力和独特的技术优势，成为全球科技竞争的焦点。量子计算不仅有望突破传统计算的瓶颈，更将在众多领域带来颠覆性的变革。中国量子计算行业正处于快速发展阶段，其技术创新、应用拓展和产业生态建设备受关注，未来发展前景广阔。</w:t>
      </w:r>
    </w:p>
    <w:p>
      <w:pPr>
        <w:spacing w:after="150"/>
      </w:pPr>
      <w:r>
        <w:rPr/>
        <w:t xml:space="preserve">量子计算是一种基于量子力学原理的计算技术，利用量子比特(qubit)的叠加态和纠缠态实现并行计算，从而在处理复杂问题时展现出远超传统计算机的计算能力。与传统计算机使用的二进制比特不同，量子比特可以同时处于多种状态，这种特性使得量子计算机能够同时处理大量数据，极大地提高了计算效率。量子计算的应用领域广泛，涵盖密码学、材料科学、药物研发、金融风险分析、人工智能等，其核心价值在于解决传统计算难以处理的复杂问题，为科学研究和产业发展提供全新的解决方案。</w:t>
      </w:r>
    </w:p>
    <w:p>
      <w:pPr>
        <w:spacing w:after="150"/>
      </w:pPr>
      <w:r>
        <w:rPr/>
        <w:t xml:space="preserve">近年来，量子计算领域取得了显著进展，全球范围内多个国家和企业纷纷加大投入，推动量子计算技术的研发和应用。中国在量子计算领域也取得了多项重要成果，逐渐成为国际量子计算研究的重要力量之一。在量子比特的制备与操控、量子算法的开发、量子计算原型机的研制等方面，中国科研团队取得了突破性进展。同时，中国在量子计算的产业化应用方面也进行了积极探索，一些企业开始涉足量子计算领域，推动量子计算技术的商业化应用。然而，量子计算行业仍处于发展初期，面临着技术瓶颈、人才短缺、产业生态不完善等挑战。量子计算的商业化应用还处于探索阶段，需要进一步加强技术研发、人才培养和产业协同，推动量子计算从实验室走向市场。</w:t>
      </w:r>
    </w:p>
    <w:p>
      <w:pPr>
        <w:spacing w:after="150"/>
      </w:pPr>
      <w:r>
        <w:rPr/>
        <w:t xml:space="preserve">展望2026-2031年，中国量子计算行业将呈现以下发展趋势：</w:t>
      </w:r>
    </w:p>
    <w:p>
      <w:pPr>
        <w:spacing w:after="150"/>
      </w:pPr>
      <w:r>
        <w:rPr/>
        <w:t xml:space="preserve">技术创新与突破：量子计算领域的技术创新将持续加速，特别是在量子比特的稳定性、量子门的保真度、量子算法的优化等方面。随着技术的不断成熟，量子计算有望在更多领域实现突破性应用，为解决复杂科学问题和实际工程问题提供新的工具和方法。</w:t>
      </w:r>
    </w:p>
    <w:p>
      <w:pPr>
        <w:spacing w:after="150"/>
      </w:pPr>
      <w:r>
        <w:rPr/>
        <w:t xml:space="preserve">产业生态与协同创新：量子计算的发展需要完善的产业生态支持。未来，量子计算企业、科研机构、高校和政府部门将加强协同合作，形成产学研用紧密结合的创新体系。通过建立量子计算产业园区、创新中心和产业联盟，促进技术交流、资源共享和成果转化，推动量子计算产业的快速发展。</w:t>
      </w:r>
    </w:p>
    <w:p>
      <w:pPr>
        <w:spacing w:after="150"/>
      </w:pPr>
      <w:r>
        <w:rPr/>
        <w:t xml:space="preserve">应用拓展与商业化：随着量子计算技术的不断成熟，其应用领域将不断拓展。量子计算将在密码学、材料科学、金融、人工智能等领域实现商业化应用，为相关产业带来巨大的经济价值。未来，量子计算将逐渐从实验室走向市场，形成具有巨大经济价值的新兴产业。</w:t>
      </w:r>
    </w:p>
    <w:p>
      <w:pPr>
        <w:spacing w:after="150"/>
      </w:pPr>
      <w:r>
        <w:rPr/>
        <w:t xml:space="preserve">国际合作与竞争：量子计算是全球科技竞争的焦点领域，国际合作与竞争将日益激烈。中国将积极参与国际量子计算合作项目，加强与国际顶尖科研机构和企业的合作交流，提升中国在量子计算领域的国际影响力。同时，中国也将加强自主创新能力，突破关键核心技术，确保在量子计算领域的战略自主权。</w:t>
      </w:r>
    </w:p>
    <w:p>
      <w:pPr>
        <w:spacing w:after="150"/>
      </w:pPr>
      <w:r>
        <w:rPr/>
        <w:t xml:space="preserve">政策支持与战略规划：量子计算作为国家战略性新兴产业，将得到政府的持续政策支持。国家将加大对量子计算研发的投入，设立专项基金，支持量子计算的基础研究和应用开发。同时，政府将出台相关政策，鼓励企业加大研发投入，推动量子计算产业的商业化和市场化进程。</w:t>
      </w:r>
    </w:p>
    <w:p>
      <w:pPr>
        <w:spacing w:after="150"/>
      </w:pPr>
      <w:r>
        <w:rPr/>
        <w:t xml:space="preserve">2026-2031年，中国量子计算行业前景广阔。随着国家对量子计算的高度重视和持续投入，以及全球量子计算领域的快速发展，中国量子计算行业将在技术创新、产业生态建设和应用拓展等方面取得显著进展。量子计算有望在多个领域实现突破性应用，为解决重大科学问题和实际工程问题提供新的解决方案，推动相关产业的转型升级。同时，量子计算的商业化应用将逐渐成熟，形成具有巨大经济价值的新兴产业，为中国经济的高质量发展提供新的动力。未来，中国量子计算行业将在全球科技竞争中发挥重要作用，为提升国家科技竞争力和实现科技强国目标做出重要贡献。</w:t>
      </w:r>
    </w:p>
    <w:p>
      <w:pPr>
        <w:spacing w:after="150"/>
      </w:pPr>
      <w:r>
        <w:rPr/>
        <w:t xml:space="preserve">中道泰和作为专业的产业咨询机构，始终致力于为政府、企业及相关机构提供全面、深入、前瞻性的咨询服务。本报告通过对2026-2031年中国量子计算行业的系统研究，深入剖析其定义、现状、趋势与前景，旨在为相关主体提供决策参考与战略指引，助力量子计算行业在中国的健康发展，推动行业技术创新与应用拓展，为国家的科技进步和经济发展贡献力量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量子计算行业概述</w:t>
      </w:r>
    </w:p>
    <w:p>
      <w:pPr>
        <w:spacing w:before="75" w:after="0"/>
      </w:pPr>
      <w:r>
        <w:rPr/>
        <w:t xml:space="preserve">第一节  量子计算定义与原理</w:t>
      </w:r>
    </w:p>
    <w:p>
      <w:pPr>
        <w:spacing w:before="75" w:after="0"/>
      </w:pPr>
      <w:r>
        <w:rPr/>
        <w:t xml:space="preserve">一、  量子计算的基本概念</w:t>
      </w:r>
    </w:p>
    <w:p>
      <w:pPr>
        <w:spacing w:before="75" w:after="0"/>
      </w:pPr>
      <w:r>
        <w:rPr/>
        <w:t xml:space="preserve">二、  量子比特与量子门</w:t>
      </w:r>
    </w:p>
    <w:p>
      <w:pPr>
        <w:spacing w:before="75" w:after="0"/>
      </w:pPr>
      <w:r>
        <w:rPr/>
        <w:t xml:space="preserve">三、  量子算法基础</w:t>
      </w:r>
    </w:p>
    <w:p>
      <w:pPr>
        <w:spacing w:before="75" w:after="0"/>
      </w:pPr>
      <w:r>
        <w:rPr/>
        <w:t xml:space="preserve">第二节  量子计算的特点与优势</w:t>
      </w:r>
    </w:p>
    <w:p>
      <w:pPr>
        <w:spacing w:before="75" w:after="0"/>
      </w:pPr>
      <w:r>
        <w:rPr/>
        <w:t xml:space="preserve">一、  计算速度优势</w:t>
      </w:r>
    </w:p>
    <w:p>
      <w:pPr>
        <w:spacing w:before="75" w:after="0"/>
      </w:pPr>
      <w:r>
        <w:rPr/>
        <w:t xml:space="preserve">二、  解决复杂问题能力</w:t>
      </w:r>
    </w:p>
    <w:p>
      <w:pPr>
        <w:spacing w:before="75" w:after="0"/>
      </w:pPr>
      <w:r>
        <w:rPr/>
        <w:t xml:space="preserve">三、  对传统计算的补充与突破</w:t>
      </w:r>
    </w:p>
    <w:p>
      <w:pPr>
        <w:spacing w:before="75" w:after="0"/>
      </w:pPr>
      <w:r>
        <w:rPr>
          <w:b w:val="1"/>
          <w:bCs w:val="1"/>
        </w:rPr>
        <w:t xml:space="preserve">第二章 全球量子计算行业发展现状</w:t>
      </w:r>
    </w:p>
    <w:p>
      <w:pPr>
        <w:spacing w:before="75" w:after="0"/>
      </w:pPr>
      <w:r>
        <w:rPr/>
        <w:t xml:space="preserve">第一节  全球量子计算市场规模</w:t>
      </w:r>
    </w:p>
    <w:p>
      <w:pPr>
        <w:spacing w:before="75" w:after="0"/>
      </w:pPr>
      <w:r>
        <w:rPr/>
        <w:t xml:space="preserve">一、  历史规模与增长趋势</w:t>
      </w:r>
    </w:p>
    <w:p>
      <w:pPr>
        <w:spacing w:before="75" w:after="0"/>
      </w:pPr>
      <w:r>
        <w:rPr/>
        <w:t xml:space="preserve">二、  不同地区市场规模对比</w:t>
      </w:r>
    </w:p>
    <w:p>
      <w:pPr>
        <w:spacing w:before="75" w:after="0"/>
      </w:pPr>
      <w:r>
        <w:rPr/>
        <w:t xml:space="preserve">第二节  全球量子计算主要企业布局</w:t>
      </w:r>
    </w:p>
    <w:p>
      <w:pPr>
        <w:spacing w:before="75" w:after="0"/>
      </w:pPr>
      <w:r>
        <w:rPr/>
        <w:t xml:space="preserve">一、  ibm量子计算业务发展</w:t>
      </w:r>
    </w:p>
    <w:p>
      <w:pPr>
        <w:spacing w:before="75" w:after="0"/>
      </w:pPr>
      <w:r>
        <w:rPr/>
        <w:t xml:space="preserve">二、  谷歌量子计算进展</w:t>
      </w:r>
    </w:p>
    <w:p>
      <w:pPr>
        <w:spacing w:before="75" w:after="0"/>
      </w:pPr>
      <w:r>
        <w:rPr/>
        <w:t xml:space="preserve">三、  其他国际企业的竞争态势</w:t>
      </w:r>
    </w:p>
    <w:p>
      <w:pPr>
        <w:spacing w:before="75" w:after="0"/>
      </w:pPr>
      <w:r>
        <w:rPr/>
        <w:t xml:space="preserve">第三节  全球量子计算政策环境</w:t>
      </w:r>
    </w:p>
    <w:p>
      <w:pPr>
        <w:spacing w:before="75" w:after="0"/>
      </w:pPr>
      <w:r>
        <w:rPr/>
        <w:t xml:space="preserve">一、  主要国家的政策支持</w:t>
      </w:r>
    </w:p>
    <w:p>
      <w:pPr>
        <w:spacing w:before="75" w:after="0"/>
      </w:pPr>
      <w:r>
        <w:rPr/>
        <w:t xml:space="preserve">二、  国际合作与竞争格局</w:t>
      </w:r>
    </w:p>
    <w:p>
      <w:pPr>
        <w:spacing w:before="75" w:after="0"/>
      </w:pPr>
      <w:r>
        <w:rPr>
          <w:b w:val="1"/>
          <w:bCs w:val="1"/>
        </w:rPr>
        <w:t xml:space="preserve">第三章 中国量子计算行业政策环境分析</w:t>
      </w:r>
    </w:p>
    <w:p>
      <w:pPr>
        <w:spacing w:before="75" w:after="0"/>
      </w:pPr>
      <w:r>
        <w:rPr/>
        <w:t xml:space="preserve">第一节  国家层面相关政策解读</w:t>
      </w:r>
    </w:p>
    <w:p>
      <w:pPr>
        <w:spacing w:before="75" w:after="0"/>
      </w:pPr>
      <w:r>
        <w:rPr/>
        <w:t xml:space="preserve">一、  “十四五”规划中的量子计算布局</w:t>
      </w:r>
    </w:p>
    <w:p>
      <w:pPr>
        <w:spacing w:before="75" w:after="0"/>
      </w:pPr>
      <w:r>
        <w:rPr/>
        <w:t xml:space="preserve">二、  科技重大专项对量子计算的支持</w:t>
      </w:r>
    </w:p>
    <w:p>
      <w:pPr>
        <w:spacing w:before="75" w:after="0"/>
      </w:pPr>
      <w:r>
        <w:rPr/>
        <w:t xml:space="preserve">第二节  地方政府量子计算政策</w:t>
      </w:r>
    </w:p>
    <w:p>
      <w:pPr>
        <w:spacing w:before="75" w:after="0"/>
      </w:pPr>
      <w:r>
        <w:rPr/>
        <w:t xml:space="preserve">一、  重点地区的产业扶持政策</w:t>
      </w:r>
    </w:p>
    <w:p>
      <w:pPr>
        <w:spacing w:before="75" w:after="0"/>
      </w:pPr>
      <w:r>
        <w:rPr/>
        <w:t xml:space="preserve">二、  政策对区域产业发展的影响</w:t>
      </w:r>
    </w:p>
    <w:p>
      <w:pPr>
        <w:spacing w:before="75" w:after="0"/>
      </w:pPr>
      <w:r>
        <w:rPr>
          <w:b w:val="1"/>
          <w:bCs w:val="1"/>
        </w:rPr>
        <w:t xml:space="preserve">第四章 中国量子计算行业技术发展状况</w:t>
      </w:r>
    </w:p>
    <w:p>
      <w:pPr>
        <w:spacing w:before="75" w:after="0"/>
      </w:pPr>
      <w:r>
        <w:rPr/>
        <w:t xml:space="preserve">第一节  量子计算核心技术进展</w:t>
      </w:r>
    </w:p>
    <w:p>
      <w:pPr>
        <w:spacing w:before="75" w:after="0"/>
      </w:pPr>
      <w:r>
        <w:rPr/>
        <w:t xml:space="preserve">一、  超导量子计算技术</w:t>
      </w:r>
    </w:p>
    <w:p>
      <w:pPr>
        <w:spacing w:before="75" w:after="0"/>
      </w:pPr>
      <w:r>
        <w:rPr/>
        <w:t xml:space="preserve">二、  离子阱量子计算技术</w:t>
      </w:r>
    </w:p>
    <w:p>
      <w:pPr>
        <w:spacing w:before="75" w:after="0"/>
      </w:pPr>
      <w:r>
        <w:rPr/>
        <w:t xml:space="preserve">三、  光量子计算技术</w:t>
      </w:r>
    </w:p>
    <w:p>
      <w:pPr>
        <w:spacing w:before="75" w:after="0"/>
      </w:pPr>
      <w:r>
        <w:rPr/>
        <w:t xml:space="preserve">第二节  国内科研机构的技术贡献</w:t>
      </w:r>
    </w:p>
    <w:p>
      <w:pPr>
        <w:spacing w:before="75" w:after="0"/>
      </w:pPr>
      <w:r>
        <w:rPr/>
        <w:t xml:space="preserve">一、  中国科学技术大学的研究成果</w:t>
      </w:r>
    </w:p>
    <w:p>
      <w:pPr>
        <w:spacing w:before="75" w:after="0"/>
      </w:pPr>
      <w:r>
        <w:rPr/>
        <w:t xml:space="preserve">二、  其他高校与科研院所的技术突破</w:t>
      </w:r>
    </w:p>
    <w:p>
      <w:pPr>
        <w:spacing w:before="75" w:after="0"/>
      </w:pPr>
      <w:r>
        <w:rPr/>
        <w:t xml:space="preserve">第三节  技术发展面临的挑战与瓶颈</w:t>
      </w:r>
    </w:p>
    <w:p>
      <w:pPr>
        <w:spacing w:before="75" w:after="0"/>
      </w:pPr>
      <w:r>
        <w:rPr/>
        <w:t xml:space="preserve">一、  量子比特的稳定性问题</w:t>
      </w:r>
    </w:p>
    <w:p>
      <w:pPr>
        <w:spacing w:before="75" w:after="0"/>
      </w:pPr>
      <w:r>
        <w:rPr/>
        <w:t xml:space="preserve">二、  量子纠错技术难题</w:t>
      </w:r>
    </w:p>
    <w:p>
      <w:pPr>
        <w:spacing w:before="75" w:after="0"/>
      </w:pPr>
      <w:r>
        <w:rPr/>
        <w:t xml:space="preserve">三、  技术产业化转化障碍</w:t>
      </w:r>
    </w:p>
    <w:p>
      <w:pPr>
        <w:spacing w:before="75" w:after="0"/>
      </w:pPr>
      <w:r>
        <w:rPr>
          <w:b w:val="1"/>
          <w:bCs w:val="1"/>
        </w:rPr>
        <w:t xml:space="preserve">第五章 中国量子计算行业产业链分析</w:t>
      </w:r>
    </w:p>
    <w:p>
      <w:pPr>
        <w:spacing w:before="75" w:after="0"/>
      </w:pPr>
      <w:r>
        <w:rPr/>
        <w:t xml:space="preserve">第一节  上游原材料与设备供应</w:t>
      </w:r>
    </w:p>
    <w:p>
      <w:pPr>
        <w:spacing w:before="75" w:after="0"/>
      </w:pPr>
      <w:r>
        <w:rPr/>
        <w:t xml:space="preserve">一、  量子芯片制造材料</w:t>
      </w:r>
    </w:p>
    <w:p>
      <w:pPr>
        <w:spacing w:before="75" w:after="0"/>
      </w:pPr>
      <w:r>
        <w:rPr/>
        <w:t xml:space="preserve">二、  量子计算实验设备</w:t>
      </w:r>
    </w:p>
    <w:p>
      <w:pPr>
        <w:spacing w:before="75" w:after="0"/>
      </w:pPr>
      <w:r>
        <w:rPr/>
        <w:t xml:space="preserve">第二节  中游量子计算研发与制造</w:t>
      </w:r>
    </w:p>
    <w:p>
      <w:pPr>
        <w:spacing w:before="75" w:after="0"/>
      </w:pPr>
      <w:r>
        <w:rPr/>
        <w:t xml:space="preserve">一、  国内主要研发企业情况</w:t>
      </w:r>
    </w:p>
    <w:p>
      <w:pPr>
        <w:spacing w:before="75" w:after="0"/>
      </w:pPr>
      <w:r>
        <w:rPr/>
        <w:t xml:space="preserve">二、  量子计算机的制造与组装</w:t>
      </w:r>
    </w:p>
    <w:p>
      <w:pPr>
        <w:spacing w:before="75" w:after="0"/>
      </w:pPr>
      <w:r>
        <w:rPr/>
        <w:t xml:space="preserve">第三节  下游应用领域分析</w:t>
      </w:r>
    </w:p>
    <w:p>
      <w:pPr>
        <w:spacing w:before="75" w:after="0"/>
      </w:pPr>
      <w:r>
        <w:rPr/>
        <w:t xml:space="preserve">一、  金融行业的应用潜力</w:t>
      </w:r>
    </w:p>
    <w:p>
      <w:pPr>
        <w:spacing w:before="75" w:after="0"/>
      </w:pPr>
      <w:r>
        <w:rPr/>
        <w:t xml:space="preserve">二、  医药研发领域的应用前景</w:t>
      </w:r>
    </w:p>
    <w:p>
      <w:pPr>
        <w:spacing w:before="75" w:after="0"/>
      </w:pPr>
      <w:r>
        <w:rPr/>
        <w:t xml:space="preserve">三、  密码学与网络安全应用</w:t>
      </w:r>
    </w:p>
    <w:p>
      <w:pPr>
        <w:spacing w:before="75" w:after="0"/>
      </w:pPr>
      <w:r>
        <w:rPr>
          <w:b w:val="1"/>
          <w:bCs w:val="1"/>
        </w:rPr>
        <w:t xml:space="preserve">第六章 中国量子计算行业市场规模分析</w:t>
      </w:r>
    </w:p>
    <w:p>
      <w:pPr>
        <w:spacing w:before="75" w:after="0"/>
      </w:pPr>
      <w:r>
        <w:rPr/>
        <w:t xml:space="preserve">第一节  历史市场规模回顾</w:t>
      </w:r>
    </w:p>
    <w:p>
      <w:pPr>
        <w:spacing w:before="75" w:after="0"/>
      </w:pPr>
      <w:r>
        <w:rPr/>
        <w:t xml:space="preserve">一、  不同统计口径下的市场规模</w:t>
      </w:r>
    </w:p>
    <w:p>
      <w:pPr>
        <w:spacing w:before="75" w:after="0"/>
      </w:pPr>
      <w:r>
        <w:rPr/>
        <w:t xml:space="preserve">二、  市场规模增长的驱动因素</w:t>
      </w:r>
    </w:p>
    <w:p>
      <w:pPr>
        <w:spacing w:before="75" w:after="0"/>
      </w:pPr>
      <w:r>
        <w:rPr/>
        <w:t xml:space="preserve">第二节  2026-2031年市场规模预测</w:t>
      </w:r>
    </w:p>
    <w:p>
      <w:pPr>
        <w:spacing w:before="75" w:after="0"/>
      </w:pPr>
      <w:r>
        <w:rPr/>
        <w:t xml:space="preserve">一、  基于技术发展的预测模型</w:t>
      </w:r>
    </w:p>
    <w:p>
      <w:pPr>
        <w:spacing w:before="75" w:after="0"/>
      </w:pPr>
      <w:r>
        <w:rPr/>
        <w:t xml:space="preserve">二、  不同应用场景下的市场规模预测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中国量子计算行业竞争格局</w:t>
      </w:r>
    </w:p>
    <w:p>
      <w:pPr>
        <w:spacing w:before="75" w:after="0"/>
      </w:pPr>
      <w:r>
        <w:rPr/>
        <w:t xml:space="preserve">第一节  国内主要企业竞争态势</w:t>
      </w:r>
    </w:p>
    <w:p>
      <w:pPr>
        <w:spacing w:before="75" w:after="0"/>
      </w:pPr>
      <w:r>
        <w:rPr/>
        <w:t xml:space="preserve">一、  国产量子计算企业的市场份额</w:t>
      </w:r>
    </w:p>
    <w:p>
      <w:pPr>
        <w:spacing w:before="75" w:after="0"/>
      </w:pPr>
      <w:r>
        <w:rPr/>
        <w:t xml:space="preserve">二、  企业之间的技术竞争与合作</w:t>
      </w:r>
    </w:p>
    <w:p>
      <w:pPr>
        <w:spacing w:before="75" w:after="0"/>
      </w:pPr>
      <w:r>
        <w:rPr/>
        <w:t xml:space="preserve">第二节  潜在进入者威胁分析</w:t>
      </w:r>
    </w:p>
    <w:p>
      <w:pPr>
        <w:spacing w:before="75" w:after="0"/>
      </w:pPr>
      <w:r>
        <w:rPr/>
        <w:t xml:space="preserve">一、  跨界企业进入的可能性</w:t>
      </w:r>
    </w:p>
    <w:p>
      <w:pPr>
        <w:spacing w:before="75" w:after="0"/>
      </w:pPr>
      <w:r>
        <w:rPr/>
        <w:t xml:space="preserve">二、  进入壁垒与挑战</w:t>
      </w:r>
    </w:p>
    <w:p>
      <w:pPr>
        <w:spacing w:before="75" w:after="0"/>
      </w:pPr>
      <w:r>
        <w:rPr>
          <w:b w:val="1"/>
          <w:bCs w:val="1"/>
        </w:rPr>
        <w:t xml:space="preserve">第八章 量子计算在金融行业的应用分析</w:t>
      </w:r>
    </w:p>
    <w:p>
      <w:pPr>
        <w:spacing w:before="75" w:after="0"/>
      </w:pPr>
      <w:r>
        <w:rPr/>
        <w:t xml:space="preserve">第一节  金融行业对计算能力的需求</w:t>
      </w:r>
    </w:p>
    <w:p>
      <w:pPr>
        <w:spacing w:before="75" w:after="0"/>
      </w:pPr>
      <w:r>
        <w:rPr/>
        <w:t xml:space="preserve">一、  风险管理中的复杂计算</w:t>
      </w:r>
    </w:p>
    <w:p>
      <w:pPr>
        <w:spacing w:before="75" w:after="0"/>
      </w:pPr>
      <w:r>
        <w:rPr/>
        <w:t xml:space="preserve">二、  投资组合优化问题</w:t>
      </w:r>
    </w:p>
    <w:p>
      <w:pPr>
        <w:spacing w:before="75" w:after="0"/>
      </w:pPr>
      <w:r>
        <w:rPr/>
        <w:t xml:space="preserve">第二节  量子计算在金融行业的应用案例</w:t>
      </w:r>
    </w:p>
    <w:p>
      <w:pPr>
        <w:spacing w:before="75" w:after="0"/>
      </w:pPr>
      <w:r>
        <w:rPr/>
        <w:t xml:space="preserve">一、  国外金融机构的应用实践</w:t>
      </w:r>
    </w:p>
    <w:p>
      <w:pPr>
        <w:spacing w:before="75" w:after="0"/>
      </w:pPr>
      <w:r>
        <w:rPr/>
        <w:t xml:space="preserve">二、  国内金融机构的探索与尝试</w:t>
      </w:r>
    </w:p>
    <w:p>
      <w:pPr>
        <w:spacing w:before="75" w:after="0"/>
      </w:pPr>
      <w:r>
        <w:rPr/>
        <w:t xml:space="preserve">第三节  金融行业应用量子计算的前景与挑战</w:t>
      </w:r>
    </w:p>
    <w:p>
      <w:pPr>
        <w:spacing w:before="75" w:after="0"/>
      </w:pPr>
      <w:r>
        <w:rPr/>
        <w:t xml:space="preserve">一、  提高金融效率的前景</w:t>
      </w:r>
    </w:p>
    <w:p>
      <w:pPr>
        <w:spacing w:before="75" w:after="0"/>
      </w:pPr>
      <w:r>
        <w:rPr/>
        <w:t xml:space="preserve">二、  数据安全与监管挑战</w:t>
      </w:r>
    </w:p>
    <w:p>
      <w:pPr>
        <w:spacing w:before="75" w:after="0"/>
      </w:pPr>
      <w:r>
        <w:rPr>
          <w:b w:val="1"/>
          <w:bCs w:val="1"/>
        </w:rPr>
        <w:t xml:space="preserve">第九章 量子计算在医药研发领域的应用</w:t>
      </w:r>
    </w:p>
    <w:p>
      <w:pPr>
        <w:spacing w:before="75" w:after="0"/>
      </w:pPr>
      <w:r>
        <w:rPr/>
        <w:t xml:space="preserve">第一节  医药研发的计算需求</w:t>
      </w:r>
    </w:p>
    <w:p>
      <w:pPr>
        <w:spacing w:before="75" w:after="0"/>
      </w:pPr>
      <w:r>
        <w:rPr/>
        <w:t xml:space="preserve">一、  药物分子模拟计算</w:t>
      </w:r>
    </w:p>
    <w:p>
      <w:pPr>
        <w:spacing w:before="75" w:after="0"/>
      </w:pPr>
      <w:r>
        <w:rPr/>
        <w:t xml:space="preserve">二、  基因测序数据分析</w:t>
      </w:r>
    </w:p>
    <w:p>
      <w:pPr>
        <w:spacing w:before="75" w:after="0"/>
      </w:pPr>
      <w:r>
        <w:rPr/>
        <w:t xml:space="preserve">第二节  量子计算在医药研发中的应用案例</w:t>
      </w:r>
    </w:p>
    <w:p>
      <w:pPr>
        <w:spacing w:before="75" w:after="0"/>
      </w:pPr>
      <w:r>
        <w:rPr/>
        <w:t xml:space="preserve">一、  加速新药研发进程</w:t>
      </w:r>
    </w:p>
    <w:p>
      <w:pPr>
        <w:spacing w:before="75" w:after="0"/>
      </w:pPr>
      <w:r>
        <w:rPr/>
        <w:t xml:space="preserve">二、  个性化医疗中的应用</w:t>
      </w:r>
    </w:p>
    <w:p>
      <w:pPr>
        <w:spacing w:before="75" w:after="0"/>
      </w:pPr>
      <w:r>
        <w:rPr/>
        <w:t xml:space="preserve">第三节  医药研发应用量子计算的发展趋势</w:t>
      </w:r>
    </w:p>
    <w:p>
      <w:pPr>
        <w:spacing w:before="75" w:after="0"/>
      </w:pPr>
      <w:r>
        <w:rPr/>
        <w:t xml:space="preserve">一、  与人工智能的融合趋势</w:t>
      </w:r>
    </w:p>
    <w:p>
      <w:pPr>
        <w:spacing w:before="75" w:after="0"/>
      </w:pPr>
      <w:r>
        <w:rPr/>
        <w:t xml:space="preserve">二、  对医药行业格局的影响</w:t>
      </w:r>
    </w:p>
    <w:p>
      <w:pPr>
        <w:spacing w:before="75" w:after="0"/>
      </w:pPr>
      <w:r>
        <w:rPr>
          <w:b w:val="1"/>
          <w:bCs w:val="1"/>
        </w:rPr>
        <w:t xml:space="preserve">第十章 量子计算在密码学与网络安全领域的应用</w:t>
      </w:r>
    </w:p>
    <w:p>
      <w:pPr>
        <w:spacing w:before="75" w:after="0"/>
      </w:pPr>
      <w:r>
        <w:rPr/>
        <w:t xml:space="preserve">第一节  传统密码学面临的挑战</w:t>
      </w:r>
    </w:p>
    <w:p>
      <w:pPr>
        <w:spacing w:before="75" w:after="0"/>
      </w:pPr>
      <w:r>
        <w:rPr/>
        <w:t xml:space="preserve">一、  量子计算对传统加密算法的威胁</w:t>
      </w:r>
    </w:p>
    <w:p>
      <w:pPr>
        <w:spacing w:before="75" w:after="0"/>
      </w:pPr>
      <w:r>
        <w:rPr/>
        <w:t xml:space="preserve">二、  网络安全的新需求</w:t>
      </w:r>
    </w:p>
    <w:p>
      <w:pPr>
        <w:spacing w:before="75" w:after="0"/>
      </w:pPr>
      <w:r>
        <w:rPr/>
        <w:t xml:space="preserve">第二节  量子密码学的原理与应用</w:t>
      </w:r>
    </w:p>
    <w:p>
      <w:pPr>
        <w:spacing w:before="75" w:after="0"/>
      </w:pPr>
      <w:r>
        <w:rPr/>
        <w:t xml:space="preserve">一、  量子密钥分发技术</w:t>
      </w:r>
    </w:p>
    <w:p>
      <w:pPr>
        <w:spacing w:before="75" w:after="0"/>
      </w:pPr>
      <w:r>
        <w:rPr/>
        <w:t xml:space="preserve">二、  量子加密通信的实践</w:t>
      </w:r>
    </w:p>
    <w:p>
      <w:pPr>
        <w:spacing w:before="75" w:after="0"/>
      </w:pPr>
      <w:r>
        <w:rPr/>
        <w:t xml:space="preserve">第三节  密码学与网络安全领域的发展趋势</w:t>
      </w:r>
    </w:p>
    <w:p>
      <w:pPr>
        <w:spacing w:before="75" w:after="0"/>
      </w:pPr>
      <w:r>
        <w:rPr/>
        <w:t xml:space="preserve">一、  量子安全网络的建设</w:t>
      </w:r>
    </w:p>
    <w:p>
      <w:pPr>
        <w:spacing w:before="75" w:after="0"/>
      </w:pPr>
      <w:r>
        <w:rPr/>
        <w:t xml:space="preserve">二、  国际标准制定与合作</w:t>
      </w:r>
    </w:p>
    <w:p>
      <w:pPr>
        <w:spacing w:before="75" w:after="0"/>
      </w:pPr>
      <w:r>
        <w:rPr>
          <w:b w:val="1"/>
          <w:bCs w:val="1"/>
        </w:rPr>
        <w:t xml:space="preserve">第十一章 量子计算在物流与供应链管理中的应用</w:t>
      </w:r>
    </w:p>
    <w:p>
      <w:pPr>
        <w:spacing w:before="75" w:after="0"/>
      </w:pPr>
      <w:r>
        <w:rPr/>
        <w:t xml:space="preserve">第一节  物流与供应链管理的优化需求</w:t>
      </w:r>
    </w:p>
    <w:p>
      <w:pPr>
        <w:spacing w:before="75" w:after="0"/>
      </w:pPr>
      <w:r>
        <w:rPr/>
        <w:t xml:space="preserve">一、  路径规划与调度问题</w:t>
      </w:r>
    </w:p>
    <w:p>
      <w:pPr>
        <w:spacing w:before="75" w:after="0"/>
      </w:pPr>
      <w:r>
        <w:rPr/>
        <w:t xml:space="preserve">二、  库存管理与预测</w:t>
      </w:r>
    </w:p>
    <w:p>
      <w:pPr>
        <w:spacing w:before="75" w:after="0"/>
      </w:pPr>
      <w:r>
        <w:rPr/>
        <w:t xml:space="preserve">第二节  量子计算在物流与供应链中的应用案例</w:t>
      </w:r>
    </w:p>
    <w:p>
      <w:pPr>
        <w:spacing w:before="75" w:after="0"/>
      </w:pPr>
      <w:r>
        <w:rPr/>
        <w:t xml:space="preserve">一、  国外物流企业的应用探索</w:t>
      </w:r>
    </w:p>
    <w:p>
      <w:pPr>
        <w:spacing w:before="75" w:after="0"/>
      </w:pPr>
      <w:r>
        <w:rPr/>
        <w:t xml:space="preserve">二、  国内企业的潜在应用场景</w:t>
      </w:r>
    </w:p>
    <w:p>
      <w:pPr>
        <w:spacing w:before="75" w:after="0"/>
      </w:pPr>
      <w:r>
        <w:rPr/>
        <w:t xml:space="preserve">第三节  应用前景与发展障碍</w:t>
      </w:r>
    </w:p>
    <w:p>
      <w:pPr>
        <w:spacing w:before="75" w:after="0"/>
      </w:pPr>
      <w:r>
        <w:rPr/>
        <w:t xml:space="preserve">一、  提高供应链效率的前景</w:t>
      </w:r>
    </w:p>
    <w:p>
      <w:pPr>
        <w:spacing w:before="75" w:after="0"/>
      </w:pPr>
      <w:r>
        <w:rPr/>
        <w:t xml:space="preserve">二、  数据集成与系统兼容障碍</w:t>
      </w:r>
    </w:p>
    <w:p>
      <w:pPr>
        <w:spacing w:before="75" w:after="0"/>
      </w:pPr>
      <w:r>
        <w:rPr>
          <w:b w:val="1"/>
          <w:bCs w:val="1"/>
        </w:rPr>
        <w:t xml:space="preserve">第十二章 量子计算在人工智能领域的融合发展</w:t>
      </w:r>
    </w:p>
    <w:p>
      <w:pPr>
        <w:spacing w:before="75" w:after="0"/>
      </w:pPr>
      <w:r>
        <w:rPr/>
        <w:t xml:space="preserve">第一节  人工智能对计算资源的需求</w:t>
      </w:r>
    </w:p>
    <w:p>
      <w:pPr>
        <w:spacing w:before="75" w:after="0"/>
      </w:pPr>
      <w:r>
        <w:rPr/>
        <w:t xml:space="preserve">一、  深度学习模型训练的计算瓶颈</w:t>
      </w:r>
    </w:p>
    <w:p>
      <w:pPr>
        <w:spacing w:before="75" w:after="0"/>
      </w:pPr>
      <w:r>
        <w:rPr/>
        <w:t xml:space="preserve">二、  强化学习中的复杂计算问题</w:t>
      </w:r>
    </w:p>
    <w:p>
      <w:pPr>
        <w:spacing w:before="75" w:after="0"/>
      </w:pPr>
      <w:r>
        <w:rPr/>
        <w:t xml:space="preserve">第二节  量子计算与人工智能的融合方式</w:t>
      </w:r>
    </w:p>
    <w:p>
      <w:pPr>
        <w:spacing w:before="75" w:after="0"/>
      </w:pPr>
      <w:r>
        <w:rPr/>
        <w:t xml:space="preserve">一、  量子算法优化人工智能模型</w:t>
      </w:r>
    </w:p>
    <w:p>
      <w:pPr>
        <w:spacing w:before="75" w:after="0"/>
      </w:pPr>
      <w:r>
        <w:rPr/>
        <w:t xml:space="preserve">二、  人工智能辅助量子计算研究</w:t>
      </w:r>
    </w:p>
    <w:p>
      <w:pPr>
        <w:spacing w:before="75" w:after="0"/>
      </w:pPr>
      <w:r>
        <w:rPr/>
        <w:t xml:space="preserve">第三节  融合发展的前景与挑战</w:t>
      </w:r>
    </w:p>
    <w:p>
      <w:pPr>
        <w:spacing w:before="75" w:after="0"/>
      </w:pPr>
      <w:r>
        <w:rPr/>
        <w:t xml:space="preserve">一、  推动人工智能技术突破的前景</w:t>
      </w:r>
    </w:p>
    <w:p>
      <w:pPr>
        <w:spacing w:before="75" w:after="0"/>
      </w:pPr>
      <w:r>
        <w:rPr/>
        <w:t xml:space="preserve">二、  技术融合的理论与实践难题</w:t>
      </w:r>
    </w:p>
    <w:p>
      <w:pPr>
        <w:spacing w:before="75" w:after="0"/>
      </w:pPr>
      <w:r>
        <w:rPr>
          <w:b w:val="1"/>
          <w:bCs w:val="1"/>
        </w:rPr>
        <w:t xml:space="preserve">第十三章 中国量子计算行业区域发展分析</w:t>
      </w:r>
    </w:p>
    <w:p>
      <w:pPr>
        <w:spacing w:before="75" w:after="0"/>
      </w:pPr>
      <w:r>
        <w:rPr/>
        <w:t xml:space="preserve">第一节  京津冀地区量子计算产业发展</w:t>
      </w:r>
    </w:p>
    <w:p>
      <w:pPr>
        <w:spacing w:before="75" w:after="0"/>
      </w:pPr>
      <w:r>
        <w:rPr/>
        <w:t xml:space="preserve">一、  产业发展基础与优势</w:t>
      </w:r>
    </w:p>
    <w:p>
      <w:pPr>
        <w:spacing w:before="75" w:after="0"/>
      </w:pPr>
      <w:r>
        <w:rPr/>
        <w:t xml:space="preserve">二、  重点企业与科研机构分布</w:t>
      </w:r>
    </w:p>
    <w:p>
      <w:pPr>
        <w:spacing w:before="75" w:after="0"/>
      </w:pPr>
      <w:r>
        <w:rPr/>
        <w:t xml:space="preserve">三、  区域发展特色与面临的问题</w:t>
      </w:r>
    </w:p>
    <w:p>
      <w:pPr>
        <w:spacing w:before="75" w:after="0"/>
      </w:pPr>
      <w:r>
        <w:rPr/>
        <w:t xml:space="preserve">第二节  长三角地区量子计算产业发展</w:t>
      </w:r>
    </w:p>
    <w:p>
      <w:pPr>
        <w:spacing w:before="75" w:after="0"/>
      </w:pPr>
      <w:r>
        <w:rPr/>
        <w:t xml:space="preserve">一、  产业集群效应与协同发展</w:t>
      </w:r>
    </w:p>
    <w:p>
      <w:pPr>
        <w:spacing w:before="75" w:after="0"/>
      </w:pPr>
      <w:r>
        <w:rPr/>
        <w:t xml:space="preserve">二、  企业创新能力与市场竞争力</w:t>
      </w:r>
    </w:p>
    <w:p>
      <w:pPr>
        <w:spacing w:before="75" w:after="0"/>
      </w:pPr>
      <w:r>
        <w:rPr/>
        <w:t xml:space="preserve">三、  区域发展的未来规划与方向</w:t>
      </w:r>
    </w:p>
    <w:p>
      <w:pPr>
        <w:spacing w:before="75" w:after="0"/>
      </w:pPr>
      <w:r>
        <w:rPr/>
        <w:t xml:space="preserve">第三节  粤港澳大湾区量子计算产业发展</w:t>
      </w:r>
    </w:p>
    <w:p>
      <w:pPr>
        <w:spacing w:before="75" w:after="0"/>
      </w:pPr>
      <w:r>
        <w:rPr/>
        <w:t xml:space="preserve">一、  政策支持与产业生态建设</w:t>
      </w:r>
    </w:p>
    <w:p>
      <w:pPr>
        <w:spacing w:before="75" w:after="0"/>
      </w:pPr>
      <w:r>
        <w:rPr/>
        <w:t xml:space="preserve">二、  技术创新与人才集聚优势</w:t>
      </w:r>
    </w:p>
    <w:p>
      <w:pPr>
        <w:spacing w:before="75" w:after="0"/>
      </w:pPr>
      <w:r>
        <w:rPr/>
        <w:t xml:space="preserve">三、  与国际市场的对接与合作</w:t>
      </w:r>
    </w:p>
    <w:p>
      <w:pPr>
        <w:spacing w:before="75" w:after="0"/>
      </w:pPr>
      <w:r>
        <w:rPr>
          <w:b w:val="1"/>
          <w:bCs w:val="1"/>
        </w:rPr>
        <w:t xml:space="preserve">第十四章 量子计算行业知识产权分析</w:t>
      </w:r>
    </w:p>
    <w:p>
      <w:pPr>
        <w:spacing w:before="75" w:after="0"/>
      </w:pPr>
      <w:r>
        <w:rPr/>
        <w:t xml:space="preserve">第一节  国内量子计算专利申请情况</w:t>
      </w:r>
    </w:p>
    <w:p>
      <w:pPr>
        <w:spacing w:before="75" w:after="0"/>
      </w:pPr>
      <w:r>
        <w:rPr/>
        <w:t xml:space="preserve">一、  专利数量与增长趋势</w:t>
      </w:r>
    </w:p>
    <w:p>
      <w:pPr>
        <w:spacing w:before="75" w:after="0"/>
      </w:pPr>
      <w:r>
        <w:rPr/>
        <w:t xml:space="preserve">二、  专利技术领域分布</w:t>
      </w:r>
    </w:p>
    <w:p>
      <w:pPr>
        <w:spacing w:before="75" w:after="0"/>
      </w:pPr>
      <w:r>
        <w:rPr/>
        <w:t xml:space="preserve">第二节  国际专利竞争态势</w:t>
      </w:r>
    </w:p>
    <w:p>
      <w:pPr>
        <w:spacing w:before="75" w:after="0"/>
      </w:pPr>
      <w:r>
        <w:rPr/>
        <w:t xml:space="preserve">一、  中国与其他国家的专利对比</w:t>
      </w:r>
    </w:p>
    <w:p>
      <w:pPr>
        <w:spacing w:before="75" w:after="0"/>
      </w:pPr>
      <w:r>
        <w:rPr/>
        <w:t xml:space="preserve">二、  专利布局对企业竞争的影响</w:t>
      </w:r>
    </w:p>
    <w:p>
      <w:pPr>
        <w:spacing w:before="75" w:after="0"/>
      </w:pPr>
      <w:r>
        <w:rPr/>
        <w:t xml:space="preserve">第三节  知识产权保护与运营策略</w:t>
      </w:r>
    </w:p>
    <w:p>
      <w:pPr>
        <w:spacing w:before="75" w:after="0"/>
      </w:pPr>
      <w:r>
        <w:rPr/>
        <w:t xml:space="preserve">一、  企业的专利保护措施</w:t>
      </w:r>
    </w:p>
    <w:p>
      <w:pPr>
        <w:spacing w:before="75" w:after="0"/>
      </w:pPr>
      <w:r>
        <w:rPr/>
        <w:t xml:space="preserve">二、  专利技术的商业化运营</w:t>
      </w:r>
    </w:p>
    <w:p>
      <w:pPr>
        <w:spacing w:before="75" w:after="0"/>
      </w:pPr>
      <w:r>
        <w:rPr>
          <w:b w:val="1"/>
          <w:bCs w:val="1"/>
        </w:rPr>
        <w:t xml:space="preserve">第十五章 量子计算行业标准与规范建设</w:t>
      </w:r>
    </w:p>
    <w:p>
      <w:pPr>
        <w:spacing w:before="75" w:after="0"/>
      </w:pPr>
      <w:r>
        <w:rPr/>
        <w:t xml:space="preserve">第一节  国际量子计算标准制定情况</w:t>
      </w:r>
    </w:p>
    <w:p>
      <w:pPr>
        <w:spacing w:before="75" w:after="0"/>
      </w:pPr>
      <w:r>
        <w:rPr/>
        <w:t xml:space="preserve">一、  主要国际标准组织的工作进展</w:t>
      </w:r>
    </w:p>
    <w:p>
      <w:pPr>
        <w:spacing w:before="75" w:after="0"/>
      </w:pPr>
      <w:r>
        <w:rPr/>
        <w:t xml:space="preserve">二、  国际标准对国内行业的影响</w:t>
      </w:r>
    </w:p>
    <w:p>
      <w:pPr>
        <w:spacing w:before="75" w:after="0"/>
      </w:pPr>
      <w:r>
        <w:rPr/>
        <w:t xml:space="preserve">第二节  国内量子计算标准制定现状</w:t>
      </w:r>
    </w:p>
    <w:p>
      <w:pPr>
        <w:spacing w:before="75" w:after="0"/>
      </w:pPr>
      <w:r>
        <w:rPr/>
        <w:t xml:space="preserve">一、  相关标准制定机构与计划</w:t>
      </w:r>
    </w:p>
    <w:p>
      <w:pPr>
        <w:spacing w:before="75" w:after="0"/>
      </w:pPr>
      <w:r>
        <w:rPr/>
        <w:t xml:space="preserve">二、  标准制定的难点与挑战</w:t>
      </w:r>
    </w:p>
    <w:p>
      <w:pPr>
        <w:spacing w:before="75" w:after="0"/>
      </w:pPr>
      <w:r>
        <w:rPr/>
        <w:t xml:space="preserve">第三节  标准与规范对行业发展的作用</w:t>
      </w:r>
    </w:p>
    <w:p>
      <w:pPr>
        <w:spacing w:before="75" w:after="0"/>
      </w:pPr>
      <w:r>
        <w:rPr/>
        <w:t xml:space="preserve">一、  促进产业规范化发展</w:t>
      </w:r>
    </w:p>
    <w:p>
      <w:pPr>
        <w:spacing w:before="75" w:after="0"/>
      </w:pPr>
      <w:r>
        <w:rPr/>
        <w:t xml:space="preserve">二、  提升国际竞争力</w:t>
      </w:r>
    </w:p>
    <w:p>
      <w:pPr>
        <w:spacing w:before="75" w:after="0"/>
      </w:pPr>
      <w:r>
        <w:rPr>
          <w:b w:val="1"/>
          <w:bCs w:val="1"/>
        </w:rPr>
        <w:t xml:space="preserve">第十六章 量子计算行业的社会影响分析</w:t>
      </w:r>
    </w:p>
    <w:p>
      <w:pPr>
        <w:spacing w:before="75" w:after="0"/>
      </w:pPr>
      <w:r>
        <w:rPr/>
        <w:t xml:space="preserve">第一节  对就业结构的影响</w:t>
      </w:r>
    </w:p>
    <w:p>
      <w:pPr>
        <w:spacing w:before="75" w:after="0"/>
      </w:pPr>
      <w:r>
        <w:rPr/>
        <w:t xml:space="preserve">一、  创造新的就业岗位</w:t>
      </w:r>
    </w:p>
    <w:p>
      <w:pPr>
        <w:spacing w:before="75" w:after="0"/>
      </w:pPr>
      <w:r>
        <w:rPr/>
        <w:t xml:space="preserve">二、  对传统就业岗位的替代与升级</w:t>
      </w:r>
    </w:p>
    <w:p>
      <w:pPr>
        <w:spacing w:before="75" w:after="0"/>
      </w:pPr>
      <w:r>
        <w:rPr/>
        <w:t xml:space="preserve">第二节  对社会伦理与法律的挑战</w:t>
      </w:r>
    </w:p>
    <w:p>
      <w:pPr>
        <w:spacing w:before="75" w:after="0"/>
      </w:pPr>
      <w:r>
        <w:rPr/>
        <w:t xml:space="preserve">一、  量子计算带来的伦理问题</w:t>
      </w:r>
    </w:p>
    <w:p>
      <w:pPr>
        <w:spacing w:before="75" w:after="0"/>
      </w:pPr>
      <w:r>
        <w:rPr/>
        <w:t xml:space="preserve">二、  法律监管的滞后与应对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2026-2031年中国量子计算行业发展趋势</w:t>
      </w:r>
    </w:p>
    <w:p>
      <w:pPr>
        <w:spacing w:before="75" w:after="0"/>
      </w:pPr>
      <w:r>
        <w:rPr/>
        <w:t xml:space="preserve">第一节  技术发展趋势</w:t>
      </w:r>
    </w:p>
    <w:p>
      <w:pPr>
        <w:spacing w:before="75" w:after="0"/>
      </w:pPr>
      <w:r>
        <w:rPr/>
        <w:t xml:space="preserve">一、  量子比特数量与质量提升</w:t>
      </w:r>
    </w:p>
    <w:p>
      <w:pPr>
        <w:spacing w:before="75" w:after="0"/>
      </w:pPr>
      <w:r>
        <w:rPr/>
        <w:t xml:space="preserve">二、  量子计算与其他前沿技术融合</w:t>
      </w:r>
    </w:p>
    <w:p>
      <w:pPr>
        <w:spacing w:before="75" w:after="0"/>
      </w:pPr>
      <w:r>
        <w:rPr/>
        <w:t xml:space="preserve">第二节  市场发展趋势</w:t>
      </w:r>
    </w:p>
    <w:p>
      <w:pPr>
        <w:spacing w:before="75" w:after="0"/>
      </w:pPr>
      <w:r>
        <w:rPr/>
        <w:t xml:space="preserve">一、  应用市场的拓展与深化</w:t>
      </w:r>
    </w:p>
    <w:p>
      <w:pPr>
        <w:spacing w:before="75" w:after="0"/>
      </w:pPr>
      <w:r>
        <w:rPr/>
        <w:t xml:space="preserve">二、  市场竞争格局的演变</w:t>
      </w:r>
    </w:p>
    <w:p>
      <w:pPr>
        <w:spacing w:before="75" w:after="0"/>
      </w:pPr>
      <w:r>
        <w:rPr/>
        <w:t xml:space="preserve">第三节  产业发展趋势</w:t>
      </w:r>
    </w:p>
    <w:p>
      <w:pPr>
        <w:spacing w:before="75" w:after="0"/>
      </w:pPr>
      <w:r>
        <w:rPr/>
        <w:t xml:space="preserve">一、  产业链的完善与协同发展</w:t>
      </w:r>
    </w:p>
    <w:p>
      <w:pPr>
        <w:spacing w:before="75" w:after="0"/>
      </w:pPr>
      <w:r>
        <w:rPr/>
        <w:t xml:space="preserve">二、  产业集群的形成与发展</w:t>
      </w:r>
    </w:p>
    <w:p>
      <w:pPr>
        <w:spacing w:before="75" w:after="0"/>
      </w:pPr>
      <w:r>
        <w:rPr>
          <w:b w:val="1"/>
          <w:bCs w:val="1"/>
        </w:rPr>
        <w:t xml:space="preserve">第十八章 中国量子计算行业投资分析</w:t>
      </w:r>
    </w:p>
    <w:p>
      <w:pPr>
        <w:spacing w:before="75" w:after="0"/>
      </w:pPr>
      <w:r>
        <w:rPr/>
        <w:t xml:space="preserve">第一节  投资现状分析</w:t>
      </w:r>
    </w:p>
    <w:p>
      <w:pPr>
        <w:spacing w:before="75" w:after="0"/>
      </w:pPr>
      <w:r>
        <w:rPr/>
        <w:t xml:space="preserve">一、  风险投资机构的投资偏好</w:t>
      </w:r>
    </w:p>
    <w:p>
      <w:pPr>
        <w:spacing w:before="75" w:after="0"/>
      </w:pPr>
      <w:r>
        <w:rPr/>
        <w:t xml:space="preserve">二、  政府引导基金的投入情况</w:t>
      </w:r>
    </w:p>
    <w:p>
      <w:pPr>
        <w:spacing w:before="75" w:after="0"/>
      </w:pPr>
      <w:r>
        <w:rPr/>
        <w:t xml:space="preserve">第二节  投资机会分析</w:t>
      </w:r>
    </w:p>
    <w:p>
      <w:pPr>
        <w:spacing w:before="75" w:after="0"/>
      </w:pPr>
      <w:r>
        <w:rPr/>
        <w:t xml:space="preserve">一、  技术研发领域的投资机会</w:t>
      </w:r>
    </w:p>
    <w:p>
      <w:pPr>
        <w:spacing w:before="75" w:after="0"/>
      </w:pPr>
      <w:r>
        <w:rPr/>
        <w:t xml:space="preserve">二、  应用市场的投资潜力</w:t>
      </w:r>
    </w:p>
    <w:p>
      <w:pPr>
        <w:spacing w:before="75" w:after="0"/>
      </w:pPr>
      <w:r>
        <w:rPr/>
        <w:t xml:space="preserve">第三节  投资风险分析</w:t>
      </w:r>
    </w:p>
    <w:p>
      <w:pPr>
        <w:spacing w:before="75" w:after="0"/>
      </w:pPr>
      <w:r>
        <w:rPr/>
        <w:t xml:space="preserve">一、  技术不确定性风险</w:t>
      </w:r>
    </w:p>
    <w:p>
      <w:pPr>
        <w:spacing w:before="75" w:after="0"/>
      </w:pPr>
      <w:r>
        <w:rPr/>
        <w:t xml:space="preserve">二、  市场竞争风险</w:t>
      </w:r>
    </w:p>
    <w:p>
      <w:pPr>
        <w:spacing w:before="75" w:after="0"/>
      </w:pPr>
      <w:r>
        <w:rPr>
          <w:b w:val="1"/>
          <w:bCs w:val="1"/>
        </w:rPr>
        <w:t xml:space="preserve">第十九章 中国量子计算行业企业案例分析</w:t>
      </w:r>
    </w:p>
    <w:p>
      <w:pPr>
        <w:spacing w:before="75" w:after="0"/>
      </w:pPr>
      <w:r>
        <w:rPr/>
        <w:t xml:space="preserve">第一节  本源量子(originq)分析</w:t>
      </w:r>
    </w:p>
    <w:p>
      <w:pPr>
        <w:spacing w:before="75" w:after="0"/>
      </w:pPr>
      <w:r>
        <w:rPr/>
        <w:t xml:space="preserve">一、  企业发展历程与战略</w:t>
      </w:r>
    </w:p>
    <w:p>
      <w:pPr>
        <w:spacing w:before="75" w:after="0"/>
      </w:pPr>
      <w:r>
        <w:rPr/>
        <w:t xml:space="preserve">二、  技术研发与市场拓展情况</w:t>
      </w:r>
    </w:p>
    <w:p>
      <w:pPr>
        <w:spacing w:before="75" w:after="0"/>
      </w:pPr>
      <w:r>
        <w:rPr/>
        <w:t xml:space="preserve">三、  企业面临的挑战与应对策略</w:t>
      </w:r>
    </w:p>
    <w:p>
      <w:pPr>
        <w:spacing w:before="75" w:after="0"/>
      </w:pPr>
      <w:r>
        <w:rPr/>
        <w:t xml:space="preserve">第二节  国盾量子(quantumctek)分析</w:t>
      </w:r>
    </w:p>
    <w:p>
      <w:pPr>
        <w:spacing w:before="75" w:after="0"/>
      </w:pPr>
      <w:r>
        <w:rPr/>
        <w:t xml:space="preserve">一、  企业商业模式与创新</w:t>
      </w:r>
    </w:p>
    <w:p>
      <w:pPr>
        <w:spacing w:before="75" w:after="0"/>
      </w:pPr>
      <w:r>
        <w:rPr/>
        <w:t xml:space="preserve">二、  与上下游企业的合作关系</w:t>
      </w:r>
    </w:p>
    <w:p>
      <w:pPr>
        <w:spacing w:before="75" w:after="0"/>
      </w:pPr>
      <w:r>
        <w:rPr/>
        <w:t xml:space="preserve">三、  未来发展规划与前景</w:t>
      </w:r>
    </w:p>
    <w:p>
      <w:pPr>
        <w:spacing w:before="75" w:after="0"/>
      </w:pPr>
      <w:r>
        <w:rPr/>
        <w:t xml:space="preserve">第三节  百度量子(baidu quantum)</w:t>
      </w:r>
    </w:p>
    <w:p>
      <w:pPr>
        <w:spacing w:before="75" w:after="0"/>
      </w:pPr>
      <w:r>
        <w:rPr/>
        <w:t xml:space="preserve">一、  技术整合与平台化战略</w:t>
      </w:r>
    </w:p>
    <w:p>
      <w:pPr>
        <w:spacing w:before="75" w:after="0"/>
      </w:pPr>
      <w:r>
        <w:rPr/>
        <w:t xml:space="preserve">二、  行业合作网络</w:t>
      </w:r>
    </w:p>
    <w:p>
      <w:pPr>
        <w:spacing w:before="75" w:after="0"/>
      </w:pPr>
      <w:r>
        <w:rPr/>
        <w:t xml:space="preserve">三、  挑战与发展</w:t>
      </w:r>
    </w:p>
    <w:p>
      <w:pPr>
        <w:spacing w:before="75" w:after="0"/>
      </w:pPr>
      <w:r>
        <w:rPr/>
        <w:t xml:space="preserve">第四节  启科量子(qasky)</w:t>
      </w:r>
    </w:p>
    <w:p>
      <w:pPr>
        <w:spacing w:before="75" w:after="0"/>
      </w:pPr>
      <w:r>
        <w:rPr/>
        <w:t xml:space="preserve">一、  离子阱路线坚守者</w:t>
      </w:r>
    </w:p>
    <w:p>
      <w:pPr>
        <w:spacing w:before="75" w:after="0"/>
      </w:pPr>
      <w:r>
        <w:rPr/>
        <w:t xml:space="preserve">二、  政企协同模式</w:t>
      </w:r>
    </w:p>
    <w:p>
      <w:pPr>
        <w:spacing w:before="75" w:after="0"/>
      </w:pPr>
      <w:r>
        <w:rPr/>
        <w:t xml:space="preserve">三、  前景与风险</w:t>
      </w:r>
    </w:p>
    <w:p>
      <w:pPr>
        <w:spacing w:before="75" w:after="0"/>
      </w:pPr>
      <w:r>
        <w:rPr>
          <w:b w:val="1"/>
          <w:bCs w:val="1"/>
        </w:rPr>
        <w:t xml:space="preserve">第二十章 研究结论与政策建议</w:t>
      </w:r>
    </w:p>
    <w:p>
      <w:pPr>
        <w:spacing w:before="75" w:after="0"/>
      </w:pPr>
      <w:r>
        <w:rPr/>
        <w:t xml:space="preserve">第一节  研究结论总结</w:t>
      </w:r>
    </w:p>
    <w:p>
      <w:pPr>
        <w:spacing w:before="75" w:after="0"/>
      </w:pPr>
      <w:r>
        <w:rPr/>
        <w:t xml:space="preserve">一、  行业发展现状总结</w:t>
      </w:r>
    </w:p>
    <w:p>
      <w:pPr>
        <w:spacing w:before="75" w:after="0"/>
      </w:pPr>
      <w:r>
        <w:rPr/>
        <w:t xml:space="preserve">二、  未来发展趋势判断</w:t>
      </w:r>
    </w:p>
    <w:p>
      <w:pPr>
        <w:spacing w:before="75" w:after="0"/>
      </w:pPr>
      <w:r>
        <w:rPr/>
        <w:t xml:space="preserve">第二节  政策建议</w:t>
      </w:r>
    </w:p>
    <w:p>
      <w:pPr>
        <w:spacing w:before="75" w:after="0"/>
      </w:pPr>
      <w:r>
        <w:rPr/>
        <w:t xml:space="preserve">一、  对政府的政策建议</w:t>
      </w:r>
    </w:p>
    <w:p>
      <w:pPr>
        <w:spacing w:before="75" w:after="0"/>
      </w:pPr>
      <w:r>
        <w:rPr/>
        <w:t xml:space="preserve">二、  对企业的发展建议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图表：全球量子计算市场规模历史数据</w:t>
      </w:r>
    </w:p>
    <w:p>
      <w:pPr>
        <w:spacing w:before="75" w:after="0"/>
      </w:pPr>
      <w:r>
        <w:rPr/>
        <w:t xml:space="preserve">图表：中国量子计算政策汇总</w:t>
      </w:r>
    </w:p>
    <w:p>
      <w:pPr>
        <w:spacing w:before="75" w:after="0"/>
      </w:pPr>
      <w:r>
        <w:rPr/>
        <w:t xml:space="preserve">图表：不同量子计算技术性能对比</w:t>
      </w:r>
    </w:p>
    <w:p>
      <w:pPr>
        <w:spacing w:before="75" w:after="0"/>
      </w:pPr>
      <w:r>
        <w:rPr/>
        <w:t xml:space="preserve">图表：中国量子计算行业产业链企业分布</w:t>
      </w:r>
    </w:p>
    <w:p>
      <w:pPr>
        <w:spacing w:before="75" w:after="0"/>
      </w:pPr>
      <w:r>
        <w:rPr/>
        <w:t xml:space="preserve">图表：2026-2031年中国量子计算市场规模预测</w:t>
      </w:r>
    </w:p>
    <w:p>
      <w:pPr>
        <w:spacing w:before="75" w:after="0"/>
      </w:pPr>
      <w:r>
        <w:rPr/>
        <w:t xml:space="preserve">图表：国内量子计算企业市场份额</w:t>
      </w:r>
    </w:p>
    <w:p>
      <w:pPr>
        <w:spacing w:before="75" w:after="0"/>
      </w:pPr>
      <w:r>
        <w:rPr/>
        <w:t xml:space="preserve">图表：量子计算在金融行业应用案例</w:t>
      </w:r>
    </w:p>
    <w:p>
      <w:pPr>
        <w:spacing w:before="75" w:after="0"/>
      </w:pPr>
      <w:r>
        <w:rPr/>
        <w:t xml:space="preserve">图表：国内高校量子计算相关专业设置情况</w:t>
      </w:r>
    </w:p>
    <w:p>
      <w:pPr>
        <w:spacing w:before="75" w:after="0"/>
      </w:pPr>
      <w:r>
        <w:rPr/>
        <w:t xml:space="preserve">图表：中国量子计算专利申请数量趋势</w:t>
      </w:r>
    </w:p>
    <w:p>
      <w:pPr>
        <w:spacing w:before="75" w:after="0"/>
      </w:pPr>
      <w:r>
        <w:rPr/>
        <w:t xml:space="preserve">图表：国际量子计算标准制定机构与计划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本文地址：https://www.51baogao.cn/baogao/20250613/2982722.shtml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13/298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中国量子计算行业市场深度调研及应用领域与投资发展研究报告(2026-2031版)</dc:title>
  <dc:description>中国量子计算行业市场深度调研及应用领域与投资发展研究报告(2026-2031版)</dc:description>
  <dc:subject>中国量子计算行业市场深度调研及应用领域与投资发展研究报告(2026-2031版)</dc:subject>
  <cp:keywords>研究报告</cp:keywords>
  <cp:category>研究报告</cp:category>
  <cp:lastModifiedBy>北京中道泰和信息咨询有限公司</cp:lastModifiedBy>
  <dcterms:created xsi:type="dcterms:W3CDTF">2026-04-08T17:23:08+08:00</dcterms:created>
  <dcterms:modified xsi:type="dcterms:W3CDTF">2026-04-08T17:23:08+08:00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