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中国机器人制造行业市场深度调研及企业案例与趋势展望研究报告(2026-2031版)</w:t>
      </w:r>
    </w:p>
    <w:p>
      <w:pPr>
        <w:spacing w:after="150"/>
      </w:pPr>
      <w:r>
        <w:rPr>
          <w:b w:val="1"/>
          <w:bCs w:val="1"/>
        </w:rPr>
        <w:t xml:space="preserve">报告简介</w:t>
      </w:r>
    </w:p>
    <w:p>
      <w:pPr>
        <w:spacing w:after="150"/>
      </w:pPr>
      <w:r>
        <w:rPr/>
        <w:t xml:space="preserve">机器人制造是指通过机械、电子、计算机和人工智能等技术，设计、生产能够自主或半自主执行任务的智能设备的产业。其核心涵盖工业机器人、服务机器人、特种机器人等多个领域，涉及机械结构、运动控制、传感器融合、人机交互等关键技术。应用场景广泛，在工业领域，机器人用于焊接、装配、搬运等高精度、高强度作业，提升生产效率;在服务业，医疗机器人、物流机器人、家庭服务机器人等逐步普及;特种机器人则在太空探索、深海作业、危险环境救援等场景发挥不可替代的作用。未来随着人工智能、5G、物联网等技术的深度融合，机器人将向更智能、更柔性、更协作的方向发展，在智能制造、智慧医疗、智慧城市等领域渗透率持续提升。行业前景广阔，个性化定制、人机协同、集群智能等趋势将推动机器人制造向更高灵活性、更高自主性演进，成为全球科技与产业升级的关键驱动力。</w:t>
      </w:r>
    </w:p>
    <w:p>
      <w:pPr>
        <w:spacing w:after="150"/>
      </w:pPr>
      <w:r>
        <w:rPr/>
        <w:t xml:space="preserve">机器人制造行业研究报告主要分析了机器人制造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机器人制造行业重点企业分析、子行业分析、区域市场分析、行业风险分析、行业发展前景预测及相关的经营、投资建议等。报告研究框架全面、严谨，分析内容客观、公正、系统，真实准确地反映了我国机器人制造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机器人制造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市场现状分析</w:t>
      </w:r>
    </w:p>
    <w:p>
      <w:pPr>
        <w:spacing w:before="75" w:after="0"/>
      </w:pPr>
      <w:r>
        <w:rPr/>
        <w:t xml:space="preserve">第一节 市场规模与增长趋势</w:t>
      </w:r>
    </w:p>
    <w:p>
      <w:pPr>
        <w:spacing w:before="75" w:after="0"/>
      </w:pPr>
      <w:r>
        <w:rPr/>
        <w:t xml:space="preserve">第二节 市场供需状况</w:t>
      </w:r>
    </w:p>
    <w:p>
      <w:pPr>
        <w:spacing w:before="75" w:after="0"/>
      </w:pPr>
      <w:r>
        <w:rPr/>
        <w:t xml:space="preserve">第三节 市场结构分析</w:t>
      </w:r>
    </w:p>
    <w:p>
      <w:pPr>
        <w:spacing w:before="75" w:after="0"/>
      </w:pPr>
      <w:r>
        <w:rPr>
          <w:b w:val="1"/>
          <w:bCs w:val="1"/>
        </w:rPr>
        <w:t xml:space="preserve">第二章 技术发展分析</w:t>
      </w:r>
    </w:p>
    <w:p>
      <w:pPr>
        <w:spacing w:before="75" w:after="0"/>
      </w:pPr>
      <w:r>
        <w:rPr/>
        <w:t xml:space="preserve">第一节 核心技术现状</w:t>
      </w:r>
    </w:p>
    <w:p>
      <w:pPr>
        <w:spacing w:before="75" w:after="0"/>
      </w:pPr>
      <w:r>
        <w:rPr/>
        <w:t xml:space="preserve">第二节 人工智能与机器人融合</w:t>
      </w:r>
    </w:p>
    <w:p>
      <w:pPr>
        <w:spacing w:before="75" w:after="0"/>
      </w:pPr>
      <w:r>
        <w:rPr/>
        <w:t xml:space="preserve">第三节 新兴技术影响</w:t>
      </w:r>
    </w:p>
    <w:p>
      <w:pPr>
        <w:spacing w:before="75" w:after="0"/>
      </w:pPr>
      <w:r>
        <w:rPr>
          <w:b w:val="1"/>
          <w:bCs w:val="1"/>
        </w:rPr>
        <w:t xml:space="preserve">第三章 竞争格局分析</w:t>
      </w:r>
    </w:p>
    <w:p>
      <w:pPr>
        <w:spacing w:before="75" w:after="0"/>
      </w:pPr>
      <w:r>
        <w:rPr/>
        <w:t xml:space="preserve">第一节 主要竞争企业</w:t>
      </w:r>
    </w:p>
    <w:p>
      <w:pPr>
        <w:spacing w:before="75" w:after="0"/>
      </w:pPr>
      <w:r>
        <w:rPr/>
        <w:t xml:space="preserve">第二节 企业梯队分布</w:t>
      </w:r>
    </w:p>
    <w:p>
      <w:pPr>
        <w:spacing w:before="75" w:after="0"/>
      </w:pPr>
      <w:r>
        <w:rPr/>
        <w:t xml:space="preserve">第三节 市场集中度与竞争态势</w:t>
      </w:r>
    </w:p>
    <w:p>
      <w:pPr>
        <w:spacing w:before="75" w:after="0"/>
      </w:pPr>
      <w:r>
        <w:rPr>
          <w:b w:val="1"/>
          <w:bCs w:val="1"/>
        </w:rPr>
        <w:t xml:space="preserve">第四章 应用领域分析</w:t>
      </w:r>
    </w:p>
    <w:p>
      <w:pPr>
        <w:spacing w:before="75" w:after="0"/>
      </w:pPr>
      <w:r>
        <w:rPr/>
        <w:t xml:space="preserve">第一节 工业领域</w:t>
      </w:r>
    </w:p>
    <w:p>
      <w:pPr>
        <w:spacing w:before="75" w:after="0"/>
      </w:pPr>
      <w:r>
        <w:rPr/>
        <w:t xml:space="preserve">第二节 服务领域</w:t>
      </w:r>
    </w:p>
    <w:p>
      <w:pPr>
        <w:spacing w:before="75" w:after="0"/>
      </w:pPr>
      <w:r>
        <w:rPr/>
        <w:t xml:space="preserve">第三节 特种领域</w:t>
      </w:r>
    </w:p>
    <w:p>
      <w:pPr>
        <w:spacing w:before="75" w:after="0"/>
      </w:pPr>
      <w:r>
        <w:rPr>
          <w:b w:val="1"/>
          <w:bCs w:val="1"/>
        </w:rPr>
        <w:t xml:space="preserve">第五章 区域市场分析</w:t>
      </w:r>
    </w:p>
    <w:p>
      <w:pPr>
        <w:spacing w:before="75" w:after="0"/>
      </w:pPr>
      <w:r>
        <w:rPr/>
        <w:t xml:space="preserve">第一节 区域市场分布</w:t>
      </w:r>
    </w:p>
    <w:p>
      <w:pPr>
        <w:spacing w:before="75" w:after="0"/>
      </w:pPr>
      <w:r>
        <w:rPr/>
        <w:t xml:space="preserve">第二节 区域产业政策与集聚效应</w:t>
      </w:r>
    </w:p>
    <w:p>
      <w:pPr>
        <w:spacing w:before="75" w:after="0"/>
      </w:pPr>
      <w:r>
        <w:rPr/>
        <w:t xml:space="preserve">第三节 区域市场潜力与机遇</w:t>
      </w:r>
    </w:p>
    <w:p>
      <w:pPr>
        <w:spacing w:before="75" w:after="0"/>
      </w:pPr>
      <w:r>
        <w:rPr>
          <w:b w:val="1"/>
          <w:bCs w:val="1"/>
        </w:rPr>
        <w:t xml:space="preserve">第六章 政策环境分析</w:t>
      </w:r>
    </w:p>
    <w:p>
      <w:pPr>
        <w:spacing w:before="75" w:after="0"/>
      </w:pPr>
      <w:r>
        <w:rPr/>
        <w:t xml:space="preserve">第一节 国内政策支持</w:t>
      </w:r>
    </w:p>
    <w:p>
      <w:pPr>
        <w:spacing w:before="75" w:after="0"/>
      </w:pPr>
      <w:r>
        <w:rPr/>
        <w:t xml:space="preserve">第二节 国际政策影响</w:t>
      </w:r>
    </w:p>
    <w:p>
      <w:pPr>
        <w:spacing w:before="75" w:after="0"/>
      </w:pPr>
      <w:r>
        <w:rPr/>
        <w:t xml:space="preserve">第三节 政策趋势与展望</w:t>
      </w:r>
    </w:p>
    <w:p>
      <w:pPr>
        <w:spacing w:before="75" w:after="0"/>
      </w:pPr>
      <w:r>
        <w:rPr>
          <w:b w:val="1"/>
          <w:bCs w:val="1"/>
        </w:rPr>
        <w:t xml:space="preserve">第七章 产业链分析</w:t>
      </w:r>
    </w:p>
    <w:p>
      <w:pPr>
        <w:spacing w:before="75" w:after="0"/>
      </w:pPr>
      <w:r>
        <w:rPr/>
        <w:t xml:space="preserve">第一节 上游零部件供应商</w:t>
      </w:r>
    </w:p>
    <w:p>
      <w:pPr>
        <w:spacing w:before="75" w:after="0"/>
      </w:pPr>
      <w:r>
        <w:rPr/>
        <w:t xml:space="preserve">第二节 中游本体制造商</w:t>
      </w:r>
    </w:p>
    <w:p>
      <w:pPr>
        <w:spacing w:before="75" w:after="0"/>
      </w:pPr>
      <w:r>
        <w:rPr/>
        <w:t xml:space="preserve">第三节 下游系统集成商</w:t>
      </w:r>
    </w:p>
    <w:p>
      <w:pPr>
        <w:spacing w:before="75" w:after="0"/>
      </w:pPr>
      <w:r>
        <w:rPr>
          <w:b w:val="1"/>
          <w:bCs w:val="1"/>
        </w:rPr>
        <w:t xml:space="preserve">第八章 投资评估与建议</w:t>
      </w:r>
    </w:p>
    <w:p>
      <w:pPr>
        <w:spacing w:before="75" w:after="0"/>
      </w:pPr>
      <w:r>
        <w:rPr/>
        <w:t xml:space="preserve">第一节 投资现状与趋势</w:t>
      </w:r>
    </w:p>
    <w:p>
      <w:pPr>
        <w:spacing w:before="75" w:after="0"/>
      </w:pPr>
      <w:r>
        <w:rPr/>
        <w:t xml:space="preserve">第二节 投资机会评估</w:t>
      </w:r>
    </w:p>
    <w:p>
      <w:pPr>
        <w:spacing w:before="75" w:after="0"/>
      </w:pPr>
      <w:r>
        <w:rPr/>
        <w:t xml:space="preserve">第三节 投资风险分析</w:t>
      </w:r>
    </w:p>
    <w:p>
      <w:pPr>
        <w:spacing w:before="75" w:after="0"/>
      </w:pPr>
      <w:r>
        <w:rPr/>
        <w:t xml:space="preserve">第四节 投资策略与建议</w:t>
      </w:r>
    </w:p>
    <w:p>
      <w:pPr>
        <w:spacing w:before="75" w:after="0"/>
      </w:pPr>
      <w:r>
        <w:rPr>
          <w:b w:val="1"/>
          <w:bCs w:val="1"/>
        </w:rPr>
        <w:t xml:space="preserve">第九章 海外市场拓展与竞争分析</w:t>
      </w:r>
    </w:p>
    <w:p>
      <w:pPr>
        <w:spacing w:before="75" w:after="0"/>
      </w:pPr>
      <w:r>
        <w:rPr/>
        <w:t xml:space="preserve">第一节 全球机器人市场概况</w:t>
      </w:r>
    </w:p>
    <w:p>
      <w:pPr>
        <w:spacing w:before="75" w:after="0"/>
      </w:pPr>
      <w:r>
        <w:rPr/>
        <w:t xml:space="preserve">第二节 中国机器人海外市场布局</w:t>
      </w:r>
    </w:p>
    <w:p>
      <w:pPr>
        <w:spacing w:before="75" w:after="0"/>
      </w:pPr>
      <w:r>
        <w:rPr/>
        <w:t xml:space="preserve">第三节 海外市场竞争态势</w:t>
      </w:r>
    </w:p>
    <w:p>
      <w:pPr>
        <w:spacing w:before="75" w:after="0"/>
      </w:pPr>
      <w:r>
        <w:rPr/>
        <w:t xml:space="preserve">第四节 海外市场发展机遇与风险</w:t>
      </w:r>
    </w:p>
    <w:p>
      <w:pPr>
        <w:spacing w:before="75" w:after="0"/>
      </w:pPr>
      <w:r>
        <w:rPr>
          <w:b w:val="1"/>
          <w:bCs w:val="1"/>
        </w:rPr>
        <w:t xml:space="preserve">第十章 企业案例分析（一）——新松机器人</w:t>
      </w:r>
    </w:p>
    <w:p>
      <w:pPr>
        <w:spacing w:before="75" w:after="0"/>
      </w:pPr>
      <w:r>
        <w:rPr/>
        <w:t xml:space="preserve">第一节 公司概况</w:t>
      </w:r>
    </w:p>
    <w:p>
      <w:pPr>
        <w:spacing w:before="75" w:after="0"/>
      </w:pPr>
      <w:r>
        <w:rPr/>
        <w:t xml:space="preserve">第二节 核心技术与产品优势</w:t>
      </w:r>
    </w:p>
    <w:p>
      <w:pPr>
        <w:spacing w:before="75" w:after="0"/>
      </w:pPr>
      <w:r>
        <w:rPr/>
        <w:t xml:space="preserve">第三节 市场表现与客户案例</w:t>
      </w:r>
    </w:p>
    <w:p>
      <w:pPr>
        <w:spacing w:before="75" w:after="0"/>
      </w:pPr>
      <w:r>
        <w:rPr/>
        <w:t xml:space="preserve">第四节 战略规划与未来展望</w:t>
      </w:r>
    </w:p>
    <w:p>
      <w:pPr>
        <w:spacing w:before="75" w:after="0"/>
      </w:pPr>
      <w:r>
        <w:rPr>
          <w:b w:val="1"/>
          <w:bCs w:val="1"/>
        </w:rPr>
        <w:t xml:space="preserve">第十一章 企业案例分析（二）——埃斯顿</w:t>
      </w:r>
    </w:p>
    <w:p>
      <w:pPr>
        <w:spacing w:before="75" w:after="0"/>
      </w:pPr>
      <w:r>
        <w:rPr/>
        <w:t xml:space="preserve">第一节 企业基本信息</w:t>
      </w:r>
    </w:p>
    <w:p>
      <w:pPr>
        <w:spacing w:before="75" w:after="0"/>
      </w:pPr>
      <w:r>
        <w:rPr/>
        <w:t xml:space="preserve">第二节 技术发展与创新能力</w:t>
      </w:r>
    </w:p>
    <w:p>
      <w:pPr>
        <w:spacing w:before="75" w:after="0"/>
      </w:pPr>
      <w:r>
        <w:rPr/>
        <w:t xml:space="preserve">第三节 市场拓展与竞争策略</w:t>
      </w:r>
    </w:p>
    <w:p>
      <w:pPr>
        <w:spacing w:before="75" w:after="0"/>
      </w:pPr>
      <w:r>
        <w:rPr/>
        <w:t xml:space="preserve">第四节 发展战略与未来趋势</w:t>
      </w:r>
    </w:p>
    <w:p>
      <w:pPr>
        <w:spacing w:before="75" w:after="0"/>
      </w:pPr>
      <w:r>
        <w:rPr>
          <w:b w:val="1"/>
          <w:bCs w:val="1"/>
        </w:rPr>
        <w:t xml:space="preserve">第十二章 企业案例分析（三）——汇川技术</w:t>
      </w:r>
    </w:p>
    <w:p>
      <w:pPr>
        <w:spacing w:before="75" w:after="0"/>
      </w:pPr>
      <w:r>
        <w:rPr/>
        <w:t xml:space="preserve">第一节 企业概述</w:t>
      </w:r>
    </w:p>
    <w:p>
      <w:pPr>
        <w:spacing w:before="75" w:after="0"/>
      </w:pPr>
      <w:r>
        <w:rPr/>
        <w:t xml:space="preserve">第二节 产品与服务优势</w:t>
      </w:r>
    </w:p>
    <w:p>
      <w:pPr>
        <w:spacing w:before="75" w:after="0"/>
      </w:pPr>
      <w:r>
        <w:rPr/>
        <w:t xml:space="preserve">第三节 市场份额与客户群体</w:t>
      </w:r>
    </w:p>
    <w:p>
      <w:pPr>
        <w:spacing w:before="75" w:after="0"/>
      </w:pPr>
      <w:r>
        <w:rPr/>
        <w:t xml:space="preserve">第四节 未来发展战略规划</w:t>
      </w:r>
    </w:p>
    <w:p>
      <w:pPr>
        <w:spacing w:before="75" w:after="0"/>
      </w:pPr>
      <w:r>
        <w:rPr>
          <w:b w:val="1"/>
          <w:bCs w:val="1"/>
        </w:rPr>
        <w:t xml:space="preserve">第十三章 企业案例分析（四）——科沃斯</w:t>
      </w:r>
    </w:p>
    <w:p>
      <w:pPr>
        <w:spacing w:before="75" w:after="0"/>
      </w:pPr>
      <w:r>
        <w:rPr/>
        <w:t xml:space="preserve">第一节 公司简介</w:t>
      </w:r>
    </w:p>
    <w:p>
      <w:pPr>
        <w:spacing w:before="75" w:after="0"/>
      </w:pPr>
      <w:r>
        <w:rPr/>
        <w:t xml:space="preserve">第二节 技术创新与产品特色</w:t>
      </w:r>
    </w:p>
    <w:p>
      <w:pPr>
        <w:spacing w:before="75" w:after="0"/>
      </w:pPr>
      <w:r>
        <w:rPr/>
        <w:t xml:space="preserve">第三节 市场销售与品牌建设</w:t>
      </w:r>
    </w:p>
    <w:p>
      <w:pPr>
        <w:spacing w:before="75" w:after="0"/>
      </w:pPr>
      <w:r>
        <w:rPr/>
        <w:t xml:space="preserve">第四节 战略布局与未来发展方向</w:t>
      </w:r>
    </w:p>
    <w:p>
      <w:pPr>
        <w:spacing w:before="75" w:after="0"/>
      </w:pPr>
      <w:r>
        <w:rPr>
          <w:b w:val="1"/>
          <w:bCs w:val="1"/>
        </w:rPr>
        <w:t xml:space="preserve">第十四章 企业案例分析（五）——优必选</w:t>
      </w:r>
    </w:p>
    <w:p>
      <w:pPr>
        <w:spacing w:before="75" w:after="0"/>
      </w:pPr>
      <w:r>
        <w:rPr/>
        <w:t xml:space="preserve">第一节 企业背景与业务范围</w:t>
      </w:r>
    </w:p>
    <w:p>
      <w:pPr>
        <w:spacing w:before="75" w:after="0"/>
      </w:pPr>
      <w:r>
        <w:rPr/>
        <w:t xml:space="preserve">第二节 技术创新与产品性能</w:t>
      </w:r>
    </w:p>
    <w:p>
      <w:pPr>
        <w:spacing w:before="75" w:after="0"/>
      </w:pPr>
      <w:r>
        <w:rPr/>
        <w:t xml:space="preserve">第三节 市场应用与客户案例</w:t>
      </w:r>
    </w:p>
    <w:p>
      <w:pPr>
        <w:spacing w:before="75" w:after="0"/>
      </w:pPr>
      <w:r>
        <w:rPr/>
        <w:t xml:space="preserve">第四节 未来发展规划与战略布局</w:t>
      </w:r>
    </w:p>
    <w:p>
      <w:pPr>
        <w:spacing w:before="75" w:after="0"/>
      </w:pPr>
      <w:r>
        <w:rPr>
          <w:b w:val="1"/>
          <w:bCs w:val="1"/>
        </w:rPr>
        <w:t xml:space="preserve">第十五章 风险与挑战分析</w:t>
      </w:r>
    </w:p>
    <w:p>
      <w:pPr>
        <w:spacing w:before="75" w:after="0"/>
      </w:pPr>
      <w:r>
        <w:rPr/>
        <w:t xml:space="preserve">第一节 技术瓶颈与突破难度</w:t>
      </w:r>
    </w:p>
    <w:p>
      <w:pPr>
        <w:spacing w:before="75" w:after="0"/>
      </w:pPr>
      <w:r>
        <w:rPr/>
        <w:t xml:space="preserve">第二节 市场竞争加剧风险</w:t>
      </w:r>
    </w:p>
    <w:p>
      <w:pPr>
        <w:spacing w:before="75" w:after="0"/>
      </w:pPr>
      <w:r>
        <w:rPr/>
        <w:t xml:space="preserve">第三节 政策与法规风险</w:t>
      </w:r>
    </w:p>
    <w:p>
      <w:pPr>
        <w:spacing w:before="75" w:after="0"/>
      </w:pPr>
      <w:r>
        <w:rPr/>
        <w:t xml:space="preserve">第四节 供应链风险</w:t>
      </w:r>
    </w:p>
    <w:p>
      <w:pPr>
        <w:spacing w:before="75" w:after="0"/>
      </w:pPr>
      <w:r>
        <w:rPr>
          <w:b w:val="1"/>
          <w:bCs w:val="1"/>
        </w:rPr>
        <w:t xml:space="preserve">第十六章 可持续发展战略与社会责任</w:t>
      </w:r>
    </w:p>
    <w:p>
      <w:pPr>
        <w:spacing w:before="75" w:after="0"/>
      </w:pPr>
      <w:r>
        <w:rPr/>
        <w:t xml:space="preserve">第一节 可持续发展内涵与重要性</w:t>
      </w:r>
    </w:p>
    <w:p>
      <w:pPr>
        <w:spacing w:before="75" w:after="0"/>
      </w:pPr>
      <w:r>
        <w:rPr/>
        <w:t xml:space="preserve">第二节 绿色制造与节能减排</w:t>
      </w:r>
    </w:p>
    <w:p>
      <w:pPr>
        <w:spacing w:before="75" w:after="0"/>
      </w:pPr>
      <w:r>
        <w:rPr/>
        <w:t xml:space="preserve">第三节 社会责任履行与企业形象塑造</w:t>
      </w:r>
    </w:p>
    <w:p>
      <w:pPr>
        <w:spacing w:before="75" w:after="0"/>
      </w:pPr>
      <w:r>
        <w:rPr/>
        <w:t xml:space="preserve">第四节 行业可持续发展实践案例与经验</w:t>
      </w:r>
    </w:p>
    <w:p>
      <w:pPr>
        <w:spacing w:before="75" w:after="0"/>
      </w:pPr>
      <w:r>
        <w:rPr>
          <w:b w:val="1"/>
          <w:bCs w:val="1"/>
        </w:rPr>
        <w:t xml:space="preserve">第十七章 中国机器人制造行业的创新与发展趋势展望</w:t>
      </w:r>
    </w:p>
    <w:p>
      <w:pPr>
        <w:spacing w:before="75" w:after="0"/>
      </w:pPr>
      <w:r>
        <w:rPr/>
        <w:t xml:space="preserve">第一节 创新驱动因素与模式</w:t>
      </w:r>
    </w:p>
    <w:p>
      <w:pPr>
        <w:spacing w:before="75" w:after="0"/>
      </w:pPr>
      <w:r>
        <w:rPr/>
        <w:t xml:space="preserve">第二节 未来发展趋势预测</w:t>
      </w:r>
    </w:p>
    <w:p>
      <w:pPr>
        <w:spacing w:before="75" w:after="0"/>
      </w:pPr>
      <w:r>
        <w:rPr/>
        <w:t xml:space="preserve">第三节 机遇与挑战并存的应对策略</w:t>
      </w:r>
    </w:p>
    <w:p>
      <w:pPr>
        <w:spacing w:before="75" w:after="0"/>
      </w:pPr>
      <w:r>
        <w:rPr>
          <w:b w:val="1"/>
          <w:bCs w:val="1"/>
        </w:rPr>
        <w:t xml:space="preserve">图表目录</w:t>
      </w:r>
    </w:p>
    <w:p>
      <w:pPr>
        <w:spacing w:before="75" w:after="0"/>
      </w:pPr>
      <w:r>
        <w:rPr/>
        <w:t xml:space="preserve">图表：2026-2031年中国机器人制造市场规模预测</w:t>
      </w:r>
    </w:p>
    <w:p>
      <w:pPr>
        <w:spacing w:before="75" w:after="0"/>
      </w:pPr>
      <w:r>
        <w:rPr/>
        <w:t xml:space="preserve">图表：2023-2025年中国机器人制造行业产能、产量及产能利用率变化趋势</w:t>
      </w:r>
    </w:p>
    <w:p>
      <w:pPr>
        <w:spacing w:before="75" w:after="0"/>
      </w:pPr>
      <w:r>
        <w:rPr/>
        <w:t xml:space="preserve">图表：中国机器人制造行业不同区域的市场规模分布</w:t>
      </w:r>
    </w:p>
    <w:p>
      <w:pPr>
        <w:spacing w:before="75" w:after="0"/>
      </w:pPr>
      <w:r>
        <w:rPr/>
        <w:t xml:space="preserve">图表：2026-2031年中国机器人制造行业核心技术国产化率预测</w:t>
      </w:r>
    </w:p>
    <w:p>
      <w:pPr>
        <w:spacing w:before="75" w:after="0"/>
      </w:pPr>
      <w:r>
        <w:rPr/>
        <w:t xml:space="preserve">图表：中国机器人制造行业不同应用领域的市场份额占比</w:t>
      </w:r>
    </w:p>
    <w:p>
      <w:pPr>
        <w:spacing w:before="75" w:after="0"/>
      </w:pPr>
      <w:r>
        <w:rPr/>
        <w:t xml:space="preserve">图表：2023-2025年中国机器人制造行业专利申请数量及授权数量变化趋势</w:t>
      </w:r>
    </w:p>
    <w:p>
      <w:pPr>
        <w:spacing w:before="75" w:after="0"/>
      </w:pPr>
      <w:r>
        <w:rPr/>
        <w:t xml:space="preserve">图表：2026-2031年中国机器人制造行业投资规模预测</w:t>
      </w:r>
    </w:p>
    <w:p>
      <w:pPr>
        <w:spacing w:before="75" w:after="0"/>
      </w:pPr>
      <w:r>
        <w:rPr/>
        <w:t xml:space="preserve">图表：中国机器人制造行业出口量及出口金额变化趋势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本文地址：https://www.51baogao.cn/baogao/20250627/2983102.shtml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627/2983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中国机器人制造行业市场深度调研及企业案例与趋势展望研究报告(2026-2031版)</dc:title>
  <dc:description>中国机器人制造行业市场深度调研及企业案例与趋势展望研究报告(2026-2031版)</dc:description>
  <dc:subject>中国机器人制造行业市场深度调研及企业案例与趋势展望研究报告(2026-2031版)</dc:subject>
  <cp:keywords>研究报告</cp:keywords>
  <cp:category>研究报告</cp:category>
  <cp:lastModifiedBy>北京中道泰和信息咨询有限公司</cp:lastModifiedBy>
  <dcterms:created xsi:type="dcterms:W3CDTF">2026-04-08T17:38:23+08:00</dcterms:created>
  <dcterms:modified xsi:type="dcterms:W3CDTF">2026-04-08T17:38:23+08:00</dcterms:modified>
</cp:coreProperties>
</file>

<file path=docProps/custom.xml><?xml version="1.0" encoding="utf-8"?>
<Properties xmlns="http://schemas.openxmlformats.org/officeDocument/2006/custom-properties" xmlns:vt="http://schemas.openxmlformats.org/officeDocument/2006/docPropsVTypes"/>
</file>