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中国高端影像设备行业市场深度调研及企业竞争力与发展战略研究报告(2026-2031版)</w:t>
      </w:r>
    </w:p>
    <w:p>
      <w:pPr>
        <w:spacing w:after="150"/>
      </w:pPr>
      <w:r>
        <w:rPr>
          <w:b w:val="1"/>
          <w:bCs w:val="1"/>
        </w:rPr>
        <w:t xml:space="preserve">报告简介</w:t>
      </w:r>
    </w:p>
    <w:p>
      <w:pPr>
        <w:spacing w:after="150"/>
      </w:pPr>
      <w:r>
        <w:rPr/>
        <w:t xml:space="preserve">高端影像设备行业是指专注于研发、生产和销售高精度、高性能医学影像设备及相关技术的领域，涵盖X射线成像(XR)、计算机断层扫描(CT)、磁共振成像(MRI)、超声成像(US)、分子影像(MI)等多种设备。这些设备在疾病的早期诊断、精准治疗以及医学研究中发挥着至关重要的作用，是现代医疗体系不可或缺的核心技术。</w:t>
      </w:r>
    </w:p>
    <w:p>
      <w:pPr>
        <w:spacing w:after="150"/>
      </w:pPr>
      <w:r>
        <w:rPr/>
        <w:t xml:space="preserve">目前，中国高端影像设备行业正处于快速发展阶段，但市场长期被国际巨头如西门子、GE、飞利浦等垄断，其累计市场份额超过80%。然而，随着国家政策的支持以及国内企业技术的不断进步，国产品牌正在崛起，逐渐实现进口替代。例如，在超声设备领域，国产企业凭借高性价比优势，已经在中低端市场占据一定份额，并逐步向高端市场进军。此外，国内企业在MRI、CT等领域的技术突破，也为其在高端市场的竞争奠定了基础。展望2026-2031年，高端影像设备行业将呈现多维度的发展趋势。技术层面，影像设备将朝着部件高端化、软件智能化、外观小型化、诊疗精准化以及多模态融合的方向发展。例如，MRI设备将朝着低液氦甚至无液氦、高场强、功能性MRI、低噪音大孔径、小型化等方向发展。市场层面，随着分级诊疗政策的推进，基层医疗机构对影像设备的需求将持续增加，同时，高端设备的进口替代进程也将加速。此外，随着人工智能、大数据等新兴技术的融入，影像设备的诊断效率和准确性将进一步提升。未来，高端影像设备行业将在技术创新、市场拓展和产业升级等方面持续发力，有望在全球市场中占据更重要的地位，为医疗健康事业的发展提供更有力的支持。</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端影像设备行业研究单位等公布和提供的大量资料。报告对我国高端影像设备行业的供需状况、发展现状、子行业发展变化等进行了分析，重点分析了国内外高端影像设备行业的发展现状、如何面对行业的发展挑战、行业的发展建议、行业竞争力，以及行业的投资分析和趋势预测等等。报告还综合了高端影像设备行业的整体发展动态，对行业在产品方面提供了参考建议和具体解决办法。报告对于高端影像设备产品生产企业、经销商、行业管理部门以及拟进入该行业的投资者具有重要的参考价值，对于研究我国高端影像设备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行业范畴界定与演进脉络</w:t>
      </w:r>
    </w:p>
    <w:p>
      <w:pPr>
        <w:spacing w:before="75" w:after="0"/>
      </w:pPr>
      <w:r>
        <w:rPr/>
        <w:t xml:space="preserve">第一节  高端影像设备定义与分类体系</w:t>
      </w:r>
    </w:p>
    <w:p>
      <w:pPr>
        <w:spacing w:before="75" w:after="0"/>
      </w:pPr>
      <w:r>
        <w:rPr/>
        <w:t xml:space="preserve">一、  技术代际划分(1.0机械式→4.0智能型)</w:t>
      </w:r>
    </w:p>
    <w:p>
      <w:pPr>
        <w:spacing w:before="75" w:after="0"/>
      </w:pPr>
      <w:r>
        <w:rPr/>
        <w:t xml:space="preserve">二、  核心产品矩阵(ct/mri/pet-ct/dsa/超声内镜)</w:t>
      </w:r>
    </w:p>
    <w:p>
      <w:pPr>
        <w:spacing w:before="75" w:after="0"/>
      </w:pPr>
      <w:r>
        <w:rPr/>
        <w:t xml:space="preserve">三、  产业链全景图(原材料→整机制造→临床服务)</w:t>
      </w:r>
    </w:p>
    <w:p>
      <w:pPr>
        <w:spacing w:before="75" w:after="0"/>
      </w:pPr>
      <w:r>
        <w:rPr/>
        <w:t xml:space="preserve">第二节  全球技术演进史与中国发展周期</w:t>
      </w:r>
    </w:p>
    <w:p>
      <w:pPr>
        <w:spacing w:before="75" w:after="0"/>
      </w:pPr>
      <w:r>
        <w:rPr/>
        <w:t xml:space="preserve">一、  跨国巨头垄断期(2000-2015)</w:t>
      </w:r>
    </w:p>
    <w:p>
      <w:pPr>
        <w:spacing w:before="75" w:after="0"/>
      </w:pPr>
      <w:r>
        <w:rPr/>
        <w:t xml:space="preserve">二、  国产替代启动期(2016-2024)</w:t>
      </w:r>
    </w:p>
    <w:p>
      <w:pPr>
        <w:spacing w:before="75" w:after="0"/>
      </w:pPr>
      <w:r>
        <w:rPr/>
        <w:t xml:space="preserve">三、  技术创新爆发期(2026-2031)</w:t>
      </w:r>
    </w:p>
    <w:p>
      <w:pPr>
        <w:spacing w:before="75" w:after="0"/>
      </w:pPr>
      <w:r>
        <w:rPr>
          <w:b w:val="1"/>
          <w:bCs w:val="1"/>
        </w:rPr>
        <w:t xml:space="preserve">第二章 政策环境深度解构</w:t>
      </w:r>
    </w:p>
    <w:p>
      <w:pPr>
        <w:spacing w:before="75" w:after="0"/>
      </w:pPr>
      <w:r>
        <w:rPr/>
        <w:t xml:space="preserve">第一节  国家战略导向</w:t>
      </w:r>
    </w:p>
    <w:p>
      <w:pPr>
        <w:spacing w:before="75" w:after="0"/>
      </w:pPr>
      <w:r>
        <w:rPr/>
        <w:t xml:space="preserve">一、  \"十五五\"高端医疗装备专项规划解读</w:t>
      </w:r>
    </w:p>
    <w:p>
      <w:pPr>
        <w:spacing w:before="75" w:after="0"/>
      </w:pPr>
      <w:r>
        <w:rPr/>
        <w:t xml:space="preserve">二、  创新医疗器械特别审批程序3.0版</w:t>
      </w:r>
    </w:p>
    <w:p>
      <w:pPr>
        <w:spacing w:before="75" w:after="0"/>
      </w:pPr>
      <w:r>
        <w:rPr/>
        <w:t xml:space="preserve">三、  新版《大型医用设备配置许可目录》调整影响</w:t>
      </w:r>
    </w:p>
    <w:p>
      <w:pPr>
        <w:spacing w:before="75" w:after="0"/>
      </w:pPr>
      <w:r>
        <w:rPr/>
        <w:t xml:space="preserve">第二节  地方政策创新</w:t>
      </w:r>
    </w:p>
    <w:p>
      <w:pPr>
        <w:spacing w:before="75" w:after="0"/>
      </w:pPr>
      <w:r>
        <w:rPr/>
        <w:t xml:space="preserve">一、  长三角影像设备产业集群政策包</w:t>
      </w:r>
    </w:p>
    <w:p>
      <w:pPr>
        <w:spacing w:before="75" w:after="0"/>
      </w:pPr>
      <w:r>
        <w:rPr/>
        <w:t xml:space="preserve">二、  粤港澳大湾区跨境临床数据试点</w:t>
      </w:r>
    </w:p>
    <w:p>
      <w:pPr>
        <w:spacing w:before="75" w:after="0"/>
      </w:pPr>
      <w:r>
        <w:rPr/>
        <w:t xml:space="preserve">三、  海南博鳌乐城真实世界数据应用</w:t>
      </w:r>
    </w:p>
    <w:p>
      <w:pPr>
        <w:spacing w:before="75" w:after="0"/>
      </w:pPr>
      <w:r>
        <w:rPr>
          <w:b w:val="1"/>
          <w:bCs w:val="1"/>
        </w:rPr>
        <w:t xml:space="preserve">第三章 全球竞争格局重构</w:t>
      </w:r>
    </w:p>
    <w:p>
      <w:pPr>
        <w:spacing w:before="75" w:after="0"/>
      </w:pPr>
      <w:r>
        <w:rPr/>
        <w:t xml:space="preserve">第一节  区域市场势力图</w:t>
      </w:r>
    </w:p>
    <w:p>
      <w:pPr>
        <w:spacing w:before="75" w:after="0"/>
      </w:pPr>
      <w:r>
        <w:rPr/>
        <w:t xml:space="preserve">一、  北美(gps技术护城河)</w:t>
      </w:r>
    </w:p>
    <w:p>
      <w:pPr>
        <w:spacing w:before="75" w:after="0"/>
      </w:pPr>
      <w:r>
        <w:rPr/>
        <w:t xml:space="preserve">二、  欧盟(西门子/飞利浦双核驱动)</w:t>
      </w:r>
    </w:p>
    <w:p>
      <w:pPr>
        <w:spacing w:before="75" w:after="0"/>
      </w:pPr>
      <w:r>
        <w:rPr/>
        <w:t xml:space="preserve">三、  亚太(中日韩差异化竞合)</w:t>
      </w:r>
    </w:p>
    <w:p>
      <w:pPr>
        <w:spacing w:before="75" w:after="0"/>
      </w:pPr>
      <w:r>
        <w:rPr/>
        <w:t xml:space="preserve">第二节  技术制高点争夺</w:t>
      </w:r>
    </w:p>
    <w:p>
      <w:pPr>
        <w:spacing w:before="75" w:after="0"/>
      </w:pPr>
      <w:r>
        <w:rPr/>
        <w:t xml:space="preserve">一、  7t超高场mri专利壁垒</w:t>
      </w:r>
    </w:p>
    <w:p>
      <w:pPr>
        <w:spacing w:before="75" w:after="0"/>
      </w:pPr>
      <w:r>
        <w:rPr/>
        <w:t xml:space="preserve">二、  量子传感成像技术卡位战</w:t>
      </w:r>
    </w:p>
    <w:p>
      <w:pPr>
        <w:spacing w:before="75" w:after="0"/>
      </w:pPr>
      <w:r>
        <w:rPr/>
        <w:t xml:space="preserve">三、  分子影像探针开发平台</w:t>
      </w:r>
    </w:p>
    <w:p>
      <w:pPr>
        <w:spacing w:before="75" w:after="0"/>
      </w:pPr>
      <w:r>
        <w:rPr>
          <w:b w:val="1"/>
          <w:bCs w:val="1"/>
        </w:rPr>
        <w:t xml:space="preserve">第四章 技术突破全景扫描</w:t>
      </w:r>
    </w:p>
    <w:p>
      <w:pPr>
        <w:spacing w:before="75" w:after="0"/>
      </w:pPr>
      <w:r>
        <w:rPr/>
        <w:t xml:space="preserve">第一节  硬件创新趋势</w:t>
      </w:r>
    </w:p>
    <w:p>
      <w:pPr>
        <w:spacing w:before="75" w:after="0"/>
      </w:pPr>
      <w:r>
        <w:rPr/>
        <w:t xml:space="preserve">一、  光子计数ct商业化进程</w:t>
      </w:r>
    </w:p>
    <w:p>
      <w:pPr>
        <w:spacing w:before="75" w:after="0"/>
      </w:pPr>
      <w:r>
        <w:rPr/>
        <w:t xml:space="preserve">二、  室温超导磁体工程突破</w:t>
      </w:r>
    </w:p>
    <w:p>
      <w:pPr>
        <w:spacing w:before="75" w:after="0"/>
      </w:pPr>
      <w:r>
        <w:rPr/>
        <w:t xml:space="preserve">三、  柔性超声贴片技术</w:t>
      </w:r>
    </w:p>
    <w:p>
      <w:pPr>
        <w:spacing w:before="75" w:after="0"/>
      </w:pPr>
      <w:r>
        <w:rPr/>
        <w:t xml:space="preserve">第二节  软件定义革命</w:t>
      </w:r>
    </w:p>
    <w:p>
      <w:pPr>
        <w:spacing w:before="75" w:after="0"/>
      </w:pPr>
      <w:r>
        <w:rPr/>
        <w:t xml:space="preserve">一、  fda最新ai影像辅助决策指南</w:t>
      </w:r>
    </w:p>
    <w:p>
      <w:pPr>
        <w:spacing w:before="75" w:after="0"/>
      </w:pPr>
      <w:r>
        <w:rPr/>
        <w:t xml:space="preserve">二、  多模态融合操作系统</w:t>
      </w:r>
    </w:p>
    <w:p>
      <w:pPr>
        <w:spacing w:before="75" w:after="0"/>
      </w:pPr>
      <w:r>
        <w:rPr/>
        <w:t xml:space="preserve">三、  云影像诊断平台架构</w:t>
      </w:r>
    </w:p>
    <w:p>
      <w:pPr>
        <w:spacing w:before="75" w:after="0"/>
      </w:pPr>
      <w:r>
        <w:rPr>
          <w:b w:val="1"/>
          <w:bCs w:val="1"/>
        </w:rPr>
        <w:t xml:space="preserve">第五章 中国市场供需透析</w:t>
      </w:r>
    </w:p>
    <w:p>
      <w:pPr>
        <w:spacing w:before="75" w:after="0"/>
      </w:pPr>
      <w:r>
        <w:rPr/>
        <w:t xml:space="preserve">第一节  需求侧动能</w:t>
      </w:r>
    </w:p>
    <w:p>
      <w:pPr>
        <w:spacing w:before="75" w:after="0"/>
      </w:pPr>
      <w:r>
        <w:rPr/>
        <w:t xml:space="preserve">一、  老龄化疾病谱变化(肿瘤/心脑血管)</w:t>
      </w:r>
    </w:p>
    <w:p>
      <w:pPr>
        <w:spacing w:before="75" w:after="0"/>
      </w:pPr>
      <w:r>
        <w:rPr/>
        <w:t xml:space="preserve">二、  分级诊疗设备下沉空间</w:t>
      </w:r>
    </w:p>
    <w:p>
      <w:pPr>
        <w:spacing w:before="75" w:after="0"/>
      </w:pPr>
      <w:r>
        <w:rPr/>
        <w:t xml:space="preserve">三、  民营医疗集团采购激增</w:t>
      </w:r>
    </w:p>
    <w:p>
      <w:pPr>
        <w:spacing w:before="75" w:after="0"/>
      </w:pPr>
      <w:r>
        <w:rPr/>
        <w:t xml:space="preserve">第二节  供给侧变革</w:t>
      </w:r>
    </w:p>
    <w:p>
      <w:pPr>
        <w:spacing w:before="75" w:after="0"/>
      </w:pPr>
      <w:r>
        <w:rPr/>
        <w:t xml:space="preserve">一、  国产企业技术路线图(联影/东软/万东)</w:t>
      </w:r>
    </w:p>
    <w:p>
      <w:pPr>
        <w:spacing w:before="75" w:after="0"/>
      </w:pPr>
      <w:r>
        <w:rPr/>
        <w:t xml:space="preserve">二、  零部件国产化率热力图</w:t>
      </w:r>
    </w:p>
    <w:p>
      <w:pPr>
        <w:spacing w:before="75" w:after="0"/>
      </w:pPr>
      <w:r>
        <w:rPr/>
        <w:t xml:space="preserve">三、  跨界竞争者布局(华为医疗影像云)</w:t>
      </w:r>
    </w:p>
    <w:p>
      <w:pPr>
        <w:spacing w:before="75" w:after="0"/>
      </w:pPr>
      <w:r>
        <w:rPr>
          <w:b w:val="1"/>
          <w:bCs w:val="1"/>
        </w:rPr>
        <w:t xml:space="preserve">第六章 产业链攻坚路线</w:t>
      </w:r>
    </w:p>
    <w:p>
      <w:pPr>
        <w:spacing w:before="75" w:after="0"/>
      </w:pPr>
      <w:r>
        <w:rPr/>
        <w:t xml:space="preserve">第一节  核心部件突围</w:t>
      </w:r>
    </w:p>
    <w:p>
      <w:pPr>
        <w:spacing w:before="75" w:after="0"/>
      </w:pPr>
      <w:r>
        <w:rPr/>
        <w:t xml:space="preserve">一、  超导磁体量产瓶颈突破</w:t>
      </w:r>
    </w:p>
    <w:p>
      <w:pPr>
        <w:spacing w:before="75" w:after="0"/>
      </w:pPr>
      <w:r>
        <w:rPr/>
        <w:t xml:space="preserve">二、  高分辨率探测器国产替代</w:t>
      </w:r>
    </w:p>
    <w:p>
      <w:pPr>
        <w:spacing w:before="75" w:after="0"/>
      </w:pPr>
      <w:r>
        <w:rPr/>
        <w:t xml:space="preserve">三、  x射线球管寿命对标</w:t>
      </w:r>
    </w:p>
    <w:p>
      <w:pPr>
        <w:spacing w:before="75" w:after="0"/>
      </w:pPr>
      <w:r>
        <w:rPr/>
        <w:t xml:space="preserve">第二节  供应链韧性建设</w:t>
      </w:r>
    </w:p>
    <w:p>
      <w:pPr>
        <w:spacing w:before="75" w:after="0"/>
      </w:pPr>
      <w:r>
        <w:rPr/>
        <w:t xml:space="preserve">一、  关键材料备胎计划(氦气/闪烁晶体)</w:t>
      </w:r>
    </w:p>
    <w:p>
      <w:pPr>
        <w:spacing w:before="75" w:after="0"/>
      </w:pPr>
      <w:r>
        <w:rPr/>
        <w:t xml:space="preserve">二、  设备全生命周期管理</w:t>
      </w:r>
    </w:p>
    <w:p>
      <w:pPr>
        <w:spacing w:before="75" w:after="0"/>
      </w:pPr>
      <w:r>
        <w:rPr>
          <w:b w:val="1"/>
          <w:bCs w:val="1"/>
        </w:rPr>
        <w:t xml:space="preserve">第七章 商业模式创新</w:t>
      </w:r>
    </w:p>
    <w:p>
      <w:pPr>
        <w:spacing w:before="75" w:after="0"/>
      </w:pPr>
      <w:r>
        <w:rPr/>
        <w:t xml:space="preserve">第一节  服务化转型</w:t>
      </w:r>
    </w:p>
    <w:p>
      <w:pPr>
        <w:spacing w:before="75" w:after="0"/>
      </w:pPr>
      <w:r>
        <w:rPr/>
        <w:t xml:space="preserve">一、  \"设备+ai诊断\"订阅制</w:t>
      </w:r>
    </w:p>
    <w:p>
      <w:pPr>
        <w:spacing w:before="75" w:after="0"/>
      </w:pPr>
      <w:r>
        <w:rPr/>
        <w:t xml:space="preserve">二、  第三方影像中心托管运营</w:t>
      </w:r>
    </w:p>
    <w:p>
      <w:pPr>
        <w:spacing w:before="75" w:after="0"/>
      </w:pPr>
      <w:r>
        <w:rPr/>
        <w:t xml:space="preserve">第二节  跨境协作模式</w:t>
      </w:r>
    </w:p>
    <w:p>
      <w:pPr>
        <w:spacing w:before="75" w:after="0"/>
      </w:pPr>
      <w:r>
        <w:rPr/>
        <w:t xml:space="preserve">一、  一带一路示范项目(埃及援建ct中心)</w:t>
      </w:r>
    </w:p>
    <w:p>
      <w:pPr>
        <w:spacing w:before="75" w:after="0"/>
      </w:pPr>
      <w:r>
        <w:rPr/>
        <w:t xml:space="preserve">二、  中欧联合研发基金</w:t>
      </w:r>
    </w:p>
    <w:p>
      <w:pPr>
        <w:spacing w:before="75" w:after="0"/>
      </w:pPr>
      <w:r>
        <w:rPr>
          <w:b w:val="1"/>
          <w:bCs w:val="1"/>
        </w:rPr>
        <w:t xml:space="preserve">第八章 临床价值重构</w:t>
      </w:r>
    </w:p>
    <w:p>
      <w:pPr>
        <w:spacing w:before="75" w:after="0"/>
      </w:pPr>
      <w:r>
        <w:rPr/>
        <w:t xml:space="preserve">第一节  诊断效能跃升</w:t>
      </w:r>
    </w:p>
    <w:p>
      <w:pPr>
        <w:spacing w:before="75" w:after="0"/>
      </w:pPr>
      <w:r>
        <w:rPr/>
        <w:t xml:space="preserve">一、  pet-mri肿瘤诊断精度临床数据</w:t>
      </w:r>
    </w:p>
    <w:p>
      <w:pPr>
        <w:spacing w:before="75" w:after="0"/>
      </w:pPr>
      <w:r>
        <w:rPr/>
        <w:t xml:space="preserve">二、  低剂量ct筛查假阳性率优化</w:t>
      </w:r>
    </w:p>
    <w:p>
      <w:pPr>
        <w:spacing w:before="75" w:after="0"/>
      </w:pPr>
      <w:r>
        <w:rPr/>
        <w:t xml:space="preserve">第二节  治疗导航突破</w:t>
      </w:r>
    </w:p>
    <w:p>
      <w:pPr>
        <w:spacing w:before="75" w:after="0"/>
      </w:pPr>
      <w:r>
        <w:rPr/>
        <w:t xml:space="preserve">一、  dsa引导神经介入手术量增长</w:t>
      </w:r>
    </w:p>
    <w:p>
      <w:pPr>
        <w:spacing w:before="75" w:after="0"/>
      </w:pPr>
      <w:r>
        <w:rPr/>
        <w:t xml:space="preserve">二、  mri-guided放疗普及率</w:t>
      </w:r>
    </w:p>
    <w:p>
      <w:pPr>
        <w:spacing w:before="75" w:after="0"/>
      </w:pPr>
      <w:r>
        <w:rPr>
          <w:b w:val="1"/>
          <w:bCs w:val="1"/>
        </w:rPr>
        <w:t xml:space="preserve">第九章 支付端改革影响</w:t>
      </w:r>
    </w:p>
    <w:p>
      <w:pPr>
        <w:spacing w:before="75" w:after="0"/>
      </w:pPr>
      <w:r>
        <w:rPr/>
        <w:t xml:space="preserve">第一节  医保控费新机制</w:t>
      </w:r>
    </w:p>
    <w:p>
      <w:pPr>
        <w:spacing w:before="75" w:after="0"/>
      </w:pPr>
      <w:r>
        <w:rPr/>
        <w:t xml:space="preserve">一、  drg/dip对设备采购影响</w:t>
      </w:r>
    </w:p>
    <w:p>
      <w:pPr>
        <w:spacing w:before="75" w:after="0"/>
      </w:pPr>
      <w:r>
        <w:rPr/>
        <w:t xml:space="preserve">二、  创新器械除外支付试点</w:t>
      </w:r>
    </w:p>
    <w:p>
      <w:pPr>
        <w:spacing w:before="75" w:after="0"/>
      </w:pPr>
      <w:r>
        <w:rPr/>
        <w:t xml:space="preserve">第二节  多元化支付探索</w:t>
      </w:r>
    </w:p>
    <w:p>
      <w:pPr>
        <w:spacing w:before="75" w:after="0"/>
      </w:pPr>
      <w:r>
        <w:rPr/>
        <w:t xml:space="preserve">一、  商业保险覆盖高端影像</w:t>
      </w:r>
    </w:p>
    <w:p>
      <w:pPr>
        <w:spacing w:before="75" w:after="0"/>
      </w:pPr>
      <w:r>
        <w:rPr/>
        <w:t xml:space="preserve">二、  健康管理订阅服务</w:t>
      </w:r>
    </w:p>
    <w:p>
      <w:pPr>
        <w:spacing w:before="75" w:after="0"/>
      </w:pPr>
      <w:r>
        <w:rPr>
          <w:b w:val="1"/>
          <w:bCs w:val="1"/>
        </w:rPr>
        <w:t xml:space="preserve">第十章 区域发展格局</w:t>
      </w:r>
    </w:p>
    <w:p>
      <w:pPr>
        <w:spacing w:before="75" w:after="0"/>
      </w:pPr>
      <w:r>
        <w:rPr/>
        <w:t xml:space="preserve">第一节  产业集群地图</w:t>
      </w:r>
    </w:p>
    <w:p>
      <w:pPr>
        <w:spacing w:before="75" w:after="0"/>
      </w:pPr>
      <w:r>
        <w:rPr/>
        <w:t xml:space="preserve">一、  长三角(联影/西门子上海基地)</w:t>
      </w:r>
    </w:p>
    <w:p>
      <w:pPr>
        <w:spacing w:before="75" w:after="0"/>
      </w:pPr>
      <w:r>
        <w:rPr/>
        <w:t xml:space="preserve">二、  珠三角(深圳迈瑞/珠海健帆)</w:t>
      </w:r>
    </w:p>
    <w:p>
      <w:pPr>
        <w:spacing w:before="75" w:after="0"/>
      </w:pPr>
      <w:r>
        <w:rPr/>
        <w:t xml:space="preserve">三、  成渝(国药器械西部中心)</w:t>
      </w:r>
    </w:p>
    <w:p>
      <w:pPr>
        <w:spacing w:before="75" w:after="0"/>
      </w:pPr>
      <w:r>
        <w:rPr/>
        <w:t xml:space="preserve">第二节  区域政策竞争</w:t>
      </w:r>
    </w:p>
    <w:p>
      <w:pPr>
        <w:spacing w:before="75" w:after="0"/>
      </w:pPr>
      <w:r>
        <w:rPr/>
        <w:t xml:space="preserve">一、  北京国际研究型医院设备特许进口</w:t>
      </w:r>
    </w:p>
    <w:p>
      <w:pPr>
        <w:spacing w:before="75" w:after="0"/>
      </w:pPr>
      <w:r>
        <w:rPr/>
        <w:t xml:space="preserve">二、  江苏国产替代优先采购目录</w:t>
      </w:r>
    </w:p>
    <w:p>
      <w:pPr>
        <w:spacing w:before="75" w:after="0"/>
      </w:pPr>
      <w:r>
        <w:rPr>
          <w:b w:val="1"/>
          <w:bCs w:val="1"/>
        </w:rPr>
        <w:t xml:space="preserve">第十一章 企业竞争力矩阵</w:t>
      </w:r>
    </w:p>
    <w:p>
      <w:pPr>
        <w:spacing w:before="75" w:after="0"/>
      </w:pPr>
      <w:r>
        <w:rPr/>
        <w:t xml:space="preserve">第一节  头部企业战略解码</w:t>
      </w:r>
    </w:p>
    <w:p>
      <w:pPr>
        <w:spacing w:before="75" w:after="0"/>
      </w:pPr>
      <w:r>
        <w:rPr/>
        <w:t xml:space="preserve">一、  联影医疗技术生态链布局</w:t>
      </w:r>
    </w:p>
    <w:p>
      <w:pPr>
        <w:spacing w:before="75" w:after="0"/>
      </w:pPr>
      <w:r>
        <w:rPr/>
        <w:t xml:space="preserve">二、  迈瑞医疗全球化渠道建设</w:t>
      </w:r>
    </w:p>
    <w:p>
      <w:pPr>
        <w:spacing w:before="75" w:after="0"/>
      </w:pPr>
      <w:r>
        <w:rPr/>
        <w:t xml:space="preserve">第二节  专精特新企业突围</w:t>
      </w:r>
    </w:p>
    <w:p>
      <w:pPr>
        <w:spacing w:before="75" w:after="0"/>
      </w:pPr>
      <w:r>
        <w:rPr/>
        <w:t xml:space="preserve">一、  赛诺威盛ct探测器创新</w:t>
      </w:r>
    </w:p>
    <w:p>
      <w:pPr>
        <w:spacing w:before="75" w:after="0"/>
      </w:pPr>
      <w:r>
        <w:rPr/>
        <w:t xml:space="preserve">二、  影动科技ai重建算法</w:t>
      </w:r>
    </w:p>
    <w:p>
      <w:pPr>
        <w:spacing w:before="75" w:after="0"/>
      </w:pPr>
      <w:r>
        <w:rPr>
          <w:b w:val="1"/>
          <w:bCs w:val="1"/>
        </w:rPr>
        <w:t xml:space="preserve">第十二章 成本效益分析</w:t>
      </w:r>
    </w:p>
    <w:p>
      <w:pPr>
        <w:spacing w:before="75" w:after="0"/>
      </w:pPr>
      <w:r>
        <w:rPr/>
        <w:t xml:space="preserve">第一节  全生命周期成本模型</w:t>
      </w:r>
    </w:p>
    <w:p>
      <w:pPr>
        <w:spacing w:before="75" w:after="0"/>
      </w:pPr>
      <w:r>
        <w:rPr/>
        <w:t xml:space="preserve">一、  进口vs国产设备tco对比</w:t>
      </w:r>
    </w:p>
    <w:p>
      <w:pPr>
        <w:spacing w:before="75" w:after="0"/>
      </w:pPr>
      <w:r>
        <w:rPr/>
        <w:t xml:space="preserve">二、  维保服务成本敏感度</w:t>
      </w:r>
    </w:p>
    <w:p>
      <w:pPr>
        <w:spacing w:before="75" w:after="0"/>
      </w:pPr>
      <w:r>
        <w:rPr/>
        <w:t xml:space="preserve">第二节  医院采购决策树</w:t>
      </w:r>
    </w:p>
    <w:p>
      <w:pPr>
        <w:spacing w:before="75" w:after="0"/>
      </w:pPr>
      <w:r>
        <w:rPr/>
        <w:t xml:space="preserve">一、  三甲医院设备更新周期</w:t>
      </w:r>
    </w:p>
    <w:p>
      <w:pPr>
        <w:spacing w:before="75" w:after="0"/>
      </w:pPr>
      <w:r>
        <w:rPr/>
        <w:t xml:space="preserve">二、  县域医院性价比需求</w:t>
      </w:r>
    </w:p>
    <w:p>
      <w:pPr>
        <w:spacing w:before="75" w:after="0"/>
      </w:pPr>
      <w:r>
        <w:rPr>
          <w:b w:val="1"/>
          <w:bCs w:val="1"/>
        </w:rPr>
        <w:t xml:space="preserve">第十三章 跨境技术风险</w:t>
      </w:r>
    </w:p>
    <w:p>
      <w:pPr>
        <w:spacing w:before="75" w:after="0"/>
      </w:pPr>
      <w:r>
        <w:rPr/>
        <w:t xml:space="preserve">第一节  出口管制清单</w:t>
      </w:r>
    </w:p>
    <w:p>
      <w:pPr>
        <w:spacing w:before="75" w:after="0"/>
      </w:pPr>
      <w:r>
        <w:rPr/>
        <w:t xml:space="preserve">一、  美国ear管制设备清单</w:t>
      </w:r>
    </w:p>
    <w:p>
      <w:pPr>
        <w:spacing w:before="75" w:after="0"/>
      </w:pPr>
      <w:r>
        <w:rPr/>
        <w:t xml:space="preserve">二、  荷兰光刻机禁令传导效应</w:t>
      </w:r>
    </w:p>
    <w:p>
      <w:pPr>
        <w:spacing w:before="75" w:after="0"/>
      </w:pPr>
      <w:r>
        <w:rPr/>
        <w:t xml:space="preserve">第二节  专利壁垒突破</w:t>
      </w:r>
    </w:p>
    <w:p>
      <w:pPr>
        <w:spacing w:before="75" w:after="0"/>
      </w:pPr>
      <w:r>
        <w:rPr/>
        <w:t xml:space="preserve">一、  高压发生器专利无效案例</w:t>
      </w:r>
    </w:p>
    <w:p>
      <w:pPr>
        <w:spacing w:before="75" w:after="0"/>
      </w:pPr>
      <w:r>
        <w:rPr/>
        <w:t xml:space="preserve">二、  梯度线圈绕制工艺创新</w:t>
      </w:r>
    </w:p>
    <w:p>
      <w:pPr>
        <w:spacing w:before="75" w:after="0"/>
      </w:pPr>
      <w:r>
        <w:rPr>
          <w:b w:val="1"/>
          <w:bCs w:val="1"/>
        </w:rPr>
        <w:t xml:space="preserve">第十四章 零碳转型路径</w:t>
      </w:r>
    </w:p>
    <w:p>
      <w:pPr>
        <w:spacing w:before="75" w:after="0"/>
      </w:pPr>
      <w:r>
        <w:rPr/>
        <w:t xml:space="preserve">第一节  设备能效标准</w:t>
      </w:r>
    </w:p>
    <w:p>
      <w:pPr>
        <w:spacing w:before="75" w:after="0"/>
      </w:pPr>
      <w:r>
        <w:rPr/>
        <w:t xml:space="preserve">一、  mri液氦零逸出技术</w:t>
      </w:r>
    </w:p>
    <w:p>
      <w:pPr>
        <w:spacing w:before="75" w:after="0"/>
      </w:pPr>
      <w:r>
        <w:rPr/>
        <w:t xml:space="preserve">二、  低剂量绿色影像认证</w:t>
      </w:r>
    </w:p>
    <w:p>
      <w:pPr>
        <w:spacing w:before="75" w:after="0"/>
      </w:pPr>
      <w:r>
        <w:rPr/>
        <w:t xml:space="preserve">第二节  回收利用体系</w:t>
      </w:r>
    </w:p>
    <w:p>
      <w:pPr>
        <w:spacing w:before="75" w:after="0"/>
      </w:pPr>
      <w:r>
        <w:rPr/>
        <w:t xml:space="preserve">一、  稀土永磁体循环利用</w:t>
      </w:r>
    </w:p>
    <w:p>
      <w:pPr>
        <w:spacing w:before="75" w:after="0"/>
      </w:pPr>
      <w:r>
        <w:rPr/>
        <w:t xml:space="preserve">二、  医疗设备再制造规范</w:t>
      </w:r>
    </w:p>
    <w:p>
      <w:pPr>
        <w:spacing w:before="75" w:after="0"/>
      </w:pPr>
      <w:r>
        <w:rPr>
          <w:b w:val="1"/>
          <w:bCs w:val="1"/>
        </w:rPr>
        <w:t xml:space="preserve">第十五章 人才攻防战</w:t>
      </w:r>
    </w:p>
    <w:p>
      <w:pPr>
        <w:spacing w:before="75" w:after="0"/>
      </w:pPr>
      <w:r>
        <w:rPr/>
        <w:t xml:space="preserve">第一节  核心人才地图</w:t>
      </w:r>
    </w:p>
    <w:p>
      <w:pPr>
        <w:spacing w:before="75" w:after="0"/>
      </w:pPr>
      <w:r>
        <w:rPr/>
        <w:t xml:space="preserve">一、  磁体物理学家全球分布</w:t>
      </w:r>
    </w:p>
    <w:p>
      <w:pPr>
        <w:spacing w:before="75" w:after="0"/>
      </w:pPr>
      <w:r>
        <w:rPr/>
        <w:t xml:space="preserve">二、  ai算法工程师薪酬溢价</w:t>
      </w:r>
    </w:p>
    <w:p>
      <w:pPr>
        <w:spacing w:before="75" w:after="0"/>
      </w:pPr>
      <w:r>
        <w:rPr/>
        <w:t xml:space="preserve">第二节  校企协同机制</w:t>
      </w:r>
    </w:p>
    <w:p>
      <w:pPr>
        <w:spacing w:before="75" w:after="0"/>
      </w:pPr>
      <w:r>
        <w:rPr/>
        <w:t xml:space="preserve">一、  清华-联影联合实验室</w:t>
      </w:r>
    </w:p>
    <w:p>
      <w:pPr>
        <w:spacing w:before="75" w:after="0"/>
      </w:pPr>
      <w:r>
        <w:rPr/>
        <w:t xml:space="preserve">二、  港大深圳医院培训基地</w:t>
      </w:r>
    </w:p>
    <w:p>
      <w:pPr>
        <w:spacing w:before="75" w:after="0"/>
      </w:pPr>
      <w:r>
        <w:rPr>
          <w:b w:val="1"/>
          <w:bCs w:val="1"/>
        </w:rPr>
        <w:t xml:space="preserve">第十六章 投融资热点</w:t>
      </w:r>
    </w:p>
    <w:p>
      <w:pPr>
        <w:spacing w:before="75" w:after="0"/>
      </w:pPr>
      <w:r>
        <w:rPr/>
        <w:t xml:space="preserve">第一节  资本流向分析</w:t>
      </w:r>
    </w:p>
    <w:p>
      <w:pPr>
        <w:spacing w:before="75" w:after="0"/>
      </w:pPr>
      <w:r>
        <w:rPr/>
        <w:t xml:space="preserve">一、  2021-2026年细分领域融资额(分子影像&gt;ai软件&gt;零部件)</w:t>
      </w:r>
    </w:p>
    <w:p>
      <w:pPr>
        <w:spacing w:before="75" w:after="0"/>
      </w:pPr>
      <w:r>
        <w:rPr/>
        <w:t xml:space="preserve">二、  科创板上市企业估值模型</w:t>
      </w:r>
    </w:p>
    <w:p>
      <w:pPr>
        <w:spacing w:before="75" w:after="0"/>
      </w:pPr>
      <w:r>
        <w:rPr/>
        <w:t xml:space="preserve">第二节  并购整合趋势</w:t>
      </w:r>
    </w:p>
    <w:p>
      <w:pPr>
        <w:spacing w:before="75" w:after="0"/>
      </w:pPr>
      <w:r>
        <w:rPr/>
        <w:t xml:space="preserve">一、  万东医疗被美的收购案例</w:t>
      </w:r>
    </w:p>
    <w:p>
      <w:pPr>
        <w:spacing w:before="75" w:after="0"/>
      </w:pPr>
      <w:r>
        <w:rPr/>
        <w:t xml:space="preserve">二、  gps在华业务剥离动向</w:t>
      </w:r>
    </w:p>
    <w:p>
      <w:pPr>
        <w:spacing w:before="75" w:after="0"/>
      </w:pPr>
      <w:r>
        <w:rPr>
          <w:b w:val="1"/>
          <w:bCs w:val="1"/>
        </w:rPr>
        <w:t xml:space="preserve">第十七章 未来场景革命</w:t>
      </w:r>
    </w:p>
    <w:p>
      <w:pPr>
        <w:spacing w:before="75" w:after="0"/>
      </w:pPr>
      <w:r>
        <w:rPr/>
        <w:t xml:space="preserve">第一节  技术融合方向</w:t>
      </w:r>
    </w:p>
    <w:p>
      <w:pPr>
        <w:spacing w:before="75" w:after="0"/>
      </w:pPr>
      <w:r>
        <w:rPr/>
        <w:t xml:space="preserve">一、  量子传感+mri分辨率突破</w:t>
      </w:r>
    </w:p>
    <w:p>
      <w:pPr>
        <w:spacing w:before="75" w:after="0"/>
      </w:pPr>
      <w:r>
        <w:rPr/>
        <w:t xml:space="preserve">二、  脑机接口实时成像</w:t>
      </w:r>
    </w:p>
    <w:p>
      <w:pPr>
        <w:spacing w:before="75" w:after="0"/>
      </w:pPr>
      <w:r>
        <w:rPr/>
        <w:t xml:space="preserve">第二节  应用场景重构</w:t>
      </w:r>
    </w:p>
    <w:p>
      <w:pPr>
        <w:spacing w:before="75" w:after="0"/>
      </w:pPr>
      <w:r>
        <w:rPr/>
        <w:t xml:space="preserve">一、  可穿戴超声院外监测</w:t>
      </w:r>
    </w:p>
    <w:p>
      <w:pPr>
        <w:spacing w:before="75" w:after="0"/>
      </w:pPr>
      <w:r>
        <w:rPr/>
        <w:t xml:space="preserve">二、  元宇宙影像教学平台</w:t>
      </w:r>
    </w:p>
    <w:p>
      <w:pPr>
        <w:spacing w:before="75" w:after="0"/>
      </w:pPr>
      <w:r>
        <w:rPr>
          <w:b w:val="1"/>
          <w:bCs w:val="1"/>
        </w:rPr>
        <w:t xml:space="preserve">第十八章 风险预警矩阵</w:t>
      </w:r>
    </w:p>
    <w:p>
      <w:pPr>
        <w:spacing w:before="75" w:after="0"/>
      </w:pPr>
      <w:r>
        <w:rPr/>
        <w:t xml:space="preserve">第一节  技术风险</w:t>
      </w:r>
    </w:p>
    <w:p>
      <w:pPr>
        <w:spacing w:before="75" w:after="0"/>
      </w:pPr>
      <w:r>
        <w:rPr/>
        <w:t xml:space="preserve">一、  超导磁体失超事故率</w:t>
      </w:r>
    </w:p>
    <w:p>
      <w:pPr>
        <w:spacing w:before="75" w:after="0"/>
      </w:pPr>
      <w:r>
        <w:rPr/>
        <w:t xml:space="preserve">二、  ai诊断算法伦理争议</w:t>
      </w:r>
    </w:p>
    <w:p>
      <w:pPr>
        <w:spacing w:before="75" w:after="0"/>
      </w:pPr>
      <w:r>
        <w:rPr/>
        <w:t xml:space="preserve">第二节  市场风险</w:t>
      </w:r>
    </w:p>
    <w:p>
      <w:pPr>
        <w:spacing w:before="75" w:after="0"/>
      </w:pPr>
      <w:r>
        <w:rPr/>
        <w:t xml:space="preserve">一、  集采价格穿透分析</w:t>
      </w:r>
    </w:p>
    <w:p>
      <w:pPr>
        <w:spacing w:before="75" w:after="0"/>
      </w:pPr>
      <w:r>
        <w:rPr/>
        <w:t xml:space="preserve">二、  出海认证周期延长</w:t>
      </w:r>
    </w:p>
    <w:p>
      <w:pPr>
        <w:spacing w:before="75" w:after="0"/>
      </w:pPr>
      <w:r>
        <w:rPr>
          <w:b w:val="1"/>
          <w:bCs w:val="1"/>
        </w:rPr>
        <w:t xml:space="preserve">第十九章 2030发展预判</w:t>
      </w:r>
    </w:p>
    <w:p>
      <w:pPr>
        <w:spacing w:before="75" w:after="0"/>
      </w:pPr>
      <w:r>
        <w:rPr/>
        <w:t xml:space="preserve">第一节  市场规模预测</w:t>
      </w:r>
    </w:p>
    <w:p>
      <w:pPr>
        <w:spacing w:before="75" w:after="0"/>
      </w:pPr>
      <w:r>
        <w:rPr/>
        <w:t xml:space="preserve">一、  国产化率分产品预测</w:t>
      </w:r>
    </w:p>
    <w:p>
      <w:pPr>
        <w:spacing w:before="75" w:after="0"/>
      </w:pPr>
      <w:r>
        <w:rPr/>
        <w:t xml:space="preserve">二、  新兴市场出口增速</w:t>
      </w:r>
    </w:p>
    <w:p>
      <w:pPr>
        <w:spacing w:before="75" w:after="0"/>
      </w:pPr>
      <w:r>
        <w:rPr/>
        <w:t xml:space="preserve">第二节  技术代际更迭</w:t>
      </w:r>
    </w:p>
    <w:p>
      <w:pPr>
        <w:spacing w:before="75" w:after="0"/>
      </w:pPr>
      <w:r>
        <w:rPr/>
        <w:t xml:space="preserve">一、  传统设备智能化改造空间</w:t>
      </w:r>
    </w:p>
    <w:p>
      <w:pPr>
        <w:spacing w:before="75" w:after="0"/>
      </w:pPr>
      <w:r>
        <w:rPr/>
        <w:t xml:space="preserve">二、  分子影像设备渗透曲线</w:t>
      </w:r>
    </w:p>
    <w:p>
      <w:pPr>
        <w:spacing w:before="75" w:after="0"/>
      </w:pPr>
      <w:r>
        <w:rPr>
          <w:b w:val="1"/>
          <w:bCs w:val="1"/>
        </w:rPr>
        <w:t xml:space="preserve">第二十章 战略建议</w:t>
      </w:r>
    </w:p>
    <w:p>
      <w:pPr>
        <w:spacing w:before="75" w:after="0"/>
      </w:pPr>
      <w:r>
        <w:rPr/>
        <w:t xml:space="preserve">第一节  企业攻坚路径</w:t>
      </w:r>
    </w:p>
    <w:p>
      <w:pPr>
        <w:spacing w:before="75" w:after="0"/>
      </w:pPr>
      <w:r>
        <w:rPr/>
        <w:t xml:space="preserve">一、  专精特新企业零部件突围路线</w:t>
      </w:r>
    </w:p>
    <w:p>
      <w:pPr>
        <w:spacing w:before="75" w:after="0"/>
      </w:pPr>
      <w:r>
        <w:rPr/>
        <w:t xml:space="preserve">二、  头部企业国际化三步走策略</w:t>
      </w:r>
    </w:p>
    <w:p>
      <w:pPr>
        <w:spacing w:before="75" w:after="0"/>
      </w:pPr>
      <w:r>
        <w:rPr/>
        <w:t xml:space="preserve">第二节  政策优化方向</w:t>
      </w:r>
    </w:p>
    <w:p>
      <w:pPr>
        <w:spacing w:before="75" w:after="0"/>
      </w:pPr>
      <w:r>
        <w:rPr/>
        <w:t xml:space="preserve">一、  首台套保险制度升级</w:t>
      </w:r>
    </w:p>
    <w:p>
      <w:pPr>
        <w:spacing w:before="75" w:after="0"/>
      </w:pPr>
      <w:r>
        <w:rPr/>
        <w:t xml:space="preserve">二、  临床数据资产确权</w:t>
      </w:r>
    </w:p>
    <w:p>
      <w:pPr>
        <w:spacing w:before="75" w:after="0"/>
      </w:pPr>
      <w:r>
        <w:rPr>
          <w:b w:val="1"/>
          <w:bCs w:val="1"/>
        </w:rPr>
        <w:t xml:space="preserve">图表目录</w:t>
      </w:r>
    </w:p>
    <w:p>
      <w:pPr>
        <w:spacing w:before="75" w:after="0"/>
      </w:pPr>
      <w:r>
        <w:rPr/>
        <w:t xml:space="preserve">图表：高端影像设备技术代际划分模型</w:t>
      </w:r>
    </w:p>
    <w:p>
      <w:pPr>
        <w:spacing w:before="75" w:after="0"/>
      </w:pPr>
      <w:r>
        <w:rPr/>
        <w:t xml:space="preserve">图表：2025全球市场份额三维地图(gps/中国品牌/其他)</w:t>
      </w:r>
    </w:p>
    <w:p>
      <w:pPr>
        <w:spacing w:before="75" w:after="0"/>
      </w:pPr>
      <w:r>
        <w:rPr/>
        <w:t xml:space="preserve">图表：中国医疗机构设备配置率热力图(三甲/县域对比)</w:t>
      </w:r>
    </w:p>
    <w:p>
      <w:pPr>
        <w:spacing w:before="75" w:after="0"/>
      </w:pPr>
      <w:r>
        <w:rPr/>
        <w:t xml:space="preserve">图表：核心部件成本结构拆解图(超导磁体占比41%)</w:t>
      </w:r>
    </w:p>
    <w:p>
      <w:pPr>
        <w:spacing w:before="75" w:after="0"/>
      </w:pPr>
      <w:r>
        <w:rPr/>
        <w:t xml:space="preserve">图表：国产ct设备故障率与gps对比曲线(2018-2024)</w:t>
      </w:r>
    </w:p>
    <w:p>
      <w:pPr>
        <w:spacing w:before="75" w:after="0"/>
      </w:pPr>
      <w:r>
        <w:rPr/>
        <w:t xml:space="preserve">图表：ai影像软件临床价值矩阵(诊断效率↑30%/漏诊率↓18%)</w:t>
      </w:r>
    </w:p>
    <w:p>
      <w:pPr>
        <w:spacing w:before="75" w:after="0"/>
      </w:pPr>
      <w:r>
        <w:rPr/>
        <w:t xml:space="preserve">图表：设备全生命周期成本模型(进口vs国产)</w:t>
      </w:r>
    </w:p>
    <w:p>
      <w:pPr>
        <w:spacing w:before="75" w:after="0"/>
      </w:pPr>
      <w:r>
        <w:rPr/>
        <w:t xml:space="preserve">图表：专利壁垒突破路线甘特图(2026-2031)</w:t>
      </w:r>
    </w:p>
    <w:p>
      <w:pPr>
        <w:spacing w:before="75" w:after="0"/>
      </w:pPr>
      <w:r>
        <w:rPr/>
        <w:t xml:space="preserve">图表：液氦回收技术经济效益测算(单台mri年省￥12万)</w:t>
      </w:r>
    </w:p>
    <w:p>
      <w:pPr>
        <w:spacing w:before="75" w:after="0"/>
      </w:pPr>
      <w:r>
        <w:rPr/>
        <w:t xml:space="preserve">图表：2030市场规模预测漏斗模型(分产品/区域)</w:t>
      </w:r>
    </w:p>
    <w:p>
      <w:pPr>
        <w:spacing w:before="75" w:after="0"/>
      </w:pPr>
      <w:r>
        <w:rPr/>
        <w:t xml:space="preserve">图表：技术成熟度评估雷达图(量子传感/可穿戴设备/脑机接口)</w:t>
      </w:r>
    </w:p>
    <w:p>
      <w:pPr>
        <w:spacing w:before="75" w:after="0"/>
      </w:pPr>
      <w:r>
        <w:rPr/>
        <w:t xml:space="preserve">图表：企业战略选择四象限图(技术深度vs市场广度)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本文地址：https://www.51baogao.cn/baogao/20250729/2983808.shtml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729/2983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中国高端影像设备行业市场深度调研及企业竞争力与发展战略研究报告(2026-2031版)</dc:title>
  <dc:description>中国高端影像设备行业市场深度调研及企业竞争力与发展战略研究报告(2026-2031版)</dc:description>
  <dc:subject>中国高端影像设备行业市场深度调研及企业竞争力与发展战略研究报告(2026-2031版)</dc:subject>
  <cp:keywords>研究报告</cp:keywords>
  <cp:category>研究报告</cp:category>
  <cp:lastModifiedBy>北京中道泰和信息咨询有限公司</cp:lastModifiedBy>
  <dcterms:created xsi:type="dcterms:W3CDTF">2026-04-08T17:57:51+08:00</dcterms:created>
  <dcterms:modified xsi:type="dcterms:W3CDTF">2026-04-08T17:57:51+08:00</dcterms:modified>
</cp:coreProperties>
</file>

<file path=docProps/custom.xml><?xml version="1.0" encoding="utf-8"?>
<Properties xmlns="http://schemas.openxmlformats.org/officeDocument/2006/custom-properties" xmlns:vt="http://schemas.openxmlformats.org/officeDocument/2006/docPropsVTypes"/>
</file>