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中国辅助生殖行业市场深度调研及前景预测与发展战略研究报告(2026-2031版)</w:t>
      </w:r>
    </w:p>
    <w:p>
      <w:pPr>
        <w:spacing w:after="150"/>
      </w:pPr>
      <w:r>
        <w:rPr>
          <w:b w:val="1"/>
          <w:bCs w:val="1"/>
        </w:rPr>
        <w:t xml:space="preserve">报告简介</w:t>
      </w:r>
    </w:p>
    <w:p>
      <w:pPr>
        <w:spacing w:after="150"/>
      </w:pPr>
      <w:r>
        <w:rPr/>
        <w:t xml:space="preserve">辅助生殖行业是指通过医学手段帮助无法自然生育的夫妇或个人实现生育目标的领域，涵盖人工授精、试管婴儿、胚胎移植等多种技术。这些技术旨在解决因排卵障碍、精子质量不佳、染色体异常等导致的生育障碍，为众多家庭带来生育希望。</w:t>
      </w:r>
    </w:p>
    <w:p>
      <w:pPr>
        <w:spacing w:after="150"/>
      </w:pPr>
      <w:r>
        <w:rPr/>
        <w:t xml:space="preserve">当前，中国辅助生殖行业正处于快速发展阶段，市场规模持续扩大，但市场渗透率仍远低于美国。随着不孕不育患者数量的增加、生育政策的放宽以及技术的不断进步，行业展现出巨大的潜力。近年来，国内企业在技术研发方面取得了显著突破，如第三代试管婴儿技术(PGD/PGS)的应用日益广泛，干细胞技术也取得了重要进展。同时，政策的支持也为行业发展提供了有力保障，多地已将辅助生殖纳入医保。随着三孩政策的实施和不孕不育率的上升，市场需求将持续增长。未来，行业将朝着技术创新、服务优化和产业链完善的方向发展。人工智能、大数据等新兴技术的应用将进一步提升诊断准确率和治疗效果。同时，随着国内辅助生殖技术与治疗水平的进一步优化，患者对辅助生殖的接受度将逐渐提升，国产辅助生殖器械和药物的市场份额有望进一步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生殖行业研究单位等公布和提供的大量资料。报告对我国辅助生殖行业的供需状况、发展现状、子行业发展变化等进行了分析，重点分析了国内外辅助生殖行业的发展现状、如何面对行业的发展挑战、行业的发展建议、行业竞争力，以及行业的投资分析和趋势预测等等。报告还综合了辅助生殖行业的整体发展动态，对行业在产品方面提供了参考建议和具体解决办法。报告对于辅助生殖产品生产企业、经销商、行业管理部门以及拟进入该行业的投资者具有重要的参考价值，对于研究我国辅助生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行业界定与发展现状</w:t>
      </w:r>
    </w:p>
    <w:p>
      <w:pPr>
        <w:spacing w:before="75" w:after="0"/>
      </w:pPr>
      <w:r>
        <w:rPr/>
        <w:t xml:space="preserve">第一节  产业范畴与服务分类</w:t>
      </w:r>
    </w:p>
    <w:p>
      <w:pPr>
        <w:spacing w:before="75" w:after="0"/>
      </w:pPr>
      <w:r>
        <w:rPr/>
        <w:t xml:space="preserve">一、  核心服务界定(ivf/人工授精/冻卵/基因筛查)</w:t>
      </w:r>
    </w:p>
    <w:p>
      <w:pPr>
        <w:spacing w:before="75" w:after="0"/>
      </w:pPr>
      <w:r>
        <w:rPr/>
        <w:t xml:space="preserve">二、  产业链条划分(上游器械/中游服务/下游渠道)</w:t>
      </w:r>
    </w:p>
    <w:p>
      <w:pPr>
        <w:spacing w:before="75" w:after="0"/>
      </w:pPr>
      <w:r>
        <w:rPr/>
        <w:t xml:space="preserve">三、  2025年新业态(线粒体置换/子宫移植/ai胚胎筛选)</w:t>
      </w:r>
    </w:p>
    <w:p>
      <w:pPr>
        <w:spacing w:before="75" w:after="0"/>
      </w:pPr>
      <w:r>
        <w:rPr/>
        <w:t xml:space="preserve">第二节  行业发展现状</w:t>
      </w:r>
    </w:p>
    <w:p>
      <w:pPr>
        <w:spacing w:before="75" w:after="0"/>
      </w:pPr>
      <w:r>
        <w:rPr/>
        <w:t xml:space="preserve">一、  2025市场规模统计(卫健委最新数据)</w:t>
      </w:r>
    </w:p>
    <w:p>
      <w:pPr>
        <w:spacing w:before="75" w:after="0"/>
      </w:pPr>
      <w:r>
        <w:rPr/>
        <w:t xml:space="preserve">二、  行业集中度与区域分布特征</w:t>
      </w:r>
    </w:p>
    <w:p>
      <w:pPr>
        <w:spacing w:before="75" w:after="0"/>
      </w:pPr>
      <w:r>
        <w:rPr/>
        <w:t xml:space="preserve">三、  最新政策影响(三孩配套措施实施效果)</w:t>
      </w:r>
    </w:p>
    <w:p>
      <w:pPr>
        <w:spacing w:before="75" w:after="0"/>
      </w:pPr>
      <w:r>
        <w:rPr>
          <w:b w:val="1"/>
          <w:bCs w:val="1"/>
        </w:rPr>
        <w:t xml:space="preserve">第二章 行业发展环境深度分析</w:t>
      </w:r>
    </w:p>
    <w:p>
      <w:pPr>
        <w:spacing w:before="75" w:after="0"/>
      </w:pPr>
      <w:r>
        <w:rPr/>
        <w:t xml:space="preserve">第一节  政策与监管环境</w:t>
      </w:r>
    </w:p>
    <w:p>
      <w:pPr>
        <w:spacing w:before="75" w:after="0"/>
      </w:pPr>
      <w:r>
        <w:rPr/>
        <w:t xml:space="preserve">一、  \"健康中国2030\"规划纲要实施进展</w:t>
      </w:r>
    </w:p>
    <w:p>
      <w:pPr>
        <w:spacing w:before="75" w:after="0"/>
      </w:pPr>
      <w:r>
        <w:rPr/>
        <w:t xml:space="preserve">二、  人类辅助生殖技术管理办法(2025修订版)解读</w:t>
      </w:r>
    </w:p>
    <w:p>
      <w:pPr>
        <w:spacing w:before="75" w:after="0"/>
      </w:pPr>
      <w:r>
        <w:rPr/>
        <w:t xml:space="preserve">三、  基因编辑技术监管政策动态</w:t>
      </w:r>
    </w:p>
    <w:p>
      <w:pPr>
        <w:spacing w:before="75" w:after="0"/>
      </w:pPr>
      <w:r>
        <w:rPr/>
        <w:t xml:space="preserve">第二节  人口与社会环境</w:t>
      </w:r>
    </w:p>
    <w:p>
      <w:pPr>
        <w:spacing w:before="75" w:after="0"/>
      </w:pPr>
      <w:r>
        <w:rPr/>
        <w:t xml:space="preserve">一、  2025年不孕不育率统计(分年龄段)</w:t>
      </w:r>
    </w:p>
    <w:p>
      <w:pPr>
        <w:spacing w:before="75" w:after="0"/>
      </w:pPr>
      <w:r>
        <w:rPr/>
        <w:t xml:space="preserve">二、  婚育观念变迁调研(晚婚晚育/单身生育)</w:t>
      </w:r>
    </w:p>
    <w:p>
      <w:pPr>
        <w:spacing w:before="75" w:after="0"/>
      </w:pPr>
      <w:r>
        <w:rPr/>
        <w:t xml:space="preserve">三、  特殊群体需求(lgbtq+/肿瘤患者)</w:t>
      </w:r>
    </w:p>
    <w:p>
      <w:pPr>
        <w:spacing w:before="75" w:after="0"/>
      </w:pPr>
      <w:r>
        <w:rPr/>
        <w:t xml:space="preserve">第三节  经济与消费环境</w:t>
      </w:r>
    </w:p>
    <w:p>
      <w:pPr>
        <w:spacing w:before="75" w:after="0"/>
      </w:pPr>
      <w:r>
        <w:rPr/>
        <w:t xml:space="preserve">一、  辅助生殖消费占家庭医疗支出比重</w:t>
      </w:r>
    </w:p>
    <w:p>
      <w:pPr>
        <w:spacing w:before="75" w:after="0"/>
      </w:pPr>
      <w:r>
        <w:rPr/>
        <w:t xml:space="preserve">二、  商业保险覆盖情况分析</w:t>
      </w:r>
    </w:p>
    <w:p>
      <w:pPr>
        <w:spacing w:before="75" w:after="0"/>
      </w:pPr>
      <w:r>
        <w:rPr/>
        <w:t xml:space="preserve">三、  跨境医疗趋势(东南亚/美国市场)</w:t>
      </w:r>
    </w:p>
    <w:p>
      <w:pPr>
        <w:spacing w:before="75" w:after="0"/>
      </w:pPr>
      <w:r>
        <w:rPr/>
        <w:t xml:space="preserve">第四节  技术发展环境</w:t>
      </w:r>
    </w:p>
    <w:p>
      <w:pPr>
        <w:spacing w:before="75" w:after="0"/>
      </w:pPr>
      <w:r>
        <w:rPr/>
        <w:t xml:space="preserve">一、  基因测序技术突破(第三代测序仪普及)</w:t>
      </w:r>
    </w:p>
    <w:p>
      <w:pPr>
        <w:spacing w:before="75" w:after="0"/>
      </w:pPr>
      <w:r>
        <w:rPr/>
        <w:t xml:space="preserve">二、  人工智能在胚胎筛选中的应用</w:t>
      </w:r>
    </w:p>
    <w:p>
      <w:pPr>
        <w:spacing w:before="75" w:after="0"/>
      </w:pPr>
      <w:r>
        <w:rPr/>
        <w:t xml:space="preserve">三、  冷冻保存技术进展(卵子/卵巢组织)</w:t>
      </w:r>
    </w:p>
    <w:p>
      <w:pPr>
        <w:spacing w:before="75" w:after="0"/>
      </w:pPr>
      <w:r>
        <w:rPr>
          <w:b w:val="1"/>
          <w:bCs w:val="1"/>
        </w:rPr>
        <w:t xml:space="preserve">第三章 全球辅助生殖市场格局</w:t>
      </w:r>
    </w:p>
    <w:p>
      <w:pPr>
        <w:spacing w:before="75" w:after="0"/>
      </w:pPr>
      <w:r>
        <w:rPr/>
        <w:t xml:space="preserve">第一节  市场规模与分布</w:t>
      </w:r>
    </w:p>
    <w:p>
      <w:pPr>
        <w:spacing w:before="75" w:after="0"/>
      </w:pPr>
      <w:r>
        <w:rPr/>
        <w:t xml:space="preserve">一、  主要国家市场比较(美国/欧洲/东南亚)</w:t>
      </w:r>
    </w:p>
    <w:p>
      <w:pPr>
        <w:spacing w:before="75" w:after="0"/>
      </w:pPr>
      <w:r>
        <w:rPr/>
        <w:t xml:space="preserve">二、  国际领先机构分析(ivi/hrc/泰国bnh)</w:t>
      </w:r>
    </w:p>
    <w:p>
      <w:pPr>
        <w:spacing w:before="75" w:after="0"/>
      </w:pPr>
      <w:r>
        <w:rPr/>
        <w:t xml:space="preserve">第二节  技术发展前沿</w:t>
      </w:r>
    </w:p>
    <w:p>
      <w:pPr>
        <w:spacing w:before="75" w:after="0"/>
      </w:pPr>
      <w:r>
        <w:rPr/>
        <w:t xml:space="preserve">一、  美国线粒体置换技术进展</w:t>
      </w:r>
    </w:p>
    <w:p>
      <w:pPr>
        <w:spacing w:before="75" w:after="0"/>
      </w:pPr>
      <w:r>
        <w:rPr/>
        <w:t xml:space="preserve">二、  日本卵子冷冻技术突破</w:t>
      </w:r>
    </w:p>
    <w:p>
      <w:pPr>
        <w:spacing w:before="75" w:after="0"/>
      </w:pPr>
      <w:r>
        <w:rPr/>
        <w:t xml:space="preserve">三、  欧洲基因筛查标准体系</w:t>
      </w:r>
    </w:p>
    <w:p>
      <w:pPr>
        <w:spacing w:before="75" w:after="0"/>
      </w:pPr>
      <w:r>
        <w:rPr/>
        <w:t xml:space="preserve">第三节  对中国的启示</w:t>
      </w:r>
    </w:p>
    <w:p>
      <w:pPr>
        <w:spacing w:before="75" w:after="0"/>
      </w:pPr>
      <w:r>
        <w:rPr/>
        <w:t xml:space="preserve">一、  技术转化路径</w:t>
      </w:r>
    </w:p>
    <w:p>
      <w:pPr>
        <w:spacing w:before="75" w:after="0"/>
      </w:pPr>
      <w:r>
        <w:rPr/>
        <w:t xml:space="preserve">二、  商业模式创新</w:t>
      </w:r>
    </w:p>
    <w:p>
      <w:pPr>
        <w:spacing w:before="75" w:after="0"/>
      </w:pPr>
      <w:r>
        <w:rPr/>
        <w:t xml:space="preserve">三、  伦理监管平衡</w:t>
      </w:r>
    </w:p>
    <w:p>
      <w:pPr>
        <w:spacing w:before="75" w:after="0"/>
      </w:pPr>
      <w:r>
        <w:rPr>
          <w:b w:val="1"/>
          <w:bCs w:val="1"/>
        </w:rPr>
        <w:t xml:space="preserve">第四章 中国辅助生殖市场现状</w:t>
      </w:r>
    </w:p>
    <w:p>
      <w:pPr>
        <w:spacing w:before="75" w:after="0"/>
      </w:pPr>
      <w:r>
        <w:rPr/>
        <w:t xml:space="preserve">第一节  市场规模与增长</w:t>
      </w:r>
    </w:p>
    <w:p>
      <w:pPr>
        <w:spacing w:before="75" w:after="0"/>
      </w:pPr>
      <w:r>
        <w:rPr/>
        <w:t xml:space="preserve">一、  2023-2025年复合增长率</w:t>
      </w:r>
    </w:p>
    <w:p>
      <w:pPr>
        <w:spacing w:before="75" w:after="0"/>
      </w:pPr>
      <w:r>
        <w:rPr/>
        <w:t xml:space="preserve">二、  细分技术占比(ivf/icsi/pgd等)</w:t>
      </w:r>
    </w:p>
    <w:p>
      <w:pPr>
        <w:spacing w:before="75" w:after="0"/>
      </w:pPr>
      <w:r>
        <w:rPr/>
        <w:t xml:space="preserve">三、  区域市场差异分析</w:t>
      </w:r>
    </w:p>
    <w:p>
      <w:pPr>
        <w:spacing w:before="75" w:after="0"/>
      </w:pPr>
      <w:r>
        <w:rPr/>
        <w:t xml:space="preserve">第二节  市场结构解析</w:t>
      </w:r>
    </w:p>
    <w:p>
      <w:pPr>
        <w:spacing w:before="75" w:after="0"/>
      </w:pPr>
      <w:r>
        <w:rPr/>
        <w:t xml:space="preserve">一、  公立vs私立机构服务能力对比</w:t>
      </w:r>
    </w:p>
    <w:p>
      <w:pPr>
        <w:spacing w:before="75" w:after="0"/>
      </w:pPr>
      <w:r>
        <w:rPr/>
        <w:t xml:space="preserve">二、  价格带分布与消费分层</w:t>
      </w:r>
    </w:p>
    <w:p>
      <w:pPr>
        <w:spacing w:before="75" w:after="0"/>
      </w:pPr>
      <w:r>
        <w:rPr/>
        <w:t xml:space="preserve">三、  医保报销政策影响</w:t>
      </w:r>
    </w:p>
    <w:p>
      <w:pPr>
        <w:spacing w:before="75" w:after="0"/>
      </w:pPr>
      <w:r>
        <w:rPr/>
        <w:t xml:space="preserve">第三节  竞争格局演变</w:t>
      </w:r>
    </w:p>
    <w:p>
      <w:pPr>
        <w:spacing w:before="75" w:after="0"/>
      </w:pPr>
      <w:r>
        <w:rPr/>
        <w:t xml:space="preserve">一、  牌照资源分布</w:t>
      </w:r>
    </w:p>
    <w:p>
      <w:pPr>
        <w:spacing w:before="75" w:after="0"/>
      </w:pPr>
      <w:r>
        <w:rPr/>
        <w:t xml:space="preserve">二、  头部机构扩张策略</w:t>
      </w:r>
    </w:p>
    <w:p>
      <w:pPr>
        <w:spacing w:before="75" w:after="0"/>
      </w:pPr>
      <w:r>
        <w:rPr/>
        <w:t xml:space="preserve">三、  新兴玩家入局路径</w:t>
      </w:r>
    </w:p>
    <w:p>
      <w:pPr>
        <w:spacing w:before="75" w:after="0"/>
      </w:pPr>
      <w:r>
        <w:rPr>
          <w:b w:val="1"/>
          <w:bCs w:val="1"/>
        </w:rPr>
        <w:t xml:space="preserve">第五章 产业链全景深度剖析</w:t>
      </w:r>
    </w:p>
    <w:p>
      <w:pPr>
        <w:spacing w:before="75" w:after="0"/>
      </w:pPr>
      <w:r>
        <w:rPr/>
        <w:t xml:space="preserve">第一节  上游供应体系</w:t>
      </w:r>
    </w:p>
    <w:p>
      <w:pPr>
        <w:spacing w:before="75" w:after="0"/>
      </w:pPr>
      <w:r>
        <w:rPr/>
        <w:t xml:space="preserve">一、  医疗器械市场(培养箱/显微操作仪等)</w:t>
      </w:r>
    </w:p>
    <w:p>
      <w:pPr>
        <w:spacing w:before="75" w:after="0"/>
      </w:pPr>
      <w:r>
        <w:rPr/>
        <w:t xml:space="preserve">二、  生物试剂国产化率</w:t>
      </w:r>
    </w:p>
    <w:p>
      <w:pPr>
        <w:spacing w:before="75" w:after="0"/>
      </w:pPr>
      <w:r>
        <w:rPr/>
        <w:t xml:space="preserve">三、  基因检测服务商格局</w:t>
      </w:r>
    </w:p>
    <w:p>
      <w:pPr>
        <w:spacing w:before="75" w:after="0"/>
      </w:pPr>
      <w:r>
        <w:rPr/>
        <w:t xml:space="preserve">第二节  中游服务机构</w:t>
      </w:r>
    </w:p>
    <w:p>
      <w:pPr>
        <w:spacing w:before="75" w:after="0"/>
      </w:pPr>
      <w:r>
        <w:rPr/>
        <w:t xml:space="preserve">一、  临床操作标准化建设</w:t>
      </w:r>
    </w:p>
    <w:p>
      <w:pPr>
        <w:spacing w:before="75" w:after="0"/>
      </w:pPr>
      <w:r>
        <w:rPr/>
        <w:t xml:space="preserve">二、  实验室质量控制体系</w:t>
      </w:r>
    </w:p>
    <w:p>
      <w:pPr>
        <w:spacing w:before="75" w:after="0"/>
      </w:pPr>
      <w:r>
        <w:rPr/>
        <w:t xml:space="preserve">三、  医生资源培养机制</w:t>
      </w:r>
    </w:p>
    <w:p>
      <w:pPr>
        <w:spacing w:before="75" w:after="0"/>
      </w:pPr>
      <w:r>
        <w:rPr/>
        <w:t xml:space="preserve">第三节  下游渠道网络</w:t>
      </w:r>
    </w:p>
    <w:p>
      <w:pPr>
        <w:spacing w:before="75" w:after="0"/>
      </w:pPr>
      <w:r>
        <w:rPr/>
        <w:t xml:space="preserve">一、  线上线下获客成本对比</w:t>
      </w:r>
    </w:p>
    <w:p>
      <w:pPr>
        <w:spacing w:before="75" w:after="0"/>
      </w:pPr>
      <w:r>
        <w:rPr/>
        <w:t xml:space="preserve">二、  跨境中介服务规范</w:t>
      </w:r>
    </w:p>
    <w:p>
      <w:pPr>
        <w:spacing w:before="75" w:after="0"/>
      </w:pPr>
      <w:r>
        <w:rPr/>
        <w:t xml:space="preserve">三、  保险合作模式创新</w:t>
      </w:r>
    </w:p>
    <w:p>
      <w:pPr>
        <w:spacing w:before="75" w:after="0"/>
      </w:pPr>
      <w:r>
        <w:rPr>
          <w:b w:val="1"/>
          <w:bCs w:val="1"/>
        </w:rPr>
        <w:t xml:space="preserve">第六章 消费者行为洞察</w:t>
      </w:r>
    </w:p>
    <w:p>
      <w:pPr>
        <w:spacing w:before="75" w:after="0"/>
      </w:pPr>
      <w:r>
        <w:rPr/>
        <w:t xml:space="preserve">第一节  用户画像分析</w:t>
      </w:r>
    </w:p>
    <w:p>
      <w:pPr>
        <w:spacing w:before="75" w:after="0"/>
      </w:pPr>
      <w:r>
        <w:rPr/>
        <w:t xml:space="preserve">一、  年龄结构与病因分布</w:t>
      </w:r>
    </w:p>
    <w:p>
      <w:pPr>
        <w:spacing w:before="75" w:after="0"/>
      </w:pPr>
      <w:r>
        <w:rPr/>
        <w:t xml:space="preserve">二、  决策影响因素排序</w:t>
      </w:r>
    </w:p>
    <w:p>
      <w:pPr>
        <w:spacing w:before="75" w:after="0"/>
      </w:pPr>
      <w:r>
        <w:rPr/>
        <w:t xml:space="preserve">三、  机构选择标准</w:t>
      </w:r>
    </w:p>
    <w:p>
      <w:pPr>
        <w:spacing w:before="75" w:after="0"/>
      </w:pPr>
      <w:r>
        <w:rPr/>
        <w:t xml:space="preserve">第二节  消费行为研究</w:t>
      </w:r>
    </w:p>
    <w:p>
      <w:pPr>
        <w:spacing w:before="75" w:after="0"/>
      </w:pPr>
      <w:r>
        <w:rPr/>
        <w:t xml:space="preserve">一、  价格敏感度分层</w:t>
      </w:r>
    </w:p>
    <w:p>
      <w:pPr>
        <w:spacing w:before="75" w:after="0"/>
      </w:pPr>
      <w:r>
        <w:rPr/>
        <w:t xml:space="preserve">二、  服务项目组合偏好</w:t>
      </w:r>
    </w:p>
    <w:p>
      <w:pPr>
        <w:spacing w:before="75" w:after="0"/>
      </w:pPr>
      <w:r>
        <w:rPr/>
        <w:t xml:space="preserve">三、  复购与转介绍行为</w:t>
      </w:r>
    </w:p>
    <w:p>
      <w:pPr>
        <w:spacing w:before="75" w:after="0"/>
      </w:pPr>
      <w:r>
        <w:rPr/>
        <w:t xml:space="preserve">第三节  新兴需求趋势</w:t>
      </w:r>
    </w:p>
    <w:p>
      <w:pPr>
        <w:spacing w:before="75" w:after="0"/>
      </w:pPr>
      <w:r>
        <w:rPr/>
        <w:t xml:space="preserve">一、  生育力保存需求</w:t>
      </w:r>
    </w:p>
    <w:p>
      <w:pPr>
        <w:spacing w:before="75" w:after="0"/>
      </w:pPr>
      <w:r>
        <w:rPr/>
        <w:t xml:space="preserve">二、  基因筛查升级</w:t>
      </w:r>
    </w:p>
    <w:p>
      <w:pPr>
        <w:spacing w:before="75" w:after="0"/>
      </w:pPr>
      <w:r>
        <w:rPr/>
        <w:t xml:space="preserve">三、  个性化方案定制</w:t>
      </w:r>
    </w:p>
    <w:p>
      <w:pPr>
        <w:spacing w:before="75" w:after="0"/>
      </w:pPr>
      <w:r>
        <w:rPr>
          <w:b w:val="1"/>
          <w:bCs w:val="1"/>
        </w:rPr>
        <w:t xml:space="preserve">第七章 技术发展与应用趋势</w:t>
      </w:r>
    </w:p>
    <w:p>
      <w:pPr>
        <w:spacing w:before="75" w:after="0"/>
      </w:pPr>
      <w:r>
        <w:rPr/>
        <w:t xml:space="preserve">第一节  核心技术创新</w:t>
      </w:r>
    </w:p>
    <w:p>
      <w:pPr>
        <w:spacing w:before="75" w:after="0"/>
      </w:pPr>
      <w:r>
        <w:rPr/>
        <w:t xml:space="preserve">一、  胚胎植入前基因诊断(pgt)升级</w:t>
      </w:r>
    </w:p>
    <w:p>
      <w:pPr>
        <w:spacing w:before="75" w:after="0"/>
      </w:pPr>
      <w:r>
        <w:rPr/>
        <w:t xml:space="preserve">二、  卵子冷冻复苏率提升</w:t>
      </w:r>
    </w:p>
    <w:p>
      <w:pPr>
        <w:spacing w:before="75" w:after="0"/>
      </w:pPr>
      <w:r>
        <w:rPr/>
        <w:t xml:space="preserve">三、  微刺激方案优化</w:t>
      </w:r>
    </w:p>
    <w:p>
      <w:pPr>
        <w:spacing w:before="75" w:after="0"/>
      </w:pPr>
      <w:r>
        <w:rPr/>
        <w:t xml:space="preserve">第二节  数字技术融合</w:t>
      </w:r>
    </w:p>
    <w:p>
      <w:pPr>
        <w:spacing w:before="75" w:after="0"/>
      </w:pPr>
      <w:r>
        <w:rPr/>
        <w:t xml:space="preserve">一、  ai胚胎评估系统</w:t>
      </w:r>
    </w:p>
    <w:p>
      <w:pPr>
        <w:spacing w:before="75" w:after="0"/>
      </w:pPr>
      <w:r>
        <w:rPr/>
        <w:t xml:space="preserve">二、  远程监测技术</w:t>
      </w:r>
    </w:p>
    <w:p>
      <w:pPr>
        <w:spacing w:before="75" w:after="0"/>
      </w:pPr>
      <w:r>
        <w:rPr/>
        <w:t xml:space="preserve">三、  区块链病历管理</w:t>
      </w:r>
    </w:p>
    <w:p>
      <w:pPr>
        <w:spacing w:before="75" w:after="0"/>
      </w:pPr>
      <w:r>
        <w:rPr/>
        <w:t xml:space="preserve">第三节  未来技术展望</w:t>
      </w:r>
    </w:p>
    <w:p>
      <w:pPr>
        <w:spacing w:before="75" w:after="0"/>
      </w:pPr>
      <w:r>
        <w:rPr/>
        <w:t xml:space="preserve">一、  人造配子研究进展</w:t>
      </w:r>
    </w:p>
    <w:p>
      <w:pPr>
        <w:spacing w:before="75" w:after="0"/>
      </w:pPr>
      <w:r>
        <w:rPr/>
        <w:t xml:space="preserve">二、  子宫移植临床实验</w:t>
      </w:r>
    </w:p>
    <w:p>
      <w:pPr>
        <w:spacing w:before="75" w:after="0"/>
      </w:pPr>
      <w:r>
        <w:rPr/>
        <w:t xml:space="preserve">三、  基因编辑技术边界</w:t>
      </w:r>
    </w:p>
    <w:p>
      <w:pPr>
        <w:spacing w:before="75" w:after="0"/>
      </w:pPr>
      <w:r>
        <w:rPr>
          <w:b w:val="1"/>
          <w:bCs w:val="1"/>
        </w:rPr>
        <w:t xml:space="preserve">第八章 商业模式创新分析</w:t>
      </w:r>
    </w:p>
    <w:p>
      <w:pPr>
        <w:spacing w:before="75" w:after="0"/>
      </w:pPr>
      <w:r>
        <w:rPr/>
        <w:t xml:space="preserve">第一节  传统模式痛点</w:t>
      </w:r>
    </w:p>
    <w:p>
      <w:pPr>
        <w:spacing w:before="75" w:after="0"/>
      </w:pPr>
      <w:r>
        <w:rPr/>
        <w:t xml:space="preserve">一、  牌照资源限制</w:t>
      </w:r>
    </w:p>
    <w:p>
      <w:pPr>
        <w:spacing w:before="75" w:after="0"/>
      </w:pPr>
      <w:r>
        <w:rPr/>
        <w:t xml:space="preserve">二、  获客成本高企</w:t>
      </w:r>
    </w:p>
    <w:p>
      <w:pPr>
        <w:spacing w:before="75" w:after="0"/>
      </w:pPr>
      <w:r>
        <w:rPr/>
        <w:t xml:space="preserve">三、  服务同质化</w:t>
      </w:r>
    </w:p>
    <w:p>
      <w:pPr>
        <w:spacing w:before="75" w:after="0"/>
      </w:pPr>
      <w:r>
        <w:rPr/>
        <w:t xml:space="preserve">第二节  创新模式实践</w:t>
      </w:r>
    </w:p>
    <w:p>
      <w:pPr>
        <w:spacing w:before="75" w:after="0"/>
      </w:pPr>
      <w:r>
        <w:rPr/>
        <w:t xml:space="preserve">一、  全周期管理平台</w:t>
      </w:r>
    </w:p>
    <w:p>
      <w:pPr>
        <w:spacing w:before="75" w:after="0"/>
      </w:pPr>
      <w:r>
        <w:rPr/>
        <w:t xml:space="preserve">二、  会员制服务</w:t>
      </w:r>
    </w:p>
    <w:p>
      <w:pPr>
        <w:spacing w:before="75" w:after="0"/>
      </w:pPr>
      <w:r>
        <w:rPr/>
        <w:t xml:space="preserve">三、  跨境医疗闭环</w:t>
      </w:r>
    </w:p>
    <w:p>
      <w:pPr>
        <w:spacing w:before="75" w:after="0"/>
      </w:pPr>
      <w:r>
        <w:rPr/>
        <w:t xml:space="preserve">第三节  盈利模式优化</w:t>
      </w:r>
    </w:p>
    <w:p>
      <w:pPr>
        <w:spacing w:before="75" w:after="0"/>
      </w:pPr>
      <w:r>
        <w:rPr/>
        <w:t xml:space="preserve">一、  增值服务开发</w:t>
      </w:r>
    </w:p>
    <w:p>
      <w:pPr>
        <w:spacing w:before="75" w:after="0"/>
      </w:pPr>
      <w:r>
        <w:rPr/>
        <w:t xml:space="preserve">二、  数据价值变现</w:t>
      </w:r>
    </w:p>
    <w:p>
      <w:pPr>
        <w:spacing w:before="75" w:after="0"/>
      </w:pPr>
      <w:r>
        <w:rPr/>
        <w:t xml:space="preserve">三、  产业链延伸</w:t>
      </w:r>
    </w:p>
    <w:p>
      <w:pPr>
        <w:spacing w:before="75" w:after="0"/>
      </w:pPr>
      <w:r>
        <w:rPr>
          <w:b w:val="1"/>
          <w:bCs w:val="1"/>
        </w:rPr>
        <w:t xml:space="preserve">第九章 重点企业深度分析</w:t>
      </w:r>
    </w:p>
    <w:p>
      <w:pPr>
        <w:spacing w:before="75" w:after="0"/>
      </w:pPr>
      <w:r>
        <w:rPr/>
        <w:t xml:space="preserve">第一节  锦欣生殖</w:t>
      </w:r>
    </w:p>
    <w:p>
      <w:pPr>
        <w:spacing w:before="75" w:after="0"/>
      </w:pPr>
      <w:r>
        <w:rPr/>
        <w:t xml:space="preserve">一、  全国布局战略</w:t>
      </w:r>
    </w:p>
    <w:p>
      <w:pPr>
        <w:spacing w:before="75" w:after="0"/>
      </w:pPr>
      <w:r>
        <w:rPr/>
        <w:t xml:space="preserve">二、  技术标准化体系</w:t>
      </w:r>
    </w:p>
    <w:p>
      <w:pPr>
        <w:spacing w:before="75" w:after="0"/>
      </w:pPr>
      <w:r>
        <w:rPr/>
        <w:t xml:space="preserve">三、  医生合伙人模式</w:t>
      </w:r>
    </w:p>
    <w:p>
      <w:pPr>
        <w:spacing w:before="75" w:after="0"/>
      </w:pPr>
      <w:r>
        <w:rPr/>
        <w:t xml:space="preserve">第二节  贝康医疗</w:t>
      </w:r>
    </w:p>
    <w:p>
      <w:pPr>
        <w:spacing w:before="75" w:after="0"/>
      </w:pPr>
      <w:r>
        <w:rPr/>
        <w:t xml:space="preserve">一、  pgt试剂盒市场表现</w:t>
      </w:r>
    </w:p>
    <w:p>
      <w:pPr>
        <w:spacing w:before="75" w:after="0"/>
      </w:pPr>
      <w:r>
        <w:rPr/>
        <w:t xml:space="preserve">二、  实验室自动化方案</w:t>
      </w:r>
    </w:p>
    <w:p>
      <w:pPr>
        <w:spacing w:before="75" w:after="0"/>
      </w:pPr>
      <w:r>
        <w:rPr/>
        <w:t xml:space="preserve">三、  数据平台建设</w:t>
      </w:r>
    </w:p>
    <w:p>
      <w:pPr>
        <w:spacing w:before="75" w:after="0"/>
      </w:pPr>
      <w:r>
        <w:rPr/>
        <w:t xml:space="preserve">第三节  爱维艾夫医疗</w:t>
      </w:r>
    </w:p>
    <w:p>
      <w:pPr>
        <w:spacing w:before="75" w:after="0"/>
      </w:pPr>
      <w:r>
        <w:rPr/>
        <w:t xml:space="preserve">一、  区域连锁模式</w:t>
      </w:r>
    </w:p>
    <w:p>
      <w:pPr>
        <w:spacing w:before="75" w:after="0"/>
      </w:pPr>
      <w:r>
        <w:rPr/>
        <w:t xml:space="preserve">二、  特色技术专长</w:t>
      </w:r>
    </w:p>
    <w:p>
      <w:pPr>
        <w:spacing w:before="75" w:after="0"/>
      </w:pPr>
      <w:r>
        <w:rPr/>
        <w:t xml:space="preserve">三、  品牌建设路径</w:t>
      </w:r>
    </w:p>
    <w:p>
      <w:pPr>
        <w:spacing w:before="75" w:after="0"/>
      </w:pPr>
      <w:r>
        <w:rPr/>
        <w:t xml:space="preserve">第四节  和睦家医疗</w:t>
      </w:r>
    </w:p>
    <w:p>
      <w:pPr>
        <w:spacing w:before="75" w:after="0"/>
      </w:pPr>
      <w:r>
        <w:rPr/>
        <w:t xml:space="preserve">一、  高端服务体系</w:t>
      </w:r>
    </w:p>
    <w:p>
      <w:pPr>
        <w:spacing w:before="75" w:after="0"/>
      </w:pPr>
      <w:r>
        <w:rPr/>
        <w:t xml:space="preserve">二、  外籍患者服务</w:t>
      </w:r>
    </w:p>
    <w:p>
      <w:pPr>
        <w:spacing w:before="75" w:after="0"/>
      </w:pPr>
      <w:r>
        <w:rPr/>
        <w:t xml:space="preserve">三、  全科协同优势</w:t>
      </w:r>
    </w:p>
    <w:p>
      <w:pPr>
        <w:spacing w:before="75" w:after="0"/>
      </w:pPr>
      <w:r>
        <w:rPr/>
        <w:t xml:space="preserve">第五节  孕橙数字医疗</w:t>
      </w:r>
    </w:p>
    <w:p>
      <w:pPr>
        <w:spacing w:before="75" w:after="0"/>
      </w:pPr>
      <w:r>
        <w:rPr/>
        <w:t xml:space="preserve">一、  互联网+生殖模式</w:t>
      </w:r>
    </w:p>
    <w:p>
      <w:pPr>
        <w:spacing w:before="75" w:after="0"/>
      </w:pPr>
      <w:r>
        <w:rPr/>
        <w:t xml:space="preserve">二、  居家监测系统</w:t>
      </w:r>
    </w:p>
    <w:p>
      <w:pPr>
        <w:spacing w:before="75" w:after="0"/>
      </w:pPr>
      <w:r>
        <w:rPr/>
        <w:t xml:space="preserve">三、  保险创新产品</w:t>
      </w:r>
    </w:p>
    <w:p>
      <w:pPr>
        <w:spacing w:before="75" w:after="0"/>
      </w:pPr>
      <w:r>
        <w:rPr>
          <w:b w:val="1"/>
          <w:bCs w:val="1"/>
        </w:rPr>
        <w:t xml:space="preserve">第十章 区域市场比较分析</w:t>
      </w:r>
    </w:p>
    <w:p>
      <w:pPr>
        <w:spacing w:before="75" w:after="0"/>
      </w:pPr>
      <w:r>
        <w:rPr/>
        <w:t xml:space="preserve">第一节  一线城市市场</w:t>
      </w:r>
    </w:p>
    <w:p>
      <w:pPr>
        <w:spacing w:before="75" w:after="0"/>
      </w:pPr>
      <w:r>
        <w:rPr/>
        <w:t xml:space="preserve">一、  技术竞争高地</w:t>
      </w:r>
    </w:p>
    <w:p>
      <w:pPr>
        <w:spacing w:before="75" w:after="0"/>
      </w:pPr>
      <w:r>
        <w:rPr/>
        <w:t xml:space="preserve">二、  高端服务需求</w:t>
      </w:r>
    </w:p>
    <w:p>
      <w:pPr>
        <w:spacing w:before="75" w:after="0"/>
      </w:pPr>
      <w:r>
        <w:rPr/>
        <w:t xml:space="preserve">三、  政策试点先行</w:t>
      </w:r>
    </w:p>
    <w:p>
      <w:pPr>
        <w:spacing w:before="75" w:after="0"/>
      </w:pPr>
      <w:r>
        <w:rPr/>
        <w:t xml:space="preserve">第二节  新一线城市</w:t>
      </w:r>
    </w:p>
    <w:p>
      <w:pPr>
        <w:spacing w:before="75" w:after="0"/>
      </w:pPr>
      <w:r>
        <w:rPr/>
        <w:t xml:space="preserve">一、  消费升级特征</w:t>
      </w:r>
    </w:p>
    <w:p>
      <w:pPr>
        <w:spacing w:before="75" w:after="0"/>
      </w:pPr>
      <w:r>
        <w:rPr/>
        <w:t xml:space="preserve">二、  市场空白填补</w:t>
      </w:r>
    </w:p>
    <w:p>
      <w:pPr>
        <w:spacing w:before="75" w:after="0"/>
      </w:pPr>
      <w:r>
        <w:rPr/>
        <w:t xml:space="preserve">三、  区域龙头培育</w:t>
      </w:r>
    </w:p>
    <w:p>
      <w:pPr>
        <w:spacing w:before="75" w:after="0"/>
      </w:pPr>
      <w:r>
        <w:rPr/>
        <w:t xml:space="preserve">第三节  下沉市场</w:t>
      </w:r>
    </w:p>
    <w:p>
      <w:pPr>
        <w:spacing w:before="75" w:after="0"/>
      </w:pPr>
      <w:r>
        <w:rPr/>
        <w:t xml:space="preserve">一、  基层诊疗能力</w:t>
      </w:r>
    </w:p>
    <w:p>
      <w:pPr>
        <w:spacing w:before="75" w:after="0"/>
      </w:pPr>
      <w:r>
        <w:rPr/>
        <w:t xml:space="preserve">二、  转诊体系构建</w:t>
      </w:r>
    </w:p>
    <w:p>
      <w:pPr>
        <w:spacing w:before="75" w:after="0"/>
      </w:pPr>
      <w:r>
        <w:rPr/>
        <w:t xml:space="preserve">三、  支付能力挑战</w:t>
      </w:r>
    </w:p>
    <w:p>
      <w:pPr>
        <w:spacing w:before="75" w:after="0"/>
      </w:pPr>
      <w:r>
        <w:rPr>
          <w:b w:val="1"/>
          <w:bCs w:val="1"/>
        </w:rPr>
        <w:t xml:space="preserve">第十一章 支付体系与保险创新</w:t>
      </w:r>
    </w:p>
    <w:p>
      <w:pPr>
        <w:spacing w:before="75" w:after="0"/>
      </w:pPr>
      <w:r>
        <w:rPr/>
        <w:t xml:space="preserve">第一节  医保政策分析</w:t>
      </w:r>
    </w:p>
    <w:p>
      <w:pPr>
        <w:spacing w:before="75" w:after="0"/>
      </w:pPr>
      <w:r>
        <w:rPr/>
        <w:t xml:space="preserve">一、  地方试点进展</w:t>
      </w:r>
    </w:p>
    <w:p>
      <w:pPr>
        <w:spacing w:before="75" w:after="0"/>
      </w:pPr>
      <w:r>
        <w:rPr/>
        <w:t xml:space="preserve">二、  报销范围争议</w:t>
      </w:r>
    </w:p>
    <w:p>
      <w:pPr>
        <w:spacing w:before="75" w:after="0"/>
      </w:pPr>
      <w:r>
        <w:rPr/>
        <w:t xml:space="preserve">三、  未来覆盖预测</w:t>
      </w:r>
    </w:p>
    <w:p>
      <w:pPr>
        <w:spacing w:before="75" w:after="0"/>
      </w:pPr>
      <w:r>
        <w:rPr/>
        <w:t xml:space="preserve">第二节  商业保险产品</w:t>
      </w:r>
    </w:p>
    <w:p>
      <w:pPr>
        <w:spacing w:before="75" w:after="0"/>
      </w:pPr>
      <w:r>
        <w:rPr/>
        <w:t xml:space="preserve">一、  现有产品比较</w:t>
      </w:r>
    </w:p>
    <w:p>
      <w:pPr>
        <w:spacing w:before="75" w:after="0"/>
      </w:pPr>
      <w:r>
        <w:rPr/>
        <w:t xml:space="preserve">二、  创新产品设计</w:t>
      </w:r>
    </w:p>
    <w:p>
      <w:pPr>
        <w:spacing w:before="75" w:after="0"/>
      </w:pPr>
      <w:r>
        <w:rPr/>
        <w:t xml:space="preserve">三、  理赔数据洞察</w:t>
      </w:r>
    </w:p>
    <w:p>
      <w:pPr>
        <w:spacing w:before="75" w:after="0"/>
      </w:pPr>
      <w:r>
        <w:rPr/>
        <w:t xml:space="preserve">第三节  支付模式创新</w:t>
      </w:r>
    </w:p>
    <w:p>
      <w:pPr>
        <w:spacing w:before="75" w:after="0"/>
      </w:pPr>
      <w:r>
        <w:rPr/>
        <w:t xml:space="preserve">一、  分期付款实践</w:t>
      </w:r>
    </w:p>
    <w:p>
      <w:pPr>
        <w:spacing w:before="75" w:after="0"/>
      </w:pPr>
      <w:r>
        <w:rPr/>
        <w:t xml:space="preserve">二、  疗效对赌模式</w:t>
      </w:r>
    </w:p>
    <w:p>
      <w:pPr>
        <w:spacing w:before="75" w:after="0"/>
      </w:pPr>
      <w:r>
        <w:rPr/>
        <w:t xml:space="preserve">三、  跨境支付方案</w:t>
      </w:r>
    </w:p>
    <w:p>
      <w:pPr>
        <w:spacing w:before="75" w:after="0"/>
      </w:pPr>
      <w:r>
        <w:rPr>
          <w:b w:val="1"/>
          <w:bCs w:val="1"/>
        </w:rPr>
        <w:t xml:space="preserve">第十二章 跨境辅助生殖服务</w:t>
      </w:r>
    </w:p>
    <w:p>
      <w:pPr>
        <w:spacing w:before="75" w:after="0"/>
      </w:pPr>
      <w:r>
        <w:rPr/>
        <w:t xml:space="preserve">第一节  出境需求分析</w:t>
      </w:r>
    </w:p>
    <w:p>
      <w:pPr>
        <w:spacing w:before="75" w:after="0"/>
      </w:pPr>
      <w:r>
        <w:rPr/>
        <w:t xml:space="preserve">一、  主要目的地比较(美国/泰国/俄罗斯)</w:t>
      </w:r>
    </w:p>
    <w:p>
      <w:pPr>
        <w:spacing w:before="75" w:after="0"/>
      </w:pPr>
      <w:r>
        <w:rPr/>
        <w:t xml:space="preserve">二、  服务项目差异</w:t>
      </w:r>
    </w:p>
    <w:p>
      <w:pPr>
        <w:spacing w:before="75" w:after="0"/>
      </w:pPr>
      <w:r>
        <w:rPr/>
        <w:t xml:space="preserve">三、  中介服务规范</w:t>
      </w:r>
    </w:p>
    <w:p>
      <w:pPr>
        <w:spacing w:before="75" w:after="0"/>
      </w:pPr>
      <w:r>
        <w:rPr/>
        <w:t xml:space="preserve">第二节  入境服务发展</w:t>
      </w:r>
    </w:p>
    <w:p>
      <w:pPr>
        <w:spacing w:before="75" w:after="0"/>
      </w:pPr>
      <w:r>
        <w:rPr/>
        <w:t xml:space="preserve">一、  国际患者吸引策略</w:t>
      </w:r>
    </w:p>
    <w:p>
      <w:pPr>
        <w:spacing w:before="75" w:after="0"/>
      </w:pPr>
      <w:r>
        <w:rPr/>
        <w:t xml:space="preserve">二、  语言服务建设</w:t>
      </w:r>
    </w:p>
    <w:p>
      <w:pPr>
        <w:spacing w:before="75" w:after="0"/>
      </w:pPr>
      <w:r>
        <w:rPr/>
        <w:t xml:space="preserve">三、  文化差异应对</w:t>
      </w:r>
    </w:p>
    <w:p>
      <w:pPr>
        <w:spacing w:before="75" w:after="0"/>
      </w:pPr>
      <w:r>
        <w:rPr/>
        <w:t xml:space="preserve">第三节  政策风险预警</w:t>
      </w:r>
    </w:p>
    <w:p>
      <w:pPr>
        <w:spacing w:before="75" w:after="0"/>
      </w:pPr>
      <w:r>
        <w:rPr/>
        <w:t xml:space="preserve">一、  目的地国政策变动</w:t>
      </w:r>
    </w:p>
    <w:p>
      <w:pPr>
        <w:spacing w:before="75" w:after="0"/>
      </w:pPr>
      <w:r>
        <w:rPr/>
        <w:t xml:space="preserve">二、  外交关系影响</w:t>
      </w:r>
    </w:p>
    <w:p>
      <w:pPr>
        <w:spacing w:before="75" w:after="0"/>
      </w:pPr>
      <w:r>
        <w:rPr/>
        <w:t xml:space="preserve">三、  法律冲突防范</w:t>
      </w:r>
    </w:p>
    <w:p>
      <w:pPr>
        <w:spacing w:before="75" w:after="0"/>
      </w:pPr>
      <w:r>
        <w:rPr>
          <w:b w:val="1"/>
          <w:bCs w:val="1"/>
        </w:rPr>
        <w:t xml:space="preserve">第十三章 伦理与法律问题</w:t>
      </w:r>
    </w:p>
    <w:p>
      <w:pPr>
        <w:spacing w:before="75" w:after="0"/>
      </w:pPr>
      <w:r>
        <w:rPr/>
        <w:t xml:space="preserve">第一节  伦理争议焦点</w:t>
      </w:r>
    </w:p>
    <w:p>
      <w:pPr>
        <w:spacing w:before="75" w:after="0"/>
      </w:pPr>
      <w:r>
        <w:rPr/>
        <w:t xml:space="preserve">一、  代孕合法化讨论</w:t>
      </w:r>
    </w:p>
    <w:p>
      <w:pPr>
        <w:spacing w:before="75" w:after="0"/>
      </w:pPr>
      <w:r>
        <w:rPr/>
        <w:t xml:space="preserve">二、  基因编辑边界</w:t>
      </w:r>
    </w:p>
    <w:p>
      <w:pPr>
        <w:spacing w:before="75" w:after="0"/>
      </w:pPr>
      <w:r>
        <w:rPr/>
        <w:t xml:space="preserve">三、  胚胎处置权属</w:t>
      </w:r>
    </w:p>
    <w:p>
      <w:pPr>
        <w:spacing w:before="75" w:after="0"/>
      </w:pPr>
      <w:r>
        <w:rPr/>
        <w:t xml:space="preserve">第二节  法律规范体系</w:t>
      </w:r>
    </w:p>
    <w:p>
      <w:pPr>
        <w:spacing w:before="75" w:after="0"/>
      </w:pPr>
      <w:r>
        <w:rPr/>
        <w:t xml:space="preserve">一、  现行法规梳理</w:t>
      </w:r>
    </w:p>
    <w:p>
      <w:pPr>
        <w:spacing w:before="75" w:after="0"/>
      </w:pPr>
      <w:r>
        <w:rPr/>
        <w:t xml:space="preserve">二、  司法判例研究</w:t>
      </w:r>
    </w:p>
    <w:p>
      <w:pPr>
        <w:spacing w:before="75" w:after="0"/>
      </w:pPr>
      <w:r>
        <w:rPr/>
        <w:t xml:space="preserve">三、  跨境法律冲突</w:t>
      </w:r>
    </w:p>
    <w:p>
      <w:pPr>
        <w:spacing w:before="75" w:after="0"/>
      </w:pPr>
      <w:r>
        <w:rPr/>
        <w:t xml:space="preserve">第三节  行业自律机制</w:t>
      </w:r>
    </w:p>
    <w:p>
      <w:pPr>
        <w:spacing w:before="75" w:after="0"/>
      </w:pPr>
      <w:r>
        <w:rPr/>
        <w:t xml:space="preserve">一、  伦理委员会运作</w:t>
      </w:r>
    </w:p>
    <w:p>
      <w:pPr>
        <w:spacing w:before="75" w:after="0"/>
      </w:pPr>
      <w:r>
        <w:rPr/>
        <w:t xml:space="preserve">二、  患者权益保护</w:t>
      </w:r>
    </w:p>
    <w:p>
      <w:pPr>
        <w:spacing w:before="75" w:after="0"/>
      </w:pPr>
      <w:r>
        <w:rPr/>
        <w:t xml:space="preserve">三、  信息披露规范</w:t>
      </w:r>
    </w:p>
    <w:p>
      <w:pPr>
        <w:spacing w:before="75" w:after="0"/>
      </w:pPr>
      <w:r>
        <w:rPr>
          <w:b w:val="1"/>
          <w:bCs w:val="1"/>
        </w:rPr>
        <w:t xml:space="preserve">第十四章 人才与技术壁垒</w:t>
      </w:r>
    </w:p>
    <w:p>
      <w:pPr>
        <w:spacing w:before="75" w:after="0"/>
      </w:pPr>
      <w:r>
        <w:rPr/>
        <w:t xml:space="preserve">第一节  专业人才现状</w:t>
      </w:r>
    </w:p>
    <w:p>
      <w:pPr>
        <w:spacing w:before="75" w:after="0"/>
      </w:pPr>
      <w:r>
        <w:rPr/>
        <w:t xml:space="preserve">一、  胚胎师培养体系</w:t>
      </w:r>
    </w:p>
    <w:p>
      <w:pPr>
        <w:spacing w:before="75" w:after="0"/>
      </w:pPr>
      <w:r>
        <w:rPr/>
        <w:t xml:space="preserve">二、  医生资源分布</w:t>
      </w:r>
    </w:p>
    <w:p>
      <w:pPr>
        <w:spacing w:before="75" w:after="0"/>
      </w:pPr>
      <w:r>
        <w:rPr/>
        <w:t xml:space="preserve">三、  国际交流合作</w:t>
      </w:r>
    </w:p>
    <w:p>
      <w:pPr>
        <w:spacing w:before="75" w:after="0"/>
      </w:pPr>
      <w:r>
        <w:rPr/>
        <w:t xml:space="preserve">第二节  技术壁垒分析</w:t>
      </w:r>
    </w:p>
    <w:p>
      <w:pPr>
        <w:spacing w:before="75" w:after="0"/>
      </w:pPr>
      <w:r>
        <w:rPr/>
        <w:t xml:space="preserve">一、  实验室建设标准</w:t>
      </w:r>
    </w:p>
    <w:p>
      <w:pPr>
        <w:spacing w:before="75" w:after="0"/>
      </w:pPr>
      <w:r>
        <w:rPr/>
        <w:t xml:space="preserve">二、  操作经验积累</w:t>
      </w:r>
    </w:p>
    <w:p>
      <w:pPr>
        <w:spacing w:before="75" w:after="0"/>
      </w:pPr>
      <w:r>
        <w:rPr/>
        <w:t xml:space="preserve">三、  专利布局情况</w:t>
      </w:r>
    </w:p>
    <w:p>
      <w:pPr>
        <w:spacing w:before="75" w:after="0"/>
      </w:pPr>
      <w:r>
        <w:rPr/>
        <w:t xml:space="preserve">第三节  培训体系构建</w:t>
      </w:r>
    </w:p>
    <w:p>
      <w:pPr>
        <w:spacing w:before="75" w:after="0"/>
      </w:pPr>
      <w:r>
        <w:rPr/>
        <w:t xml:space="preserve">一、  标准化培训课程</w:t>
      </w:r>
    </w:p>
    <w:p>
      <w:pPr>
        <w:spacing w:before="75" w:after="0"/>
      </w:pPr>
      <w:r>
        <w:rPr/>
        <w:t xml:space="preserve">二、  模拟操作系统</w:t>
      </w:r>
    </w:p>
    <w:p>
      <w:pPr>
        <w:spacing w:before="75" w:after="0"/>
      </w:pPr>
      <w:r>
        <w:rPr/>
        <w:t xml:space="preserve">三、  国际认证对接</w:t>
      </w:r>
    </w:p>
    <w:p>
      <w:pPr>
        <w:spacing w:before="75" w:after="0"/>
      </w:pPr>
      <w:r>
        <w:rPr>
          <w:b w:val="1"/>
          <w:bCs w:val="1"/>
        </w:rPr>
        <w:t xml:space="preserve">第十五章 投融资与并购分析</w:t>
      </w:r>
    </w:p>
    <w:p>
      <w:pPr>
        <w:spacing w:before="75" w:after="0"/>
      </w:pPr>
      <w:r>
        <w:rPr/>
        <w:t xml:space="preserve">第一节  投资热点领域</w:t>
      </w:r>
    </w:p>
    <w:p>
      <w:pPr>
        <w:spacing w:before="75" w:after="0"/>
      </w:pPr>
      <w:r>
        <w:rPr/>
        <w:t xml:space="preserve">一、  基因检测技术</w:t>
      </w:r>
    </w:p>
    <w:p>
      <w:pPr>
        <w:spacing w:before="75" w:after="0"/>
      </w:pPr>
      <w:r>
        <w:rPr/>
        <w:t xml:space="preserve">二、  数字化服务平台</w:t>
      </w:r>
    </w:p>
    <w:p>
      <w:pPr>
        <w:spacing w:before="75" w:after="0"/>
      </w:pPr>
      <w:r>
        <w:rPr/>
        <w:t xml:space="preserve">三、  冻存技术研发</w:t>
      </w:r>
    </w:p>
    <w:p>
      <w:pPr>
        <w:spacing w:before="75" w:after="0"/>
      </w:pPr>
      <w:r>
        <w:rPr/>
        <w:t xml:space="preserve">第二节  并购整合趋势</w:t>
      </w:r>
    </w:p>
    <w:p>
      <w:pPr>
        <w:spacing w:before="75" w:after="0"/>
      </w:pPr>
      <w:r>
        <w:rPr/>
        <w:t xml:space="preserve">一、  区域龙头扩张</w:t>
      </w:r>
    </w:p>
    <w:p>
      <w:pPr>
        <w:spacing w:before="75" w:after="0"/>
      </w:pPr>
      <w:r>
        <w:rPr/>
        <w:t xml:space="preserve">二、  产业链纵向整合</w:t>
      </w:r>
    </w:p>
    <w:p>
      <w:pPr>
        <w:spacing w:before="75" w:after="0"/>
      </w:pPr>
      <w:r>
        <w:rPr/>
        <w:t xml:space="preserve">三、  跨境并购案例</w:t>
      </w:r>
    </w:p>
    <w:p>
      <w:pPr>
        <w:spacing w:before="75" w:after="0"/>
      </w:pPr>
      <w:r>
        <w:rPr/>
        <w:t xml:space="preserve">第三节  资本退出路径</w:t>
      </w:r>
    </w:p>
    <w:p>
      <w:pPr>
        <w:spacing w:before="75" w:after="0"/>
      </w:pPr>
      <w:r>
        <w:rPr/>
        <w:t xml:space="preserve">一、  ipo市场表现</w:t>
      </w:r>
    </w:p>
    <w:p>
      <w:pPr>
        <w:spacing w:before="75" w:after="0"/>
      </w:pPr>
      <w:r>
        <w:rPr/>
        <w:t xml:space="preserve">二、  并购估值逻辑</w:t>
      </w:r>
    </w:p>
    <w:p>
      <w:pPr>
        <w:spacing w:before="75" w:after="0"/>
      </w:pPr>
      <w:r>
        <w:rPr/>
        <w:t xml:space="preserve">三、  战略投资趋势</w:t>
      </w:r>
    </w:p>
    <w:p>
      <w:pPr>
        <w:spacing w:before="75" w:after="0"/>
      </w:pPr>
      <w:r>
        <w:rPr>
          <w:b w:val="1"/>
          <w:bCs w:val="1"/>
        </w:rPr>
        <w:t xml:space="preserve">第十六章 行业风险预警</w:t>
      </w:r>
    </w:p>
    <w:p>
      <w:pPr>
        <w:spacing w:before="75" w:after="0"/>
      </w:pPr>
      <w:r>
        <w:rPr/>
        <w:t xml:space="preserve">第一节  政策风险</w:t>
      </w:r>
    </w:p>
    <w:p>
      <w:pPr>
        <w:spacing w:before="75" w:after="0"/>
      </w:pPr>
      <w:r>
        <w:rPr/>
        <w:t xml:space="preserve">一、  技术监管趋严</w:t>
      </w:r>
    </w:p>
    <w:p>
      <w:pPr>
        <w:spacing w:before="75" w:after="0"/>
      </w:pPr>
      <w:r>
        <w:rPr/>
        <w:t xml:space="preserve">二、  牌照审批变化</w:t>
      </w:r>
    </w:p>
    <w:p>
      <w:pPr>
        <w:spacing w:before="75" w:after="0"/>
      </w:pPr>
      <w:r>
        <w:rPr/>
        <w:t xml:space="preserve">三、  医保政策调整</w:t>
      </w:r>
    </w:p>
    <w:p>
      <w:pPr>
        <w:spacing w:before="75" w:after="0"/>
      </w:pPr>
      <w:r>
        <w:rPr/>
        <w:t xml:space="preserve">第二节  技术风险</w:t>
      </w:r>
    </w:p>
    <w:p>
      <w:pPr>
        <w:spacing w:before="75" w:after="0"/>
      </w:pPr>
      <w:r>
        <w:rPr/>
        <w:t xml:space="preserve">一、  临床事故应对</w:t>
      </w:r>
    </w:p>
    <w:p>
      <w:pPr>
        <w:spacing w:before="75" w:after="0"/>
      </w:pPr>
      <w:r>
        <w:rPr/>
        <w:t xml:space="preserve">二、  技术迭代压力</w:t>
      </w:r>
    </w:p>
    <w:p>
      <w:pPr>
        <w:spacing w:before="75" w:after="0"/>
      </w:pPr>
      <w:r>
        <w:rPr/>
        <w:t xml:space="preserve">三、  数据安全挑战</w:t>
      </w:r>
    </w:p>
    <w:p>
      <w:pPr>
        <w:spacing w:before="75" w:after="0"/>
      </w:pPr>
      <w:r>
        <w:rPr/>
        <w:t xml:space="preserve">第三节  市场风险</w:t>
      </w:r>
    </w:p>
    <w:p>
      <w:pPr>
        <w:spacing w:before="75" w:after="0"/>
      </w:pPr>
      <w:r>
        <w:rPr/>
        <w:t xml:space="preserve">一、  获客成本上升</w:t>
      </w:r>
    </w:p>
    <w:p>
      <w:pPr>
        <w:spacing w:before="75" w:after="0"/>
      </w:pPr>
      <w:r>
        <w:rPr/>
        <w:t xml:space="preserve">二、  价格竞争加剧</w:t>
      </w:r>
    </w:p>
    <w:p>
      <w:pPr>
        <w:spacing w:before="75" w:after="0"/>
      </w:pPr>
      <w:r>
        <w:rPr/>
        <w:t xml:space="preserve">三、  替代技术出现</w:t>
      </w:r>
    </w:p>
    <w:p>
      <w:pPr>
        <w:spacing w:before="75" w:after="0"/>
      </w:pPr>
      <w:r>
        <w:rPr>
          <w:b w:val="1"/>
          <w:bCs w:val="1"/>
        </w:rPr>
        <w:t xml:space="preserve">第十七章 2026-2031年发展预测</w:t>
      </w:r>
    </w:p>
    <w:p>
      <w:pPr>
        <w:spacing w:before="75" w:after="0"/>
      </w:pPr>
      <w:r>
        <w:rPr/>
        <w:t xml:space="preserve">第一节  市场规模预测</w:t>
      </w:r>
    </w:p>
    <w:p>
      <w:pPr>
        <w:spacing w:before="75" w:after="0"/>
      </w:pPr>
      <w:r>
        <w:rPr/>
        <w:t xml:space="preserve">一、  三种情景模型</w:t>
      </w:r>
    </w:p>
    <w:p>
      <w:pPr>
        <w:spacing w:before="75" w:after="0"/>
      </w:pPr>
      <w:r>
        <w:rPr/>
        <w:t xml:space="preserve">二、  细分领域增速</w:t>
      </w:r>
    </w:p>
    <w:p>
      <w:pPr>
        <w:spacing w:before="75" w:after="0"/>
      </w:pPr>
      <w:r>
        <w:rPr/>
        <w:t xml:space="preserve">三、  区域市场演变</w:t>
      </w:r>
    </w:p>
    <w:p>
      <w:pPr>
        <w:spacing w:before="75" w:after="0"/>
      </w:pPr>
      <w:r>
        <w:rPr/>
        <w:t xml:space="preserve">第二节  技术趋势前瞻</w:t>
      </w:r>
    </w:p>
    <w:p>
      <w:pPr>
        <w:spacing w:before="75" w:after="0"/>
      </w:pPr>
      <w:r>
        <w:rPr/>
        <w:t xml:space="preserve">一、  基因技术突破</w:t>
      </w:r>
    </w:p>
    <w:p>
      <w:pPr>
        <w:spacing w:before="75" w:after="0"/>
      </w:pPr>
      <w:r>
        <w:rPr/>
        <w:t xml:space="preserve">二、  智能化应用</w:t>
      </w:r>
    </w:p>
    <w:p>
      <w:pPr>
        <w:spacing w:before="75" w:after="0"/>
      </w:pPr>
      <w:r>
        <w:rPr/>
        <w:t xml:space="preserve">三、  冷冻技术革新</w:t>
      </w:r>
    </w:p>
    <w:p>
      <w:pPr>
        <w:spacing w:before="75" w:after="0"/>
      </w:pPr>
      <w:r>
        <w:rPr/>
        <w:t xml:space="preserve">第三节  模式创新方向</w:t>
      </w:r>
    </w:p>
    <w:p>
      <w:pPr>
        <w:spacing w:before="75" w:after="0"/>
      </w:pPr>
      <w:r>
        <w:rPr/>
        <w:t xml:space="preserve">一、  全周期管理</w:t>
      </w:r>
    </w:p>
    <w:p>
      <w:pPr>
        <w:spacing w:before="75" w:after="0"/>
      </w:pPr>
      <w:r>
        <w:rPr/>
        <w:t xml:space="preserve">二、  医疗旅游深化</w:t>
      </w:r>
    </w:p>
    <w:p>
      <w:pPr>
        <w:spacing w:before="75" w:after="0"/>
      </w:pPr>
      <w:r>
        <w:rPr/>
        <w:t xml:space="preserve">三、  产业生态构建</w:t>
      </w:r>
    </w:p>
    <w:p>
      <w:pPr>
        <w:spacing w:before="75" w:after="0"/>
      </w:pPr>
      <w:r>
        <w:rPr>
          <w:b w:val="1"/>
          <w:bCs w:val="1"/>
        </w:rPr>
        <w:t xml:space="preserve">第十八章 战略发展建议</w:t>
      </w:r>
    </w:p>
    <w:p>
      <w:pPr>
        <w:spacing w:before="75" w:after="0"/>
      </w:pPr>
      <w:r>
        <w:rPr/>
        <w:t xml:space="preserve">第一节  企业战略</w:t>
      </w:r>
    </w:p>
    <w:p>
      <w:pPr>
        <w:spacing w:before="75" w:after="0"/>
      </w:pPr>
      <w:r>
        <w:rPr/>
        <w:t xml:space="preserve">一、  技术差异化路径</w:t>
      </w:r>
    </w:p>
    <w:p>
      <w:pPr>
        <w:spacing w:before="75" w:after="0"/>
      </w:pPr>
      <w:r>
        <w:rPr/>
        <w:t xml:space="preserve">二、  区域扩张策略</w:t>
      </w:r>
    </w:p>
    <w:p>
      <w:pPr>
        <w:spacing w:before="75" w:after="0"/>
      </w:pPr>
      <w:r>
        <w:rPr/>
        <w:t xml:space="preserve">三、  品牌建设方向</w:t>
      </w:r>
    </w:p>
    <w:p>
      <w:pPr>
        <w:spacing w:before="75" w:after="0"/>
      </w:pPr>
      <w:r>
        <w:rPr/>
        <w:t xml:space="preserve">第二节  投资建议</w:t>
      </w:r>
    </w:p>
    <w:p>
      <w:pPr>
        <w:spacing w:before="75" w:after="0"/>
      </w:pPr>
      <w:r>
        <w:rPr/>
        <w:t xml:space="preserve">一、  高成长赛道</w:t>
      </w:r>
    </w:p>
    <w:p>
      <w:pPr>
        <w:spacing w:before="75" w:after="0"/>
      </w:pPr>
      <w:r>
        <w:rPr/>
        <w:t xml:space="preserve">二、  估值方法论</w:t>
      </w:r>
    </w:p>
    <w:p>
      <w:pPr>
        <w:spacing w:before="75" w:after="0"/>
      </w:pPr>
      <w:r>
        <w:rPr/>
        <w:t xml:space="preserve">三、  风险控制点</w:t>
      </w:r>
    </w:p>
    <w:p>
      <w:pPr>
        <w:spacing w:before="75" w:after="0"/>
      </w:pPr>
      <w:r>
        <w:rPr/>
        <w:t xml:space="preserve">第三节  政策建议</w:t>
      </w:r>
    </w:p>
    <w:p>
      <w:pPr>
        <w:spacing w:before="75" w:after="0"/>
      </w:pPr>
      <w:r>
        <w:rPr/>
        <w:t xml:space="preserve">一、  标准体系建设</w:t>
      </w:r>
    </w:p>
    <w:p>
      <w:pPr>
        <w:spacing w:before="75" w:after="0"/>
      </w:pPr>
      <w:r>
        <w:rPr/>
        <w:t xml:space="preserve">二、  人才培养机制</w:t>
      </w:r>
    </w:p>
    <w:p>
      <w:pPr>
        <w:spacing w:before="75" w:after="0"/>
      </w:pPr>
      <w:r>
        <w:rPr/>
        <w:t xml:space="preserve">三、  伦理监管框架</w:t>
      </w:r>
    </w:p>
    <w:p>
      <w:pPr>
        <w:spacing w:before="75" w:after="0"/>
      </w:pPr>
      <w:r>
        <w:rPr>
          <w:b w:val="1"/>
          <w:bCs w:val="1"/>
        </w:rPr>
        <w:t xml:space="preserve">图表目录</w:t>
      </w:r>
    </w:p>
    <w:p>
      <w:pPr>
        <w:spacing w:before="75" w:after="0"/>
      </w:pPr>
      <w:r>
        <w:rPr/>
        <w:t xml:space="preserve">图表：辅助生殖技术分类图谱</w:t>
      </w:r>
    </w:p>
    <w:p>
      <w:pPr>
        <w:spacing w:before="75" w:after="0"/>
      </w:pPr>
      <w:r>
        <w:rPr/>
        <w:t xml:space="preserve">图表：政策影响时间轴</w:t>
      </w:r>
    </w:p>
    <w:p>
      <w:pPr>
        <w:spacing w:before="75" w:after="0"/>
      </w:pPr>
      <w:r>
        <w:rPr/>
        <w:t xml:space="preserve">图表：全球市场格局分布</w:t>
      </w:r>
    </w:p>
    <w:p>
      <w:pPr>
        <w:spacing w:before="75" w:after="0"/>
      </w:pPr>
      <w:r>
        <w:rPr/>
        <w:t xml:space="preserve">图表：技术应用占比演变</w:t>
      </w:r>
    </w:p>
    <w:p>
      <w:pPr>
        <w:spacing w:before="75" w:after="0"/>
      </w:pPr>
      <w:r>
        <w:rPr/>
        <w:t xml:space="preserve">图表：产业链价值分布</w:t>
      </w:r>
    </w:p>
    <w:p>
      <w:pPr>
        <w:spacing w:before="75" w:after="0"/>
      </w:pPr>
      <w:r>
        <w:rPr/>
        <w:t xml:space="preserve">图表：消费者决策因素权重</w:t>
      </w:r>
    </w:p>
    <w:p>
      <w:pPr>
        <w:spacing w:before="75" w:after="0"/>
      </w:pPr>
      <w:r>
        <w:rPr/>
        <w:t xml:space="preserve">图表：技术发展路线图</w:t>
      </w:r>
    </w:p>
    <w:p>
      <w:pPr>
        <w:spacing w:before="75" w:after="0"/>
      </w:pPr>
      <w:r>
        <w:rPr/>
        <w:t xml:space="preserve">图表：商业模式创新矩阵</w:t>
      </w:r>
    </w:p>
    <w:p>
      <w:pPr>
        <w:spacing w:before="75" w:after="0"/>
      </w:pPr>
      <w:r>
        <w:rPr/>
        <w:t xml:space="preserve">图表：企业竞争力评估</w:t>
      </w:r>
    </w:p>
    <w:p>
      <w:pPr>
        <w:spacing w:before="75" w:after="0"/>
      </w:pPr>
      <w:r>
        <w:rPr/>
        <w:t xml:space="preserve">图表：区域市场特征对比</w:t>
      </w:r>
    </w:p>
    <w:p>
      <w:pPr>
        <w:spacing w:before="75" w:after="0"/>
      </w:pPr>
      <w:r>
        <w:rPr/>
        <w:t xml:space="preserve">图表：支付体系结构</w:t>
      </w:r>
    </w:p>
    <w:p>
      <w:pPr>
        <w:spacing w:before="75" w:after="0"/>
      </w:pPr>
      <w:r>
        <w:rPr/>
        <w:t xml:space="preserve">图表：跨境服务流程图</w:t>
      </w:r>
    </w:p>
    <w:p>
      <w:pPr>
        <w:spacing w:before="75" w:after="0"/>
      </w:pPr>
      <w:r>
        <w:rPr/>
        <w:t xml:space="preserve">图表：伦理争议热点</w:t>
      </w:r>
    </w:p>
    <w:p>
      <w:pPr>
        <w:spacing w:before="75" w:after="0"/>
      </w:pPr>
      <w:r>
        <w:rPr/>
        <w:t xml:space="preserve">图表：人才供需缺口</w:t>
      </w:r>
    </w:p>
    <w:p>
      <w:pPr>
        <w:spacing w:before="75" w:after="0"/>
      </w:pPr>
      <w:r>
        <w:rPr/>
        <w:t xml:space="preserve">图表：投融资交易网络</w:t>
      </w:r>
    </w:p>
    <w:p>
      <w:pPr>
        <w:spacing w:before="75" w:after="0"/>
      </w:pPr>
      <w:r>
        <w:rPr/>
        <w:t xml:space="preserve">图表：风险预警雷达图</w:t>
      </w:r>
    </w:p>
    <w:p>
      <w:pPr>
        <w:spacing w:before="75" w:after="0"/>
      </w:pPr>
      <w:r>
        <w:rPr/>
        <w:t xml:space="preserve">图表：市场规模预测模型</w:t>
      </w:r>
    </w:p>
    <w:p>
      <w:pPr>
        <w:spacing w:before="75" w:after="0"/>
      </w:pPr>
      <w:r>
        <w:rPr/>
        <w:t xml:space="preserve">图表：战略实施路线图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中国辅助生殖行业市场深度调研及前景预测与发展战略研究报告(2026-2031版)</dc:title>
  <dc:description>中国辅助生殖行业市场深度调研及前景预测与发展战略研究报告(2026-2031版)</dc:description>
  <dc:subject>中国辅助生殖行业市场深度调研及前景预测与发展战略研究报告(2026-2031版)</dc:subject>
  <cp:keywords>研究报告</cp:keywords>
  <cp:category>研究报告</cp:category>
  <cp:lastModifiedBy>北京中道泰和信息咨询有限公司</cp:lastModifiedBy>
  <dcterms:created xsi:type="dcterms:W3CDTF">2026-04-08T18:00:17+08:00</dcterms:created>
  <dcterms:modified xsi:type="dcterms:W3CDTF">2026-04-08T18:00:17+08:00</dcterms:modified>
</cp:coreProperties>
</file>

<file path=docProps/custom.xml><?xml version="1.0" encoding="utf-8"?>
<Properties xmlns="http://schemas.openxmlformats.org/officeDocument/2006/custom-properties" xmlns:vt="http://schemas.openxmlformats.org/officeDocument/2006/docPropsVTypes"/>
</file>