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中国互动娱乐产业市场深度调研及趋势预测与发展战略研究报告(2026-2031版)</w:t>
      </w:r>
    </w:p>
    <w:p>
      <w:pPr>
        <w:spacing w:after="150"/>
      </w:pPr>
      <w:r>
        <w:rPr>
          <w:b w:val="1"/>
          <w:bCs w:val="1"/>
        </w:rPr>
        <w:t xml:space="preserve">报告简介</w:t>
      </w:r>
    </w:p>
    <w:p>
      <w:pPr>
        <w:spacing w:after="150"/>
      </w:pPr>
      <w:r>
        <w:rPr/>
        <w:t xml:space="preserve">互动娱乐行业作为数字经济与文化消费深度融合的新兴领域，涵盖了从短视频、直播到云游戏、虚拟演出等多种形式，是当前最具活力和创新性的产业之一。近年来，随着技术的飞速发展、政策的持续支持以及消费观念的转变，中国互动娱乐行业呈现出快速发展的态势。</w:t>
      </w:r>
    </w:p>
    <w:p>
      <w:pPr>
        <w:spacing w:after="150"/>
      </w:pPr>
      <w:r>
        <w:rPr/>
        <w:t xml:space="preserve">当前，中国互动娱乐行业正处于转型升级的关键时期。一方面，技术融合催生了新业态，5G、AI、云计算等技术的普及推动了短视频、直播、云游戏、虚拟人等业态的深度融合。例如，抖音、快手等平台通过算法优化实现“千人千面”的内容分发，同时引入虚拟主播增强互动性。另一方面，用户需求分层加速，Z世代群体追求“即时满足”与“情感共鸣”，推动行业从“流量争夺”转向“价值深耕”，内容创作向专业化、垂直化、IP化演进。此外，政策规范与行业自律并行，高质量发展成为行业共识。未来几年，行业将呈现技术驱动、场景拓展、价值重构等趋势。技术方面，AI、区块链、脑机接口等技术将深度融合，推动内容“个性化生成+精准分发”，保障数字资产确权，并可能颠覆交互方式。场景方面，互动娱乐将从“线上娱乐”向“虚实共生”拓展，与教育、医疗、工业等领域加速融合。价值方面，行业将从“流量变现”转向“生态共赢”，通过产业链协同发展，形成更加完整的娱乐生态。预计到2030年，中国互动娱乐行业市场规模将持续扩大，行业将在技术创新、内容创作、用户体验等方面取得更大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娱乐行业研究单位等公布和提供的大量资料。报告对我国互动娱乐行业的供需状况、发展现状、子行业发展变化等进行了分析，重点分析了国内外互动娱乐行业的发展现状、如何面对行业的发展挑战、行业的发展建议、行业竞争力，以及行业的投资分析和趋势预测等等。报告还综合了互动娱乐行业的整体发展动态，对行业在产品方面提供了参考建议和具体解决办法。报告对于互动娱乐产品生产企业、经销商、行业管理部门以及拟进入该行业的投资者具有重要的参考价值，对于研究我国互动娱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互动娱乐行业界定与发展背景</w:t>
      </w:r>
    </w:p>
    <w:p>
      <w:pPr>
        <w:spacing w:before="75" w:after="0"/>
      </w:pPr>
      <w:r>
        <w:rPr/>
        <w:t xml:space="preserve">第一节  行业定义与范畴</w:t>
      </w:r>
    </w:p>
    <w:p>
      <w:pPr>
        <w:spacing w:before="75" w:after="0"/>
      </w:pPr>
      <w:r>
        <w:rPr/>
        <w:t xml:space="preserve">一、  核心业态划分(游戏/直播/vrar/社交娱乐等)</w:t>
      </w:r>
    </w:p>
    <w:p>
      <w:pPr>
        <w:spacing w:before="75" w:after="0"/>
      </w:pPr>
      <w:r>
        <w:rPr/>
        <w:t xml:space="preserve">二、  与传统文化娱乐产业的边界</w:t>
      </w:r>
    </w:p>
    <w:p>
      <w:pPr>
        <w:spacing w:before="75" w:after="0"/>
      </w:pPr>
      <w:r>
        <w:rPr/>
        <w:t xml:space="preserve">三、  元宇宙经济体系中的定位</w:t>
      </w:r>
    </w:p>
    <w:p>
      <w:pPr>
        <w:spacing w:before="75" w:after="0"/>
      </w:pPr>
      <w:r>
        <w:rPr/>
        <w:t xml:space="preserve">第二节  政策环境分析</w:t>
      </w:r>
    </w:p>
    <w:p>
      <w:pPr>
        <w:spacing w:before="75" w:after="0"/>
      </w:pPr>
      <w:r>
        <w:rPr/>
        <w:t xml:space="preserve">一、  \"十五五\"数字经济发展规划要点</w:t>
      </w:r>
    </w:p>
    <w:p>
      <w:pPr>
        <w:spacing w:before="75" w:after="0"/>
      </w:pPr>
      <w:r>
        <w:rPr/>
        <w:t xml:space="preserve">二、  2025年最新版网络游戏管理办法</w:t>
      </w:r>
    </w:p>
    <w:p>
      <w:pPr>
        <w:spacing w:before="75" w:after="0"/>
      </w:pPr>
      <w:r>
        <w:rPr/>
        <w:t xml:space="preserve">三、  虚拟现实产业推进计划(2025-2027)</w:t>
      </w:r>
    </w:p>
    <w:p>
      <w:pPr>
        <w:spacing w:before="75" w:after="0"/>
      </w:pPr>
      <w:r>
        <w:rPr/>
        <w:t xml:space="preserve">第三节  技术驱动因素</w:t>
      </w:r>
    </w:p>
    <w:p>
      <w:pPr>
        <w:spacing w:before="75" w:after="0"/>
      </w:pPr>
      <w:r>
        <w:rPr/>
        <w:t xml:space="preserve">一、  aigc技术成熟度曲线</w:t>
      </w:r>
    </w:p>
    <w:p>
      <w:pPr>
        <w:spacing w:before="75" w:after="0"/>
      </w:pPr>
      <w:r>
        <w:rPr/>
        <w:t xml:space="preserve">二、  脑机接口娱乐化应用</w:t>
      </w:r>
    </w:p>
    <w:p>
      <w:pPr>
        <w:spacing w:before="75" w:after="0"/>
      </w:pPr>
      <w:r>
        <w:rPr/>
        <w:t xml:space="preserve">三、  6g网络对云游戏的影响</w:t>
      </w:r>
    </w:p>
    <w:p>
      <w:pPr>
        <w:spacing w:before="75" w:after="0"/>
      </w:pPr>
      <w:r>
        <w:rPr>
          <w:b w:val="1"/>
          <w:bCs w:val="1"/>
        </w:rPr>
        <w:t xml:space="preserve">第二章 全球互动娱乐发展格局</w:t>
      </w:r>
    </w:p>
    <w:p>
      <w:pPr>
        <w:spacing w:before="75" w:after="0"/>
      </w:pPr>
      <w:r>
        <w:rPr/>
        <w:t xml:space="preserve">第一节  区域市场比较</w:t>
      </w:r>
    </w:p>
    <w:p>
      <w:pPr>
        <w:spacing w:before="75" w:after="0"/>
      </w:pPr>
      <w:r>
        <w:rPr/>
        <w:t xml:space="preserve">一、  北美元宇宙社交布局</w:t>
      </w:r>
    </w:p>
    <w:p>
      <w:pPr>
        <w:spacing w:before="75" w:after="0"/>
      </w:pPr>
      <w:r>
        <w:rPr/>
        <w:t xml:space="preserve">二、  日韩二次元经济新形态</w:t>
      </w:r>
    </w:p>
    <w:p>
      <w:pPr>
        <w:spacing w:before="75" w:after="0"/>
      </w:pPr>
      <w:r>
        <w:rPr/>
        <w:t xml:space="preserve">三、  东南亚手游市场爆发</w:t>
      </w:r>
    </w:p>
    <w:p>
      <w:pPr>
        <w:spacing w:before="75" w:after="0"/>
      </w:pPr>
      <w:r>
        <w:rPr/>
        <w:t xml:space="preserve">第二节  中国企业出海</w:t>
      </w:r>
    </w:p>
    <w:p>
      <w:pPr>
        <w:spacing w:before="75" w:after="0"/>
      </w:pPr>
      <w:r>
        <w:rPr/>
        <w:t xml:space="preserve">一、  游戏出海收入top10(2025年数据)</w:t>
      </w:r>
    </w:p>
    <w:p>
      <w:pPr>
        <w:spacing w:before="75" w:after="0"/>
      </w:pPr>
      <w:r>
        <w:rPr/>
        <w:t xml:space="preserve">二、  文化差异适配策略</w:t>
      </w:r>
    </w:p>
    <w:p>
      <w:pPr>
        <w:spacing w:before="75" w:after="0"/>
      </w:pPr>
      <w:r>
        <w:rPr/>
        <w:t xml:space="preserve">三、  地缘政治风险应对</w:t>
      </w:r>
    </w:p>
    <w:p>
      <w:pPr>
        <w:spacing w:before="75" w:after="0"/>
      </w:pPr>
      <w:r>
        <w:rPr/>
        <w:t xml:space="preserve">第三节  国际经验借鉴</w:t>
      </w:r>
    </w:p>
    <w:p>
      <w:pPr>
        <w:spacing w:before="75" w:after="0"/>
      </w:pPr>
      <w:r>
        <w:rPr/>
        <w:t xml:space="preserve">一、  roblox教育娱乐融合模式</w:t>
      </w:r>
    </w:p>
    <w:p>
      <w:pPr>
        <w:spacing w:before="75" w:after="0"/>
      </w:pPr>
      <w:r>
        <w:rPr/>
        <w:t xml:space="preserve">二、  韩国电竞产业生态</w:t>
      </w:r>
    </w:p>
    <w:p>
      <w:pPr>
        <w:spacing w:before="75" w:after="0"/>
      </w:pPr>
      <w:r>
        <w:rPr/>
        <w:t xml:space="preserve">三、  日本ip全产业链开发</w:t>
      </w:r>
    </w:p>
    <w:p>
      <w:pPr>
        <w:spacing w:before="75" w:after="0"/>
      </w:pPr>
      <w:r>
        <w:rPr>
          <w:b w:val="1"/>
          <w:bCs w:val="1"/>
        </w:rPr>
        <w:t xml:space="preserve">第三章 中国互动娱乐市场现状</w:t>
      </w:r>
    </w:p>
    <w:p>
      <w:pPr>
        <w:spacing w:before="75" w:after="0"/>
      </w:pPr>
      <w:r>
        <w:rPr/>
        <w:t xml:space="preserve">第一节  市场规模与结构</w:t>
      </w:r>
    </w:p>
    <w:p>
      <w:pPr>
        <w:spacing w:before="75" w:after="0"/>
      </w:pPr>
      <w:r>
        <w:rPr/>
        <w:t xml:space="preserve">一、  2025年总体规模</w:t>
      </w:r>
    </w:p>
    <w:p>
      <w:pPr>
        <w:spacing w:before="75" w:after="0"/>
      </w:pPr>
      <w:r>
        <w:rPr/>
        <w:t xml:space="preserve">二、  细分领域占比(游戏/直播/vr等)</w:t>
      </w:r>
    </w:p>
    <w:p>
      <w:pPr>
        <w:spacing w:before="75" w:after="0"/>
      </w:pPr>
      <w:r>
        <w:rPr/>
        <w:t xml:space="preserve">三、  用户画像变化</w:t>
      </w:r>
    </w:p>
    <w:p>
      <w:pPr>
        <w:spacing w:before="75" w:after="0"/>
      </w:pPr>
      <w:r>
        <w:rPr/>
        <w:t xml:space="preserve">第二节  商业模式创新</w:t>
      </w:r>
    </w:p>
    <w:p>
      <w:pPr>
        <w:spacing w:before="75" w:after="0"/>
      </w:pPr>
      <w:r>
        <w:rPr/>
        <w:t xml:space="preserve">一、  ugc内容分成体系</w:t>
      </w:r>
    </w:p>
    <w:p>
      <w:pPr>
        <w:spacing w:before="75" w:after="0"/>
      </w:pPr>
      <w:r>
        <w:rPr/>
        <w:t xml:space="preserve">二、  虚拟商品nft化</w:t>
      </w:r>
    </w:p>
    <w:p>
      <w:pPr>
        <w:spacing w:before="75" w:after="0"/>
      </w:pPr>
      <w:r>
        <w:rPr/>
        <w:t xml:space="preserve">三、  订阅制服务普及</w:t>
      </w:r>
    </w:p>
    <w:p>
      <w:pPr>
        <w:spacing w:before="75" w:after="0"/>
      </w:pPr>
      <w:r>
        <w:rPr/>
        <w:t xml:space="preserve">第三节  行业发展痛点</w:t>
      </w:r>
    </w:p>
    <w:p>
      <w:pPr>
        <w:spacing w:before="75" w:after="0"/>
      </w:pPr>
      <w:r>
        <w:rPr/>
        <w:t xml:space="preserve">一、  内容同质化</w:t>
      </w:r>
    </w:p>
    <w:p>
      <w:pPr>
        <w:spacing w:before="75" w:after="0"/>
      </w:pPr>
      <w:r>
        <w:rPr/>
        <w:t xml:space="preserve">二、  未成年人保护落实</w:t>
      </w:r>
    </w:p>
    <w:p>
      <w:pPr>
        <w:spacing w:before="75" w:after="0"/>
      </w:pPr>
      <w:r>
        <w:rPr/>
        <w:t xml:space="preserve">三、  数据安全合规挑战</w:t>
      </w:r>
    </w:p>
    <w:p>
      <w:pPr>
        <w:spacing w:before="75" w:after="0"/>
      </w:pPr>
      <w:r>
        <w:rPr>
          <w:b w:val="1"/>
          <w:bCs w:val="1"/>
        </w:rPr>
        <w:t xml:space="preserve">第四章 游戏产业深度分析</w:t>
      </w:r>
    </w:p>
    <w:p>
      <w:pPr>
        <w:spacing w:before="75" w:after="0"/>
      </w:pPr>
      <w:r>
        <w:rPr/>
        <w:t xml:space="preserve">第一节  市场格局演变</w:t>
      </w:r>
    </w:p>
    <w:p>
      <w:pPr>
        <w:spacing w:before="75" w:after="0"/>
      </w:pPr>
      <w:r>
        <w:rPr/>
        <w:t xml:space="preserve">一、  头部企业市占率</w:t>
      </w:r>
    </w:p>
    <w:p>
      <w:pPr>
        <w:spacing w:before="75" w:after="0"/>
      </w:pPr>
      <w:r>
        <w:rPr/>
        <w:t xml:space="preserve">二、  独立游戏开发者生态</w:t>
      </w:r>
    </w:p>
    <w:p>
      <w:pPr>
        <w:spacing w:before="75" w:after="0"/>
      </w:pPr>
      <w:r>
        <w:rPr/>
        <w:t xml:space="preserve">三、  云游戏平台竞争</w:t>
      </w:r>
    </w:p>
    <w:p>
      <w:pPr>
        <w:spacing w:before="75" w:after="0"/>
      </w:pPr>
      <w:r>
        <w:rPr/>
        <w:t xml:space="preserve">第二节  技术前沿应用</w:t>
      </w:r>
    </w:p>
    <w:p>
      <w:pPr>
        <w:spacing w:before="75" w:after="0"/>
      </w:pPr>
      <w:r>
        <w:rPr/>
        <w:t xml:space="preserve">一、  ai生成游戏内容(npc/场景/剧情)</w:t>
      </w:r>
    </w:p>
    <w:p>
      <w:pPr>
        <w:spacing w:before="75" w:after="0"/>
      </w:pPr>
      <w:r>
        <w:rPr/>
        <w:t xml:space="preserve">二、  物理引擎真实感突破</w:t>
      </w:r>
    </w:p>
    <w:p>
      <w:pPr>
        <w:spacing w:before="75" w:after="0"/>
      </w:pPr>
      <w:r>
        <w:rPr/>
        <w:t xml:space="preserve">三、  跨平台互通技术</w:t>
      </w:r>
    </w:p>
    <w:p>
      <w:pPr>
        <w:spacing w:before="75" w:after="0"/>
      </w:pPr>
      <w:r>
        <w:rPr/>
        <w:t xml:space="preserve">第三节  细分赛道机会</w:t>
      </w:r>
    </w:p>
    <w:p>
      <w:pPr>
        <w:spacing w:before="75" w:after="0"/>
      </w:pPr>
      <w:r>
        <w:rPr/>
        <w:t xml:space="preserve">一、  主机游戏本土化</w:t>
      </w:r>
    </w:p>
    <w:p>
      <w:pPr>
        <w:spacing w:before="75" w:after="0"/>
      </w:pPr>
      <w:r>
        <w:rPr/>
        <w:t xml:space="preserve">二、  功能性游戏(教育/医疗)</w:t>
      </w:r>
    </w:p>
    <w:p>
      <w:pPr>
        <w:spacing w:before="75" w:after="0"/>
      </w:pPr>
      <w:r>
        <w:rPr/>
        <w:t xml:space="preserve">三、  小游戏流量变现</w:t>
      </w:r>
    </w:p>
    <w:p>
      <w:pPr>
        <w:spacing w:before="75" w:after="0"/>
      </w:pPr>
      <w:r>
        <w:rPr>
          <w:b w:val="1"/>
          <w:bCs w:val="1"/>
        </w:rPr>
        <w:t xml:space="preserve">第五章 直播与短视频娱乐</w:t>
      </w:r>
    </w:p>
    <w:p>
      <w:pPr>
        <w:spacing w:before="75" w:after="0"/>
      </w:pPr>
      <w:r>
        <w:rPr/>
        <w:t xml:space="preserve">第一节  行业新常态</w:t>
      </w:r>
    </w:p>
    <w:p>
      <w:pPr>
        <w:spacing w:before="75" w:after="0"/>
      </w:pPr>
      <w:r>
        <w:rPr/>
        <w:t xml:space="preserve">一、  虚拟主播渗透率</w:t>
      </w:r>
    </w:p>
    <w:p>
      <w:pPr>
        <w:spacing w:before="75" w:after="0"/>
      </w:pPr>
      <w:r>
        <w:rPr/>
        <w:t xml:space="preserve">二、  互动直播技术升级</w:t>
      </w:r>
    </w:p>
    <w:p>
      <w:pPr>
        <w:spacing w:before="75" w:after="0"/>
      </w:pPr>
      <w:r>
        <w:rPr/>
        <w:t xml:space="preserve">三、  短视频内容工业化</w:t>
      </w:r>
    </w:p>
    <w:p>
      <w:pPr>
        <w:spacing w:before="75" w:after="0"/>
      </w:pPr>
      <w:r>
        <w:rPr/>
        <w:t xml:space="preserve">第二节  商业模式创新</w:t>
      </w:r>
    </w:p>
    <w:p>
      <w:pPr>
        <w:spacing w:before="75" w:after="0"/>
      </w:pPr>
      <w:r>
        <w:rPr/>
        <w:t xml:space="preserve">一、  直播电商娱乐化</w:t>
      </w:r>
    </w:p>
    <w:p>
      <w:pPr>
        <w:spacing w:before="75" w:after="0"/>
      </w:pPr>
      <w:r>
        <w:rPr/>
        <w:t xml:space="preserve">二、  付费连麦社交</w:t>
      </w:r>
    </w:p>
    <w:p>
      <w:pPr>
        <w:spacing w:before="75" w:after="0"/>
      </w:pPr>
      <w:r>
        <w:rPr/>
        <w:t xml:space="preserve">三、  品牌定制内容</w:t>
      </w:r>
    </w:p>
    <w:p>
      <w:pPr>
        <w:spacing w:before="75" w:after="0"/>
      </w:pPr>
      <w:r>
        <w:rPr/>
        <w:t xml:space="preserve">第三节  监管与自律</w:t>
      </w:r>
    </w:p>
    <w:p>
      <w:pPr>
        <w:spacing w:before="75" w:after="0"/>
      </w:pPr>
      <w:r>
        <w:rPr/>
        <w:t xml:space="preserve">一、  打赏限额制度影响</w:t>
      </w:r>
    </w:p>
    <w:p>
      <w:pPr>
        <w:spacing w:before="75" w:after="0"/>
      </w:pPr>
      <w:r>
        <w:rPr/>
        <w:t xml:space="preserve">二、  内容审核ai应用</w:t>
      </w:r>
    </w:p>
    <w:p>
      <w:pPr>
        <w:spacing w:before="75" w:after="0"/>
      </w:pPr>
      <w:r>
        <w:rPr/>
        <w:t xml:space="preserve">三、  主播信用评价体系</w:t>
      </w:r>
    </w:p>
    <w:p>
      <w:pPr>
        <w:spacing w:before="75" w:after="0"/>
      </w:pPr>
      <w:r>
        <w:rPr>
          <w:b w:val="1"/>
          <w:bCs w:val="1"/>
        </w:rPr>
        <w:t xml:space="preserve">第六章 vr/ar娱乐应用</w:t>
      </w:r>
    </w:p>
    <w:p>
      <w:pPr>
        <w:spacing w:before="75" w:after="0"/>
      </w:pPr>
      <w:r>
        <w:rPr/>
        <w:t xml:space="preserve">第一节  硬件普及现状</w:t>
      </w:r>
    </w:p>
    <w:p>
      <w:pPr>
        <w:spacing w:before="75" w:after="0"/>
      </w:pPr>
      <w:r>
        <w:rPr/>
        <w:t xml:space="preserve">一、  终端设备出货量</w:t>
      </w:r>
    </w:p>
    <w:p>
      <w:pPr>
        <w:spacing w:before="75" w:after="0"/>
      </w:pPr>
      <w:r>
        <w:rPr/>
        <w:t xml:space="preserve">二、  轻量化ar眼镜突破</w:t>
      </w:r>
    </w:p>
    <w:p>
      <w:pPr>
        <w:spacing w:before="75" w:after="0"/>
      </w:pPr>
      <w:r>
        <w:rPr/>
        <w:t xml:space="preserve">三、  触觉反馈技术进展</w:t>
      </w:r>
    </w:p>
    <w:p>
      <w:pPr>
        <w:spacing w:before="75" w:after="0"/>
      </w:pPr>
      <w:r>
        <w:rPr/>
        <w:t xml:space="preserve">第二节  内容生态建设</w:t>
      </w:r>
    </w:p>
    <w:p>
      <w:pPr>
        <w:spacing w:before="75" w:after="0"/>
      </w:pPr>
      <w:r>
        <w:rPr/>
        <w:t xml:space="preserve">一、  沉浸式剧场开发</w:t>
      </w:r>
    </w:p>
    <w:p>
      <w:pPr>
        <w:spacing w:before="75" w:after="0"/>
      </w:pPr>
      <w:r>
        <w:rPr/>
        <w:t xml:space="preserve">二、  虚实融合社交平台</w:t>
      </w:r>
    </w:p>
    <w:p>
      <w:pPr>
        <w:spacing w:before="75" w:after="0"/>
      </w:pPr>
      <w:r>
        <w:rPr/>
        <w:t xml:space="preserve">三、  行业应用场景拓展</w:t>
      </w:r>
    </w:p>
    <w:p>
      <w:pPr>
        <w:spacing w:before="75" w:after="0"/>
      </w:pPr>
      <w:r>
        <w:rPr/>
        <w:t xml:space="preserve">第三节  用户体验痛点</w:t>
      </w:r>
    </w:p>
    <w:p>
      <w:pPr>
        <w:spacing w:before="75" w:after="0"/>
      </w:pPr>
      <w:r>
        <w:rPr/>
        <w:t xml:space="preserve">一、  眩晕感解决方案</w:t>
      </w:r>
    </w:p>
    <w:p>
      <w:pPr>
        <w:spacing w:before="75" w:after="0"/>
      </w:pPr>
      <w:r>
        <w:rPr/>
        <w:t xml:space="preserve">二、  设备舒适度优化</w:t>
      </w:r>
    </w:p>
    <w:p>
      <w:pPr>
        <w:spacing w:before="75" w:after="0"/>
      </w:pPr>
      <w:r>
        <w:rPr/>
        <w:t xml:space="preserve">三、  内容更新频率</w:t>
      </w:r>
    </w:p>
    <w:p>
      <w:pPr>
        <w:spacing w:before="75" w:after="0"/>
      </w:pPr>
      <w:r>
        <w:rPr>
          <w:b w:val="1"/>
          <w:bCs w:val="1"/>
        </w:rPr>
        <w:t xml:space="preserve">第七章 社交娱乐创新</w:t>
      </w:r>
    </w:p>
    <w:p>
      <w:pPr>
        <w:spacing w:before="75" w:after="0"/>
      </w:pPr>
      <w:r>
        <w:rPr/>
        <w:t xml:space="preserve">第一节  新型社交形态</w:t>
      </w:r>
    </w:p>
    <w:p>
      <w:pPr>
        <w:spacing w:before="75" w:after="0"/>
      </w:pPr>
      <w:r>
        <w:rPr/>
        <w:t xml:space="preserve">一、  元宇宙社交空间</w:t>
      </w:r>
    </w:p>
    <w:p>
      <w:pPr>
        <w:spacing w:before="75" w:after="0"/>
      </w:pPr>
      <w:r>
        <w:rPr/>
        <w:t xml:space="preserve">二、  语音社交年轻化</w:t>
      </w:r>
    </w:p>
    <w:p>
      <w:pPr>
        <w:spacing w:before="75" w:after="0"/>
      </w:pPr>
      <w:r>
        <w:rPr/>
        <w:t xml:space="preserve">三、  兴趣社群垂直化</w:t>
      </w:r>
    </w:p>
    <w:p>
      <w:pPr>
        <w:spacing w:before="75" w:after="0"/>
      </w:pPr>
      <w:r>
        <w:rPr/>
        <w:t xml:space="preserve">第二节  商业模式探索</w:t>
      </w:r>
    </w:p>
    <w:p>
      <w:pPr>
        <w:spacing w:before="75" w:after="0"/>
      </w:pPr>
      <w:r>
        <w:rPr/>
        <w:t xml:space="preserve">一、  虚拟身份增值服务</w:t>
      </w:r>
    </w:p>
    <w:p>
      <w:pPr>
        <w:spacing w:before="75" w:after="0"/>
      </w:pPr>
      <w:r>
        <w:rPr/>
        <w:t xml:space="preserve">二、  社交+电商融合</w:t>
      </w:r>
    </w:p>
    <w:p>
      <w:pPr>
        <w:spacing w:before="75" w:after="0"/>
      </w:pPr>
      <w:r>
        <w:rPr/>
        <w:t xml:space="preserve">三、  数据资产确权</w:t>
      </w:r>
    </w:p>
    <w:p>
      <w:pPr>
        <w:spacing w:before="75" w:after="0"/>
      </w:pPr>
      <w:r>
        <w:rPr/>
        <w:t xml:space="preserve">第三节  风险与挑战</w:t>
      </w:r>
    </w:p>
    <w:p>
      <w:pPr>
        <w:spacing w:before="75" w:after="0"/>
      </w:pPr>
      <w:r>
        <w:rPr/>
        <w:t xml:space="preserve">一、  网络沉迷防治</w:t>
      </w:r>
    </w:p>
    <w:p>
      <w:pPr>
        <w:spacing w:before="75" w:after="0"/>
      </w:pPr>
      <w:r>
        <w:rPr/>
        <w:t xml:space="preserve">二、  隐私保护边界</w:t>
      </w:r>
    </w:p>
    <w:p>
      <w:pPr>
        <w:spacing w:before="75" w:after="0"/>
      </w:pPr>
      <w:r>
        <w:rPr/>
        <w:t xml:space="preserve">三、  内容生态治理</w:t>
      </w:r>
    </w:p>
    <w:p>
      <w:pPr>
        <w:spacing w:before="75" w:after="0"/>
      </w:pPr>
      <w:r>
        <w:rPr>
          <w:b w:val="1"/>
          <w:bCs w:val="1"/>
        </w:rPr>
        <w:t xml:space="preserve">第八章 互动影视与文学</w:t>
      </w:r>
    </w:p>
    <w:p>
      <w:pPr>
        <w:spacing w:before="75" w:after="0"/>
      </w:pPr>
      <w:r>
        <w:rPr/>
        <w:t xml:space="preserve">第一节  市场发展现状</w:t>
      </w:r>
    </w:p>
    <w:p>
      <w:pPr>
        <w:spacing w:before="75" w:after="0"/>
      </w:pPr>
      <w:r>
        <w:rPr/>
        <w:t xml:space="preserve">一、  分支剧情技术成熟度</w:t>
      </w:r>
    </w:p>
    <w:p>
      <w:pPr>
        <w:spacing w:before="75" w:after="0"/>
      </w:pPr>
      <w:r>
        <w:rPr/>
        <w:t xml:space="preserve">二、  用户创作平台崛起</w:t>
      </w:r>
    </w:p>
    <w:p>
      <w:pPr>
        <w:spacing w:before="75" w:after="0"/>
      </w:pPr>
      <w:r>
        <w:rPr/>
        <w:t xml:space="preserve">三、  ip联动开发案例</w:t>
      </w:r>
    </w:p>
    <w:p>
      <w:pPr>
        <w:spacing w:before="75" w:after="0"/>
      </w:pPr>
      <w:r>
        <w:rPr/>
        <w:t xml:space="preserve">第二节  技术创新应用</w:t>
      </w:r>
    </w:p>
    <w:p>
      <w:pPr>
        <w:spacing w:before="75" w:after="0"/>
      </w:pPr>
      <w:r>
        <w:rPr/>
        <w:t xml:space="preserve">一、  实时渲染影视制作</w:t>
      </w:r>
    </w:p>
    <w:p>
      <w:pPr>
        <w:spacing w:before="75" w:after="0"/>
      </w:pPr>
      <w:r>
        <w:rPr/>
        <w:t xml:space="preserve">二、  情感识别交互</w:t>
      </w:r>
    </w:p>
    <w:p>
      <w:pPr>
        <w:spacing w:before="75" w:after="0"/>
      </w:pPr>
      <w:r>
        <w:rPr/>
        <w:t xml:space="preserve">三、  多结局动态生成</w:t>
      </w:r>
    </w:p>
    <w:p>
      <w:pPr>
        <w:spacing w:before="75" w:after="0"/>
      </w:pPr>
      <w:r>
        <w:rPr/>
        <w:t xml:space="preserve">第三节  商业化路径</w:t>
      </w:r>
    </w:p>
    <w:p>
      <w:pPr>
        <w:spacing w:before="75" w:after="0"/>
      </w:pPr>
      <w:r>
        <w:rPr/>
        <w:t xml:space="preserve">一、  会员付费模式</w:t>
      </w:r>
    </w:p>
    <w:p>
      <w:pPr>
        <w:spacing w:before="75" w:after="0"/>
      </w:pPr>
      <w:r>
        <w:rPr/>
        <w:t xml:space="preserve">二、  广告植入创新</w:t>
      </w:r>
    </w:p>
    <w:p>
      <w:pPr>
        <w:spacing w:before="75" w:after="0"/>
      </w:pPr>
      <w:r>
        <w:rPr/>
        <w:t xml:space="preserve">三、  衍生品开发</w:t>
      </w:r>
    </w:p>
    <w:p>
      <w:pPr>
        <w:spacing w:before="75" w:after="0"/>
      </w:pPr>
      <w:r>
        <w:rPr>
          <w:b w:val="1"/>
          <w:bCs w:val="1"/>
        </w:rPr>
        <w:t xml:space="preserve">第九章 电竞产业发展</w:t>
      </w:r>
    </w:p>
    <w:p>
      <w:pPr>
        <w:spacing w:before="75" w:after="0"/>
      </w:pPr>
      <w:r>
        <w:rPr/>
        <w:t xml:space="preserve">第一节  生态体系构建</w:t>
      </w:r>
    </w:p>
    <w:p>
      <w:pPr>
        <w:spacing w:before="75" w:after="0"/>
      </w:pPr>
      <w:r>
        <w:rPr/>
        <w:t xml:space="preserve">一、  职业联赛商业化</w:t>
      </w:r>
    </w:p>
    <w:p>
      <w:pPr>
        <w:spacing w:before="75" w:after="0"/>
      </w:pPr>
      <w:r>
        <w:rPr/>
        <w:t xml:space="preserve">二、  俱乐部运营模式</w:t>
      </w:r>
    </w:p>
    <w:p>
      <w:pPr>
        <w:spacing w:before="75" w:after="0"/>
      </w:pPr>
      <w:r>
        <w:rPr/>
        <w:t xml:space="preserve">三、  青训人才培养</w:t>
      </w:r>
    </w:p>
    <w:p>
      <w:pPr>
        <w:spacing w:before="75" w:after="0"/>
      </w:pPr>
      <w:r>
        <w:rPr/>
        <w:t xml:space="preserve">第二节  技术驱动变革</w:t>
      </w:r>
    </w:p>
    <w:p>
      <w:pPr>
        <w:spacing w:before="75" w:after="0"/>
      </w:pPr>
      <w:r>
        <w:rPr/>
        <w:t xml:space="preserve">一、  云电竞平台发展</w:t>
      </w:r>
    </w:p>
    <w:p>
      <w:pPr>
        <w:spacing w:before="75" w:after="0"/>
      </w:pPr>
      <w:r>
        <w:rPr/>
        <w:t xml:space="preserve">二、  ai辅助训练系统</w:t>
      </w:r>
    </w:p>
    <w:p>
      <w:pPr>
        <w:spacing w:before="75" w:after="0"/>
      </w:pPr>
      <w:r>
        <w:rPr/>
        <w:t xml:space="preserve">三、  虚拟赛事创新</w:t>
      </w:r>
    </w:p>
    <w:p>
      <w:pPr>
        <w:spacing w:before="75" w:after="0"/>
      </w:pPr>
      <w:r>
        <w:rPr/>
        <w:t xml:space="preserve">第三节  社会价值拓展</w:t>
      </w:r>
    </w:p>
    <w:p>
      <w:pPr>
        <w:spacing w:before="75" w:after="0"/>
      </w:pPr>
      <w:r>
        <w:rPr/>
        <w:t xml:space="preserve">一、  电竞教育体系</w:t>
      </w:r>
    </w:p>
    <w:p>
      <w:pPr>
        <w:spacing w:before="75" w:after="0"/>
      </w:pPr>
      <w:r>
        <w:rPr/>
        <w:t xml:space="preserve">二、  城市名片打造</w:t>
      </w:r>
    </w:p>
    <w:p>
      <w:pPr>
        <w:spacing w:before="75" w:after="0"/>
      </w:pPr>
      <w:r>
        <w:rPr/>
        <w:t xml:space="preserve">三、  残障人士参与</w:t>
      </w:r>
    </w:p>
    <w:p>
      <w:pPr>
        <w:spacing w:before="75" w:after="0"/>
      </w:pPr>
      <w:r>
        <w:rPr>
          <w:b w:val="1"/>
          <w:bCs w:val="1"/>
        </w:rPr>
        <w:t xml:space="preserve">第十章 技术基础设施</w:t>
      </w:r>
    </w:p>
    <w:p>
      <w:pPr>
        <w:spacing w:before="75" w:after="0"/>
      </w:pPr>
      <w:r>
        <w:rPr/>
        <w:t xml:space="preserve">第一节  核心技术支撑</w:t>
      </w:r>
    </w:p>
    <w:p>
      <w:pPr>
        <w:spacing w:before="75" w:after="0"/>
      </w:pPr>
      <w:r>
        <w:rPr/>
        <w:t xml:space="preserve">一、  游戏引擎国产化</w:t>
      </w:r>
    </w:p>
    <w:p>
      <w:pPr>
        <w:spacing w:before="75" w:after="0"/>
      </w:pPr>
      <w:r>
        <w:rPr/>
        <w:t xml:space="preserve">二、  实时通信技术</w:t>
      </w:r>
    </w:p>
    <w:p>
      <w:pPr>
        <w:spacing w:before="75" w:after="0"/>
      </w:pPr>
      <w:r>
        <w:rPr/>
        <w:t xml:space="preserve">三、  区块链应用</w:t>
      </w:r>
    </w:p>
    <w:p>
      <w:pPr>
        <w:spacing w:before="75" w:after="0"/>
      </w:pPr>
      <w:r>
        <w:rPr/>
        <w:t xml:space="preserve">第二节  云服务能力</w:t>
      </w:r>
    </w:p>
    <w:p>
      <w:pPr>
        <w:spacing w:before="75" w:after="0"/>
      </w:pPr>
      <w:r>
        <w:rPr/>
        <w:t xml:space="preserve">一、  边缘计算节点</w:t>
      </w:r>
    </w:p>
    <w:p>
      <w:pPr>
        <w:spacing w:before="75" w:after="0"/>
      </w:pPr>
      <w:r>
        <w:rPr/>
        <w:t xml:space="preserve">二、  弹性渲染资源</w:t>
      </w:r>
    </w:p>
    <w:p>
      <w:pPr>
        <w:spacing w:before="75" w:after="0"/>
      </w:pPr>
      <w:r>
        <w:rPr/>
        <w:t xml:space="preserve">三、  全球加速网络</w:t>
      </w:r>
    </w:p>
    <w:p>
      <w:pPr>
        <w:spacing w:before="75" w:after="0"/>
      </w:pPr>
      <w:r>
        <w:rPr/>
        <w:t xml:space="preserve">第三节  数据安全体系</w:t>
      </w:r>
    </w:p>
    <w:p>
      <w:pPr>
        <w:spacing w:before="75" w:after="0"/>
      </w:pPr>
      <w:r>
        <w:rPr/>
        <w:t xml:space="preserve">一、  隐私计算应用</w:t>
      </w:r>
    </w:p>
    <w:p>
      <w:pPr>
        <w:spacing w:before="75" w:after="0"/>
      </w:pPr>
      <w:r>
        <w:rPr/>
        <w:t xml:space="preserve">二、  内容风控系统</w:t>
      </w:r>
    </w:p>
    <w:p>
      <w:pPr>
        <w:spacing w:before="75" w:after="0"/>
      </w:pPr>
      <w:r>
        <w:rPr/>
        <w:t xml:space="preserve">三、  应急响应机制</w:t>
      </w:r>
    </w:p>
    <w:p>
      <w:pPr>
        <w:spacing w:before="75" w:after="0"/>
      </w:pPr>
      <w:r>
        <w:rPr>
          <w:b w:val="1"/>
          <w:bCs w:val="1"/>
        </w:rPr>
        <w:t xml:space="preserve">第十一章 用户行为研究</w:t>
      </w:r>
    </w:p>
    <w:p>
      <w:pPr>
        <w:spacing w:before="75" w:after="0"/>
      </w:pPr>
      <w:r>
        <w:rPr/>
        <w:t xml:space="preserve">第一节  消费特征变迁</w:t>
      </w:r>
    </w:p>
    <w:p>
      <w:pPr>
        <w:spacing w:before="75" w:after="0"/>
      </w:pPr>
      <w:r>
        <w:rPr/>
        <w:t xml:space="preserve">一、  付费意愿分层</w:t>
      </w:r>
    </w:p>
    <w:p>
      <w:pPr>
        <w:spacing w:before="75" w:after="0"/>
      </w:pPr>
      <w:r>
        <w:rPr/>
        <w:t xml:space="preserve">二、  跨平台使用习惯</w:t>
      </w:r>
    </w:p>
    <w:p>
      <w:pPr>
        <w:spacing w:before="75" w:after="0"/>
      </w:pPr>
      <w:r>
        <w:rPr/>
        <w:t xml:space="preserve">三、  社交裂变参与度</w:t>
      </w:r>
    </w:p>
    <w:p>
      <w:pPr>
        <w:spacing w:before="75" w:after="0"/>
      </w:pPr>
      <w:r>
        <w:rPr/>
        <w:t xml:space="preserve">第二节  体验需求升级</w:t>
      </w:r>
    </w:p>
    <w:p>
      <w:pPr>
        <w:spacing w:before="75" w:after="0"/>
      </w:pPr>
      <w:r>
        <w:rPr/>
        <w:t xml:space="preserve">一、  实时互动期待</w:t>
      </w:r>
    </w:p>
    <w:p>
      <w:pPr>
        <w:spacing w:before="75" w:after="0"/>
      </w:pPr>
      <w:r>
        <w:rPr/>
        <w:t xml:space="preserve">二、  个性化内容匹配</w:t>
      </w:r>
    </w:p>
    <w:p>
      <w:pPr>
        <w:spacing w:before="75" w:after="0"/>
      </w:pPr>
      <w:r>
        <w:rPr/>
        <w:t xml:space="preserve">三、  数字身份认同</w:t>
      </w:r>
    </w:p>
    <w:p>
      <w:pPr>
        <w:spacing w:before="75" w:after="0"/>
      </w:pPr>
      <w:r>
        <w:rPr/>
        <w:t xml:space="preserve">第三节  代际差异分析</w:t>
      </w:r>
    </w:p>
    <w:p>
      <w:pPr>
        <w:spacing w:before="75" w:after="0"/>
      </w:pPr>
      <w:r>
        <w:rPr/>
        <w:t xml:space="preserve">一、  z世代)</w:t>
      </w:r>
    </w:p>
    <w:p>
      <w:pPr>
        <w:spacing w:before="75" w:after="0"/>
      </w:pPr>
      <w:r>
        <w:rPr/>
        <w:t xml:space="preserve">二、  银发族</w:t>
      </w:r>
    </w:p>
    <w:p>
      <w:pPr>
        <w:spacing w:before="75" w:after="0"/>
      </w:pPr>
      <w:r>
        <w:rPr/>
        <w:t xml:space="preserve">三、  亲子群体</w:t>
      </w:r>
    </w:p>
    <w:p>
      <w:pPr>
        <w:spacing w:before="75" w:after="0"/>
      </w:pPr>
      <w:r>
        <w:rPr>
          <w:b w:val="1"/>
          <w:bCs w:val="1"/>
        </w:rPr>
        <w:t xml:space="preserve">第十二章 内容创作生态</w:t>
      </w:r>
    </w:p>
    <w:p>
      <w:pPr>
        <w:spacing w:before="75" w:after="0"/>
      </w:pPr>
      <w:r>
        <w:rPr/>
        <w:t xml:space="preserve">第一节  ugc生产体系</w:t>
      </w:r>
    </w:p>
    <w:p>
      <w:pPr>
        <w:spacing w:before="75" w:after="0"/>
      </w:pPr>
      <w:r>
        <w:rPr/>
        <w:t xml:space="preserve">一、  创作者规模</w:t>
      </w:r>
    </w:p>
    <w:p>
      <w:pPr>
        <w:spacing w:before="75" w:after="0"/>
      </w:pPr>
      <w:r>
        <w:rPr/>
        <w:t xml:space="preserve">二、  aigc工具普及</w:t>
      </w:r>
    </w:p>
    <w:p>
      <w:pPr>
        <w:spacing w:before="75" w:after="0"/>
      </w:pPr>
      <w:r>
        <w:rPr/>
        <w:t xml:space="preserve">三、  版权保护难题</w:t>
      </w:r>
    </w:p>
    <w:p>
      <w:pPr>
        <w:spacing w:before="75" w:after="0"/>
      </w:pPr>
      <w:r>
        <w:rPr/>
        <w:t xml:space="preserve">第二节  平台赋能机制</w:t>
      </w:r>
    </w:p>
    <w:p>
      <w:pPr>
        <w:spacing w:before="75" w:after="0"/>
      </w:pPr>
      <w:r>
        <w:rPr/>
        <w:t xml:space="preserve">一、  创作学院</w:t>
      </w:r>
    </w:p>
    <w:p>
      <w:pPr>
        <w:spacing w:before="75" w:after="0"/>
      </w:pPr>
      <w:r>
        <w:rPr/>
        <w:t xml:space="preserve">二、  素材库共享</w:t>
      </w:r>
    </w:p>
    <w:p>
      <w:pPr>
        <w:spacing w:before="75" w:after="0"/>
      </w:pPr>
      <w:r>
        <w:rPr/>
        <w:t xml:space="preserve">三、  流量分配算法</w:t>
      </w:r>
    </w:p>
    <w:p>
      <w:pPr>
        <w:spacing w:before="75" w:after="0"/>
      </w:pPr>
      <w:r>
        <w:rPr/>
        <w:t xml:space="preserve">第三节  商业化通路</w:t>
      </w:r>
    </w:p>
    <w:p>
      <w:pPr>
        <w:spacing w:before="75" w:after="0"/>
      </w:pPr>
      <w:r>
        <w:rPr/>
        <w:t xml:space="preserve">一、  分层激励体系</w:t>
      </w:r>
    </w:p>
    <w:p>
      <w:pPr>
        <w:spacing w:before="75" w:after="0"/>
      </w:pPr>
      <w:r>
        <w:rPr/>
        <w:t xml:space="preserve">二、  虚拟商品分成</w:t>
      </w:r>
    </w:p>
    <w:p>
      <w:pPr>
        <w:spacing w:before="75" w:after="0"/>
      </w:pPr>
      <w:r>
        <w:rPr/>
        <w:t xml:space="preserve">三、  品牌定制合作</w:t>
      </w:r>
    </w:p>
    <w:p>
      <w:pPr>
        <w:spacing w:before="75" w:after="0"/>
      </w:pPr>
      <w:r>
        <w:rPr>
          <w:b w:val="1"/>
          <w:bCs w:val="1"/>
        </w:rPr>
        <w:t xml:space="preserve">第十三章 商业模式创新</w:t>
      </w:r>
    </w:p>
    <w:p>
      <w:pPr>
        <w:spacing w:before="75" w:after="0"/>
      </w:pPr>
      <w:r>
        <w:rPr/>
        <w:t xml:space="preserve">第一节  价值重构路径</w:t>
      </w:r>
    </w:p>
    <w:p>
      <w:pPr>
        <w:spacing w:before="75" w:after="0"/>
      </w:pPr>
      <w:r>
        <w:rPr/>
        <w:t xml:space="preserve">一、  从\"时间售卖\"到\"情感连接\"</w:t>
      </w:r>
    </w:p>
    <w:p>
      <w:pPr>
        <w:spacing w:before="75" w:after="0"/>
      </w:pPr>
      <w:r>
        <w:rPr/>
        <w:t xml:space="preserve">二、  虚实融合经济</w:t>
      </w:r>
    </w:p>
    <w:p>
      <w:pPr>
        <w:spacing w:before="75" w:after="0"/>
      </w:pPr>
      <w:r>
        <w:rPr/>
        <w:t xml:space="preserve">三、  注意力变现升级</w:t>
      </w:r>
    </w:p>
    <w:p>
      <w:pPr>
        <w:spacing w:before="75" w:after="0"/>
      </w:pPr>
      <w:r>
        <w:rPr/>
        <w:t xml:space="preserve">第二节  新兴模式案例</w:t>
      </w:r>
    </w:p>
    <w:p>
      <w:pPr>
        <w:spacing w:before="75" w:after="0"/>
      </w:pPr>
      <w:r>
        <w:rPr/>
        <w:t xml:space="preserve">一、  沉浸式剧本杀云平台</w:t>
      </w:r>
    </w:p>
    <w:p>
      <w:pPr>
        <w:spacing w:before="75" w:after="0"/>
      </w:pPr>
      <w:r>
        <w:rPr/>
        <w:t xml:space="preserve">二、  ai偶像经纪</w:t>
      </w:r>
    </w:p>
    <w:p>
      <w:pPr>
        <w:spacing w:before="75" w:after="0"/>
      </w:pPr>
      <w:r>
        <w:rPr/>
        <w:t xml:space="preserve">三、  游戏化学习</w:t>
      </w:r>
    </w:p>
    <w:p>
      <w:pPr>
        <w:spacing w:before="75" w:after="0"/>
      </w:pPr>
      <w:r>
        <w:rPr/>
        <w:t xml:space="preserve">第三节  可持续性挑战</w:t>
      </w:r>
    </w:p>
    <w:p>
      <w:pPr>
        <w:spacing w:before="75" w:after="0"/>
      </w:pPr>
      <w:r>
        <w:rPr/>
        <w:t xml:space="preserve">一、  付费深度与用户增长的平衡</w:t>
      </w:r>
    </w:p>
    <w:p>
      <w:pPr>
        <w:spacing w:before="75" w:after="0"/>
      </w:pPr>
      <w:r>
        <w:rPr/>
        <w:t xml:space="preserve">二、  数据资产合规变现</w:t>
      </w:r>
    </w:p>
    <w:p>
      <w:pPr>
        <w:spacing w:before="75" w:after="0"/>
      </w:pPr>
      <w:r>
        <w:rPr/>
        <w:t xml:space="preserve">三、  跨业态协同成本</w:t>
      </w:r>
    </w:p>
    <w:p>
      <w:pPr>
        <w:spacing w:before="75" w:after="0"/>
      </w:pPr>
      <w:r>
        <w:rPr>
          <w:b w:val="1"/>
          <w:bCs w:val="1"/>
        </w:rPr>
        <w:t xml:space="preserve">第十四章 投融资分析</w:t>
      </w:r>
    </w:p>
    <w:p>
      <w:pPr>
        <w:spacing w:before="75" w:after="0"/>
      </w:pPr>
      <w:r>
        <w:rPr/>
        <w:t xml:space="preserve">第一节  资本流向特征</w:t>
      </w:r>
    </w:p>
    <w:p>
      <w:pPr>
        <w:spacing w:before="75" w:after="0"/>
      </w:pPr>
      <w:r>
        <w:rPr/>
        <w:t xml:space="preserve">一、  2025年融资总额</w:t>
      </w:r>
    </w:p>
    <w:p>
      <w:pPr>
        <w:spacing w:before="75" w:after="0"/>
      </w:pPr>
      <w:r>
        <w:rPr/>
        <w:t xml:space="preserve">二、  战略投资占比提升</w:t>
      </w:r>
    </w:p>
    <w:p>
      <w:pPr>
        <w:spacing w:before="75" w:after="0"/>
      </w:pPr>
      <w:r>
        <w:rPr/>
        <w:t xml:space="preserve">三、  早期项目估值回调</w:t>
      </w:r>
    </w:p>
    <w:p>
      <w:pPr>
        <w:spacing w:before="75" w:after="0"/>
      </w:pPr>
      <w:r>
        <w:rPr/>
        <w:t xml:space="preserve">第二节  热点赛道</w:t>
      </w:r>
    </w:p>
    <w:p>
      <w:pPr>
        <w:spacing w:before="75" w:after="0"/>
      </w:pPr>
      <w:r>
        <w:rPr/>
        <w:t xml:space="preserve">一、  神经交互设备</w:t>
      </w:r>
    </w:p>
    <w:p>
      <w:pPr>
        <w:spacing w:before="75" w:after="0"/>
      </w:pPr>
      <w:r>
        <w:rPr/>
        <w:t xml:space="preserve">二、  元宇宙基建服务</w:t>
      </w:r>
    </w:p>
    <w:p>
      <w:pPr>
        <w:spacing w:before="75" w:after="0"/>
      </w:pPr>
      <w:r>
        <w:rPr/>
        <w:t xml:space="preserve">三、  垂直社区运营</w:t>
      </w:r>
    </w:p>
    <w:p>
      <w:pPr>
        <w:spacing w:before="75" w:after="0"/>
      </w:pPr>
      <w:r>
        <w:rPr/>
        <w:t xml:space="preserve">第三节  退出机制</w:t>
      </w:r>
    </w:p>
    <w:p>
      <w:pPr>
        <w:spacing w:before="75" w:after="0"/>
      </w:pPr>
      <w:r>
        <w:rPr/>
        <w:t xml:space="preserve">一、  并购整合加速</w:t>
      </w:r>
    </w:p>
    <w:p>
      <w:pPr>
        <w:spacing w:before="75" w:after="0"/>
      </w:pPr>
      <w:r>
        <w:rPr/>
        <w:t xml:space="preserve">二、  港股18c章上市新规影响</w:t>
      </w:r>
    </w:p>
    <w:p>
      <w:pPr>
        <w:spacing w:before="75" w:after="0"/>
      </w:pPr>
      <w:r>
        <w:rPr/>
        <w:t xml:space="preserve">三、  数字资产交易所尝试</w:t>
      </w:r>
    </w:p>
    <w:p>
      <w:pPr>
        <w:spacing w:before="75" w:after="0"/>
      </w:pPr>
      <w:r>
        <w:rPr>
          <w:b w:val="1"/>
          <w:bCs w:val="1"/>
        </w:rPr>
        <w:t xml:space="preserve">第十五章 政策风险评估</w:t>
      </w:r>
    </w:p>
    <w:p>
      <w:pPr>
        <w:spacing w:before="75" w:after="0"/>
      </w:pPr>
      <w:r>
        <w:rPr/>
        <w:t xml:space="preserve">第一节  监管重点领域</w:t>
      </w:r>
    </w:p>
    <w:p>
      <w:pPr>
        <w:spacing w:before="75" w:after="0"/>
      </w:pPr>
      <w:r>
        <w:rPr/>
        <w:t xml:space="preserve">一、  虚拟货币交易管控</w:t>
      </w:r>
    </w:p>
    <w:p>
      <w:pPr>
        <w:spacing w:before="75" w:after="0"/>
      </w:pPr>
      <w:r>
        <w:rPr/>
        <w:t xml:space="preserve">二、  生成式ai内容标识</w:t>
      </w:r>
    </w:p>
    <w:p>
      <w:pPr>
        <w:spacing w:before="75" w:after="0"/>
      </w:pPr>
      <w:r>
        <w:rPr/>
        <w:t xml:space="preserve">三、  未成年人网络宵禁</w:t>
      </w:r>
    </w:p>
    <w:p>
      <w:pPr>
        <w:spacing w:before="75" w:after="0"/>
      </w:pPr>
      <w:r>
        <w:rPr/>
        <w:t xml:space="preserve">第二节  合规应对策略</w:t>
      </w:r>
    </w:p>
    <w:p>
      <w:pPr>
        <w:spacing w:before="75" w:after="0"/>
      </w:pPr>
      <w:r>
        <w:rPr/>
        <w:t xml:space="preserve">一、  内容审核ai迭代</w:t>
      </w:r>
    </w:p>
    <w:p>
      <w:pPr>
        <w:spacing w:before="75" w:after="0"/>
      </w:pPr>
      <w:r>
        <w:rPr/>
        <w:t xml:space="preserve">二、  数据跨境流动方案</w:t>
      </w:r>
    </w:p>
    <w:p>
      <w:pPr>
        <w:spacing w:before="75" w:after="0"/>
      </w:pPr>
      <w:r>
        <w:rPr/>
        <w:t xml:space="preserve">三、  伦理审查委员会建制</w:t>
      </w:r>
    </w:p>
    <w:p>
      <w:pPr>
        <w:spacing w:before="75" w:after="0"/>
      </w:pPr>
      <w:r>
        <w:rPr/>
        <w:t xml:space="preserve">第三节  国际政策差异</w:t>
      </w:r>
    </w:p>
    <w:p>
      <w:pPr>
        <w:spacing w:before="75" w:after="0"/>
      </w:pPr>
      <w:r>
        <w:rPr/>
        <w:t xml:space="preserve">一、  欧盟《ai法案》合规成本</w:t>
      </w:r>
    </w:p>
    <w:p>
      <w:pPr>
        <w:spacing w:before="75" w:after="0"/>
      </w:pPr>
      <w:r>
        <w:rPr/>
        <w:t xml:space="preserve">二、  中东文化内容适配</w:t>
      </w:r>
    </w:p>
    <w:p>
      <w:pPr>
        <w:spacing w:before="75" w:after="0"/>
      </w:pPr>
      <w:r>
        <w:rPr/>
        <w:t xml:space="preserve">三、  印度数据本地化要求</w:t>
      </w:r>
    </w:p>
    <w:p>
      <w:pPr>
        <w:spacing w:before="75" w:after="0"/>
      </w:pPr>
      <w:r>
        <w:rPr>
          <w:b w:val="1"/>
          <w:bCs w:val="1"/>
        </w:rPr>
        <w:t xml:space="preserve">第十六章 技术发展趋势</w:t>
      </w:r>
    </w:p>
    <w:p>
      <w:pPr>
        <w:spacing w:before="75" w:after="0"/>
      </w:pPr>
      <w:r>
        <w:rPr/>
        <w:t xml:space="preserve">第一节  前沿技术融合</w:t>
      </w:r>
    </w:p>
    <w:p>
      <w:pPr>
        <w:spacing w:before="75" w:after="0"/>
      </w:pPr>
      <w:r>
        <w:rPr/>
        <w:t xml:space="preserve">一、  脑机接口娱乐化</w:t>
      </w:r>
    </w:p>
    <w:p>
      <w:pPr>
        <w:spacing w:before="75" w:after="0"/>
      </w:pPr>
      <w:r>
        <w:rPr/>
        <w:t xml:space="preserve">二、  量子计算渲染加速</w:t>
      </w:r>
    </w:p>
    <w:p>
      <w:pPr>
        <w:spacing w:before="75" w:after="0"/>
      </w:pPr>
      <w:r>
        <w:rPr/>
        <w:t xml:space="preserve">三、  数字嗅觉技术</w:t>
      </w:r>
    </w:p>
    <w:p>
      <w:pPr>
        <w:spacing w:before="75" w:after="0"/>
      </w:pPr>
      <w:r>
        <w:rPr/>
        <w:t xml:space="preserve">第二节  技术伦理边界</w:t>
      </w:r>
    </w:p>
    <w:p>
      <w:pPr>
        <w:spacing w:before="75" w:after="0"/>
      </w:pPr>
      <w:r>
        <w:rPr/>
        <w:t xml:space="preserve">一、  深度伪造检测</w:t>
      </w:r>
    </w:p>
    <w:p>
      <w:pPr>
        <w:spacing w:before="75" w:after="0"/>
      </w:pPr>
      <w:r>
        <w:rPr/>
        <w:t xml:space="preserve">二、  意识沉浸安全阈值</w:t>
      </w:r>
    </w:p>
    <w:p>
      <w:pPr>
        <w:spacing w:before="75" w:after="0"/>
      </w:pPr>
      <w:r>
        <w:rPr/>
        <w:t xml:space="preserve">三、  算法成瘾性控制</w:t>
      </w:r>
    </w:p>
    <w:p>
      <w:pPr>
        <w:spacing w:before="75" w:after="0"/>
      </w:pPr>
      <w:r>
        <w:rPr/>
        <w:t xml:space="preserve">第三节  技术扩散路径</w:t>
      </w:r>
    </w:p>
    <w:p>
      <w:pPr>
        <w:spacing w:before="75" w:after="0"/>
      </w:pPr>
      <w:r>
        <w:rPr/>
        <w:t xml:space="preserve">一、  军用转民用案例</w:t>
      </w:r>
    </w:p>
    <w:p>
      <w:pPr>
        <w:spacing w:before="75" w:after="0"/>
      </w:pPr>
      <w:r>
        <w:rPr/>
        <w:t xml:space="preserve">二、  高校实验室成果转化</w:t>
      </w:r>
    </w:p>
    <w:p>
      <w:pPr>
        <w:spacing w:before="75" w:after="0"/>
      </w:pPr>
      <w:r>
        <w:rPr/>
        <w:t xml:space="preserve">三、  开源社区协作创新</w:t>
      </w:r>
    </w:p>
    <w:p>
      <w:pPr>
        <w:spacing w:before="75" w:after="0"/>
      </w:pPr>
      <w:r>
        <w:rPr>
          <w:b w:val="1"/>
          <w:bCs w:val="1"/>
        </w:rPr>
        <w:t xml:space="preserve">第十七章 产业链协同</w:t>
      </w:r>
    </w:p>
    <w:p>
      <w:pPr>
        <w:spacing w:before="75" w:after="0"/>
      </w:pPr>
      <w:r>
        <w:rPr/>
        <w:t xml:space="preserve">第一节  纵向整合</w:t>
      </w:r>
    </w:p>
    <w:p>
      <w:pPr>
        <w:spacing w:before="75" w:after="0"/>
      </w:pPr>
      <w:r>
        <w:rPr/>
        <w:t xml:space="preserve">一、  云游戏平台与芯片厂商联合优化</w:t>
      </w:r>
    </w:p>
    <w:p>
      <w:pPr>
        <w:spacing w:before="75" w:after="0"/>
      </w:pPr>
      <w:r>
        <w:rPr/>
        <w:t xml:space="preserve">二、  内容ip与硬件设备捆绑销售</w:t>
      </w:r>
    </w:p>
    <w:p>
      <w:pPr>
        <w:spacing w:before="75" w:after="0"/>
      </w:pPr>
      <w:r>
        <w:rPr/>
        <w:t xml:space="preserve">三、  电竞联盟与城市文旅联动</w:t>
      </w:r>
    </w:p>
    <w:p>
      <w:pPr>
        <w:spacing w:before="75" w:after="0"/>
      </w:pPr>
      <w:r>
        <w:rPr/>
        <w:t xml:space="preserve">第二节  横向跨界</w:t>
      </w:r>
    </w:p>
    <w:p>
      <w:pPr>
        <w:spacing w:before="75" w:after="0"/>
      </w:pPr>
      <w:r>
        <w:rPr/>
        <w:t xml:space="preserve">一、  娱乐+医疗(vr心理治疗)</w:t>
      </w:r>
    </w:p>
    <w:p>
      <w:pPr>
        <w:spacing w:before="75" w:after="0"/>
      </w:pPr>
      <w:r>
        <w:rPr/>
        <w:t xml:space="preserve">二、  娱乐+教育(元宇宙课堂)</w:t>
      </w:r>
    </w:p>
    <w:p>
      <w:pPr>
        <w:spacing w:before="75" w:after="0"/>
      </w:pPr>
      <w:r>
        <w:rPr/>
        <w:t xml:space="preserve">三、  娱乐+零售(虚拟试衣间)</w:t>
      </w:r>
    </w:p>
    <w:p>
      <w:pPr>
        <w:spacing w:before="75" w:after="0"/>
      </w:pPr>
      <w:r>
        <w:rPr/>
        <w:t xml:space="preserve">第三节  生态共建</w:t>
      </w:r>
    </w:p>
    <w:p>
      <w:pPr>
        <w:spacing w:before="75" w:after="0"/>
      </w:pPr>
      <w:r>
        <w:rPr/>
        <w:t xml:space="preserve">一、  开发者工具链共享</w:t>
      </w:r>
    </w:p>
    <w:p>
      <w:pPr>
        <w:spacing w:before="75" w:after="0"/>
      </w:pPr>
      <w:r>
        <w:rPr/>
        <w:t xml:space="preserve">二、  用户行为数据合规交换</w:t>
      </w:r>
    </w:p>
    <w:p>
      <w:pPr>
        <w:spacing w:before="75" w:after="0"/>
      </w:pPr>
      <w:r>
        <w:rPr/>
        <w:t xml:space="preserve">三、  行业标准联合制定</w:t>
      </w:r>
    </w:p>
    <w:p>
      <w:pPr>
        <w:spacing w:before="75" w:after="0"/>
      </w:pPr>
      <w:r>
        <w:rPr>
          <w:b w:val="1"/>
          <w:bCs w:val="1"/>
        </w:rPr>
        <w:t xml:space="preserve">第十八章 国际竞争策略</w:t>
      </w:r>
    </w:p>
    <w:p>
      <w:pPr>
        <w:spacing w:before="75" w:after="0"/>
      </w:pPr>
      <w:r>
        <w:rPr/>
        <w:t xml:space="preserve">第一节  出海模式创新</w:t>
      </w:r>
    </w:p>
    <w:p>
      <w:pPr>
        <w:spacing w:before="75" w:after="0"/>
      </w:pPr>
      <w:r>
        <w:rPr/>
        <w:t xml:space="preserve">一、  文化符号柔性输出</w:t>
      </w:r>
    </w:p>
    <w:p>
      <w:pPr>
        <w:spacing w:before="75" w:after="0"/>
      </w:pPr>
      <w:r>
        <w:rPr/>
        <w:t xml:space="preserve">二、  海外研发中心建设</w:t>
      </w:r>
    </w:p>
    <w:p>
      <w:pPr>
        <w:spacing w:before="75" w:after="0"/>
      </w:pPr>
      <w:r>
        <w:rPr/>
        <w:t xml:space="preserve">三、  全球服务器节点优化</w:t>
      </w:r>
    </w:p>
    <w:p>
      <w:pPr>
        <w:spacing w:before="75" w:after="0"/>
      </w:pPr>
      <w:r>
        <w:rPr/>
        <w:t xml:space="preserve">第二节  壁垒突破</w:t>
      </w:r>
    </w:p>
    <w:p>
      <w:pPr>
        <w:spacing w:before="75" w:after="0"/>
      </w:pPr>
      <w:r>
        <w:rPr/>
        <w:t xml:space="preserve">一、  高端引擎技术攻关</w:t>
      </w:r>
    </w:p>
    <w:p>
      <w:pPr>
        <w:spacing w:before="75" w:after="0"/>
      </w:pPr>
      <w:r>
        <w:rPr/>
        <w:t xml:space="preserve">二、  国际支付渠道整合</w:t>
      </w:r>
    </w:p>
    <w:p>
      <w:pPr>
        <w:spacing w:before="75" w:after="0"/>
      </w:pPr>
      <w:r>
        <w:rPr/>
        <w:t xml:space="preserve">三、  海外法律团队前置</w:t>
      </w:r>
    </w:p>
    <w:p>
      <w:pPr>
        <w:spacing w:before="75" w:after="0"/>
      </w:pPr>
      <w:r>
        <w:rPr/>
        <w:t xml:space="preserve">第三节  地缘应对</w:t>
      </w:r>
    </w:p>
    <w:p>
      <w:pPr>
        <w:spacing w:before="75" w:after="0"/>
      </w:pPr>
      <w:r>
        <w:rPr/>
        <w:t xml:space="preserve">一、  数据主权云部署</w:t>
      </w:r>
    </w:p>
    <w:p>
      <w:pPr>
        <w:spacing w:before="75" w:after="0"/>
      </w:pPr>
      <w:r>
        <w:rPr/>
        <w:t xml:space="preserve">二、  多版本内容储备</w:t>
      </w:r>
    </w:p>
    <w:p>
      <w:pPr>
        <w:spacing w:before="75" w:after="0"/>
      </w:pPr>
      <w:r>
        <w:rPr/>
        <w:t xml:space="preserve">三、  替代供应链建设</w:t>
      </w:r>
    </w:p>
    <w:p>
      <w:pPr>
        <w:spacing w:before="75" w:after="0"/>
      </w:pPr>
      <w:r>
        <w:rPr>
          <w:b w:val="1"/>
          <w:bCs w:val="1"/>
        </w:rPr>
        <w:t xml:space="preserve">第十九章 未来场景展望</w:t>
      </w:r>
    </w:p>
    <w:p>
      <w:pPr>
        <w:spacing w:before="75" w:after="0"/>
      </w:pPr>
      <w:r>
        <w:rPr/>
        <w:t xml:space="preserve">第一节  近未来(2026-2028)</w:t>
      </w:r>
    </w:p>
    <w:p>
      <w:pPr>
        <w:spacing w:before="75" w:after="0"/>
      </w:pPr>
      <w:r>
        <w:rPr/>
        <w:t xml:space="preserve">一、  混合现实成为社交标配</w:t>
      </w:r>
    </w:p>
    <w:p>
      <w:pPr>
        <w:spacing w:before="75" w:after="0"/>
      </w:pPr>
      <w:r>
        <w:rPr/>
        <w:t xml:space="preserve">二、  情感计算实现精准内容匹配</w:t>
      </w:r>
    </w:p>
    <w:p>
      <w:pPr>
        <w:spacing w:before="75" w:after="0"/>
      </w:pPr>
      <w:r>
        <w:rPr/>
        <w:t xml:space="preserve">三、  游戏与影视界限消失</w:t>
      </w:r>
    </w:p>
    <w:p>
      <w:pPr>
        <w:spacing w:before="75" w:after="0"/>
      </w:pPr>
      <w:r>
        <w:rPr/>
        <w:t xml:space="preserve">第二节  中长期(2029-2030)</w:t>
      </w:r>
    </w:p>
    <w:p>
      <w:pPr>
        <w:spacing w:before="75" w:after="0"/>
      </w:pPr>
      <w:r>
        <w:rPr/>
        <w:t xml:space="preserve">一、  神经接入式娱乐设备普及</w:t>
      </w:r>
    </w:p>
    <w:p>
      <w:pPr>
        <w:spacing w:before="75" w:after="0"/>
      </w:pPr>
      <w:r>
        <w:rPr/>
        <w:t xml:space="preserve">二、  用户生成虚拟世界(ugc宇宙)</w:t>
      </w:r>
    </w:p>
    <w:p>
      <w:pPr>
        <w:spacing w:before="75" w:after="0"/>
      </w:pPr>
      <w:r>
        <w:rPr/>
        <w:t xml:space="preserve">三、  数字永生服务雏形</w:t>
      </w:r>
    </w:p>
    <w:p>
      <w:pPr>
        <w:spacing w:before="75" w:after="0"/>
      </w:pPr>
      <w:r>
        <w:rPr/>
        <w:t xml:space="preserve">第三节  社会影响</w:t>
      </w:r>
    </w:p>
    <w:p>
      <w:pPr>
        <w:spacing w:before="75" w:after="0"/>
      </w:pPr>
      <w:r>
        <w:rPr/>
        <w:t xml:space="preserve">一、  娱乐与现实的认知边界重构</w:t>
      </w:r>
    </w:p>
    <w:p>
      <w:pPr>
        <w:spacing w:before="75" w:after="0"/>
      </w:pPr>
      <w:r>
        <w:rPr/>
        <w:t xml:space="preserve">二、  新型成瘾性防治体系</w:t>
      </w:r>
    </w:p>
    <w:p>
      <w:pPr>
        <w:spacing w:before="75" w:after="0"/>
      </w:pPr>
      <w:r>
        <w:rPr/>
        <w:t xml:space="preserve">三、  虚拟经济gdp占比争议</w:t>
      </w:r>
    </w:p>
    <w:p>
      <w:pPr>
        <w:spacing w:before="75" w:after="0"/>
      </w:pPr>
      <w:r>
        <w:rPr>
          <w:b w:val="1"/>
          <w:bCs w:val="1"/>
        </w:rPr>
        <w:t xml:space="preserve">第二十章 战略建议</w:t>
      </w:r>
    </w:p>
    <w:p>
      <w:pPr>
        <w:spacing w:before="75" w:after="0"/>
      </w:pPr>
      <w:r>
        <w:rPr/>
        <w:t xml:space="preserve">第一节  企业层面</w:t>
      </w:r>
    </w:p>
    <w:p>
      <w:pPr>
        <w:spacing w:before="75" w:after="0"/>
      </w:pPr>
      <w:r>
        <w:rPr/>
        <w:t xml:space="preserve">一、  建立\"科技+文化\"双轮驱动</w:t>
      </w:r>
    </w:p>
    <w:p>
      <w:pPr>
        <w:spacing w:before="75" w:after="0"/>
      </w:pPr>
      <w:r>
        <w:rPr/>
        <w:t xml:space="preserve">二、  布局下一代交互技术专利</w:t>
      </w:r>
    </w:p>
    <w:p>
      <w:pPr>
        <w:spacing w:before="75" w:after="0"/>
      </w:pPr>
      <w:r>
        <w:rPr/>
        <w:t xml:space="preserve">三、  构建用户数字资产银行</w:t>
      </w:r>
    </w:p>
    <w:p>
      <w:pPr>
        <w:spacing w:before="75" w:after="0"/>
      </w:pPr>
      <w:r>
        <w:rPr/>
        <w:t xml:space="preserve">第二节  行业层面</w:t>
      </w:r>
    </w:p>
    <w:p>
      <w:pPr>
        <w:spacing w:before="75" w:after="0"/>
      </w:pPr>
      <w:r>
        <w:rPr/>
        <w:t xml:space="preserve">一、  筹建互动娱乐技术实验室</w:t>
      </w:r>
    </w:p>
    <w:p>
      <w:pPr>
        <w:spacing w:before="75" w:after="0"/>
      </w:pPr>
      <w:r>
        <w:rPr/>
        <w:t xml:space="preserve">二、  制定元宇宙伦理公约</w:t>
      </w:r>
    </w:p>
    <w:p>
      <w:pPr>
        <w:spacing w:before="75" w:after="0"/>
      </w:pPr>
      <w:r>
        <w:rPr/>
        <w:t xml:space="preserve">三、  推动职业技能认证体系</w:t>
      </w:r>
    </w:p>
    <w:p>
      <w:pPr>
        <w:spacing w:before="75" w:after="0"/>
      </w:pPr>
      <w:r>
        <w:rPr/>
        <w:t xml:space="preserve">第三节  投资层面</w:t>
      </w:r>
    </w:p>
    <w:p>
      <w:pPr>
        <w:spacing w:before="75" w:after="0"/>
      </w:pPr>
      <w:r>
        <w:rPr/>
        <w:t xml:space="preserve">一、  关注脑机接口内容适配商</w:t>
      </w:r>
    </w:p>
    <w:p>
      <w:pPr>
        <w:spacing w:before="75" w:after="0"/>
      </w:pPr>
      <w:r>
        <w:rPr/>
        <w:t xml:space="preserve">二、  警惕同质化元宇宙平台</w:t>
      </w:r>
    </w:p>
    <w:p>
      <w:pPr>
        <w:spacing w:before="75" w:after="0"/>
      </w:pPr>
      <w:r>
        <w:rPr/>
        <w:t xml:space="preserve">三、  挖掘非遗数字化创新团队</w:t>
      </w:r>
    </w:p>
    <w:p>
      <w:pPr>
        <w:spacing w:before="75" w:after="0"/>
      </w:pPr>
      <w:r>
        <w:rPr>
          <w:b w:val="1"/>
          <w:bCs w:val="1"/>
        </w:rPr>
        <w:t xml:space="preserve">图表目录</w:t>
      </w:r>
    </w:p>
    <w:p>
      <w:pPr>
        <w:spacing w:before="75" w:after="0"/>
      </w:pPr>
      <w:r>
        <w:rPr/>
        <w:t xml:space="preserve">图表：互动娱乐产业生态图谱</w:t>
      </w:r>
    </w:p>
    <w:p>
      <w:pPr>
        <w:spacing w:before="75" w:after="0"/>
      </w:pPr>
      <w:r>
        <w:rPr/>
        <w:t xml:space="preserve">图表：全球主要市场对比</w:t>
      </w:r>
    </w:p>
    <w:p>
      <w:pPr>
        <w:spacing w:before="75" w:after="0"/>
      </w:pPr>
      <w:r>
        <w:rPr/>
        <w:t xml:space="preserve">图表：市场规模增长预测</w:t>
      </w:r>
    </w:p>
    <w:p>
      <w:pPr>
        <w:spacing w:before="75" w:after="0"/>
      </w:pPr>
      <w:r>
        <w:rPr/>
        <w:t xml:space="preserve">图表：游戏细分领域数据</w:t>
      </w:r>
    </w:p>
    <w:p>
      <w:pPr>
        <w:spacing w:before="75" w:after="0"/>
      </w:pPr>
      <w:r>
        <w:rPr/>
        <w:t xml:space="preserve">图表：直播用户画像</w:t>
      </w:r>
    </w:p>
    <w:p>
      <w:pPr>
        <w:spacing w:before="75" w:after="0"/>
      </w:pPr>
      <w:r>
        <w:rPr/>
        <w:t xml:space="preserve">图表：vr设备参数对比</w:t>
      </w:r>
    </w:p>
    <w:p>
      <w:pPr>
        <w:spacing w:before="75" w:after="0"/>
      </w:pPr>
      <w:r>
        <w:rPr/>
        <w:t xml:space="preserve">图表：社交娱乐创新模型</w:t>
      </w:r>
    </w:p>
    <w:p>
      <w:pPr>
        <w:spacing w:before="75" w:after="0"/>
      </w:pPr>
      <w:r>
        <w:rPr/>
        <w:t xml:space="preserve">图表：互动影视ip价值</w:t>
      </w:r>
    </w:p>
    <w:p>
      <w:pPr>
        <w:spacing w:before="75" w:after="0"/>
      </w:pPr>
      <w:r>
        <w:rPr/>
        <w:t xml:space="preserve">图表：电竞产业链</w:t>
      </w:r>
    </w:p>
    <w:p>
      <w:pPr>
        <w:spacing w:before="75" w:after="0"/>
      </w:pPr>
      <w:r>
        <w:rPr/>
        <w:t xml:space="preserve">图表：技术成熟度评估</w:t>
      </w:r>
    </w:p>
    <w:p>
      <w:pPr>
        <w:spacing w:before="75" w:after="0"/>
      </w:pPr>
      <w:r>
        <w:rPr/>
        <w:t xml:space="preserve">图表：用户行为路径</w:t>
      </w:r>
    </w:p>
    <w:p>
      <w:pPr>
        <w:spacing w:before="75" w:after="0"/>
      </w:pPr>
      <w:r>
        <w:rPr/>
        <w:t xml:space="preserve">图表：ugc内容分析</w:t>
      </w:r>
    </w:p>
    <w:p>
      <w:pPr>
        <w:spacing w:before="75" w:after="0"/>
      </w:pPr>
      <w:r>
        <w:rPr/>
        <w:t xml:space="preserve">图表：商业模式画布</w:t>
      </w:r>
    </w:p>
    <w:p>
      <w:pPr>
        <w:spacing w:before="75" w:after="0"/>
      </w:pPr>
      <w:r>
        <w:rPr/>
        <w:t xml:space="preserve">图表：投融资热点</w:t>
      </w:r>
    </w:p>
    <w:p>
      <w:pPr>
        <w:spacing w:before="75" w:after="0"/>
      </w:pPr>
      <w:r>
        <w:rPr/>
        <w:t xml:space="preserve">图表：政策影响矩阵</w:t>
      </w:r>
    </w:p>
    <w:p>
      <w:pPr>
        <w:spacing w:before="75" w:after="0"/>
      </w:pPr>
      <w:r>
        <w:rPr/>
        <w:t xml:space="preserve">图表：技术路线图</w:t>
      </w:r>
    </w:p>
    <w:p>
      <w:pPr>
        <w:spacing w:before="75" w:after="0"/>
      </w:pPr>
      <w:r>
        <w:rPr/>
        <w:t xml:space="preserve">图表：产业链价值分布</w:t>
      </w:r>
    </w:p>
    <w:p>
      <w:pPr>
        <w:spacing w:before="75" w:after="0"/>
      </w:pPr>
      <w:r>
        <w:rPr/>
        <w:t xml:space="preserve">图表：出海策略对比</w:t>
      </w:r>
    </w:p>
    <w:p>
      <w:pPr>
        <w:spacing w:before="75" w:after="0"/>
      </w:pPr>
      <w:r>
        <w:rPr/>
        <w:t xml:space="preserve">图表：未来场景沙盘</w:t>
      </w:r>
    </w:p>
    <w:p>
      <w:pPr>
        <w:spacing w:before="75" w:after="0"/>
      </w:pPr>
      <w:r>
        <w:rPr/>
        <w:t xml:space="preserve">图表：战略实施路径</w:t>
      </w:r>
    </w:p>
    <w:p>
      <w:pPr>
        <w:spacing w:before="75" w:after="0"/>
      </w:pPr>
      <w:r>
        <w:rPr/>
        <w:t xml:space="preserve">图表：用户分层需求金字塔</w:t>
      </w:r>
    </w:p>
    <w:p>
      <w:pPr>
        <w:spacing w:before="75" w:after="0"/>
      </w:pPr>
      <w:r>
        <w:rPr/>
        <w:t xml:space="preserve">图表：内容创作工具对比</w:t>
      </w:r>
    </w:p>
    <w:p>
      <w:pPr>
        <w:spacing w:before="75" w:after="0"/>
      </w:pPr>
      <w:r>
        <w:rPr/>
        <w:t xml:space="preserve">图表：商业模式创新矩阵</w:t>
      </w:r>
    </w:p>
    <w:p>
      <w:pPr>
        <w:spacing w:before="75" w:after="0"/>
      </w:pPr>
      <w:r>
        <w:rPr/>
        <w:t xml:space="preserve">图表：投融资热点轮次分布</w:t>
      </w:r>
    </w:p>
    <w:p>
      <w:pPr>
        <w:spacing w:before="75" w:after="0"/>
      </w:pPr>
      <w:r>
        <w:rPr/>
        <w:t xml:space="preserve">图表：政策风险热力图</w:t>
      </w:r>
    </w:p>
    <w:p>
      <w:pPr>
        <w:spacing w:before="75" w:after="0"/>
      </w:pPr>
      <w:r>
        <w:rPr/>
        <w:t xml:space="preserve">图表：技术成熟度曲线</w:t>
      </w:r>
    </w:p>
    <w:p>
      <w:pPr>
        <w:spacing w:before="75" w:after="0"/>
      </w:pPr>
      <w:r>
        <w:rPr/>
        <w:t xml:space="preserve">图表：产业链价值分布</w:t>
      </w:r>
    </w:p>
    <w:p>
      <w:pPr>
        <w:spacing w:before="75" w:after="0"/>
      </w:pPr>
      <w:r>
        <w:rPr/>
        <w:t xml:space="preserve">图表：出海市场优先级</w:t>
      </w:r>
    </w:p>
    <w:p>
      <w:pPr>
        <w:spacing w:before="75" w:after="0"/>
      </w:pPr>
      <w:r>
        <w:rPr/>
        <w:t xml:space="preserve">图表：未来场景演进图</w:t>
      </w:r>
    </w:p>
    <w:p>
      <w:pPr>
        <w:spacing w:before="75" w:after="0"/>
      </w:pPr>
      <w:r>
        <w:rPr/>
        <w:t xml:space="preserve">图表：战略实施路线图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本文地址：https://www.51baogao.cn/baogao/20250807/2983943.shtml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07/298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中国互动娱乐产业市场深度调研及趋势预测与发展战略研究报告(2026-2031版)</dc:title>
  <dc:description>中国互动娱乐产业市场深度调研及趋势预测与发展战略研究报告(2026-2031版)</dc:description>
  <dc:subject>中国互动娱乐产业市场深度调研及趋势预测与发展战略研究报告(2026-2031版)</dc:subject>
  <cp:keywords>研究报告</cp:keywords>
  <cp:category>研究报告</cp:category>
  <cp:lastModifiedBy>北京中道泰和信息咨询有限公司</cp:lastModifiedBy>
  <dcterms:created xsi:type="dcterms:W3CDTF">2026-04-08T18:01:15+08:00</dcterms:created>
  <dcterms:modified xsi:type="dcterms:W3CDTF">2026-04-08T18:01:15+08:00</dcterms:modified>
</cp:coreProperties>
</file>

<file path=docProps/custom.xml><?xml version="1.0" encoding="utf-8"?>
<Properties xmlns="http://schemas.openxmlformats.org/officeDocument/2006/custom-properties" xmlns:vt="http://schemas.openxmlformats.org/officeDocument/2006/docPropsVTypes"/>
</file>