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中国智慧印刷产业发展分析及数字化转型战略研究报告(2026-2031版)</w:t>
      </w:r>
    </w:p>
    <w:p>
      <w:pPr>
        <w:spacing w:after="150"/>
      </w:pPr>
      <w:r>
        <w:rPr>
          <w:b w:val="1"/>
          <w:bCs w:val="1"/>
        </w:rPr>
        <w:t xml:space="preserve">报告简介</w:t>
      </w:r>
    </w:p>
    <w:p>
      <w:pPr>
        <w:spacing w:after="150"/>
      </w:pPr>
      <w:r>
        <w:rPr/>
        <w:t xml:space="preserve">智慧印刷行业作为印刷领域与信息技术深度融合的新兴业态，近年来在中国呈现出快速发展的态势。它通过引入大数据、人工智能、物联网等先进技术，实现了印刷流程的智能化、自动化和个性化，不仅提高了生产效率，还满足了市场对多样化、定制化印刷产品的需求。</w:t>
      </w:r>
    </w:p>
    <w:p>
      <w:pPr>
        <w:spacing w:after="150"/>
      </w:pPr>
      <w:r>
        <w:rPr/>
        <w:t xml:space="preserve">当前，中国智慧印刷行业已初步形成涵盖数字化设计、智能生产、在线检测、远程运维等环节的产业链。行业内部呈现出以下特点：一方面，技术创新推动了印刷设备的智能化升级，如智能排版系统、高精度喷墨打印技术等的应用，显著提升了生产效率和产品质量。另一方面，随着环保政策的收紧，绿色印刷成为行业发展的主流趋势，水性油墨、无毒溶剂等环保材料的使用日益广泛。同时，智慧印刷行业也在积极探索与电子商务、文化创意等领域的跨界融合，以拓展市场空间。未来几年，行业将呈现以下趋势：一是数字化转型加速，企业将通过构建智能工厂，实现生产过程的高度自动化与智能化管理，从而提升产品质量的稳定性，并优化库存管理。二是绿色可持续发展成为核心竞争力，企业将加大在环保材料研发和绿色生产流程优化方面的投入，以满足市场对环保产品的需求。三是个性化定制服务将更加普及，借助大数据分析和人工智能技术，企业能够为客户提供更加精准、个性化的印刷解决方案。预计到2030年，中国智慧印刷市场规模将突破千亿元，年复合增长率有望达到15%以上。</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印刷行业研究单位等公布和提供的大量资料。报告对我国智慧印刷行业的供需状况、发展现状、子行业发展变化等进行了分析，重点分析了国内外智慧印刷行业的发展现状、如何面对行业的发展挑战、行业的发展建议、行业竞争力，以及行业的投资分析和趋势预测等等。报告还综合了智慧印刷行业的整体发展动态，对行业在产品方面提供了参考建议和具体解决办法。报告对于智慧印刷产品生产企业、经销商、行业管理部门以及拟进入该行业的投资者具有重要的参考价值，对于研究我国智慧印刷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行业宏观环境分析</w:t>
      </w:r>
    </w:p>
    <w:p>
      <w:pPr>
        <w:spacing w:before="75" w:after="0"/>
      </w:pPr>
      <w:r>
        <w:rPr/>
        <w:t xml:space="preserve">第一节  政策环境深度解读</w:t>
      </w:r>
    </w:p>
    <w:p>
      <w:pPr>
        <w:spacing w:before="75" w:after="0"/>
      </w:pPr>
      <w:r>
        <w:rPr/>
        <w:t xml:space="preserve">一、  \"十五五\"文化数字化战略实施要点</w:t>
      </w:r>
    </w:p>
    <w:p>
      <w:pPr>
        <w:spacing w:before="75" w:after="0"/>
      </w:pPr>
      <w:r>
        <w:rPr/>
        <w:t xml:space="preserve">二、  双碳目标下绿色印刷标准升级</w:t>
      </w:r>
    </w:p>
    <w:p>
      <w:pPr>
        <w:spacing w:before="75" w:after="0"/>
      </w:pPr>
      <w:r>
        <w:rPr/>
        <w:t xml:space="preserve">三、  智能制造专项扶持政策分析</w:t>
      </w:r>
    </w:p>
    <w:p>
      <w:pPr>
        <w:spacing w:before="75" w:after="0"/>
      </w:pPr>
      <w:r>
        <w:rPr/>
        <w:t xml:space="preserve">第二节  经济驱动要素</w:t>
      </w:r>
    </w:p>
    <w:p>
      <w:pPr>
        <w:spacing w:before="75" w:after="0"/>
      </w:pPr>
      <w:r>
        <w:rPr/>
        <w:t xml:space="preserve">一、  2025年印刷业总产值预测</w:t>
      </w:r>
    </w:p>
    <w:p>
      <w:pPr>
        <w:spacing w:before="75" w:after="0"/>
      </w:pPr>
      <w:r>
        <w:rPr/>
        <w:t xml:space="preserve">二、  个性化印刷市场需求增长率</w:t>
      </w:r>
    </w:p>
    <w:p>
      <w:pPr>
        <w:spacing w:before="75" w:after="0"/>
      </w:pPr>
      <w:r>
        <w:rPr/>
        <w:t xml:space="preserve">三、  跨境电商智能包装需求激增</w:t>
      </w:r>
    </w:p>
    <w:p>
      <w:pPr>
        <w:spacing w:before="75" w:after="0"/>
      </w:pPr>
      <w:r>
        <w:rPr/>
        <w:t xml:space="preserve">第三节  技术变革趋势</w:t>
      </w:r>
    </w:p>
    <w:p>
      <w:pPr>
        <w:spacing w:before="75" w:after="0"/>
      </w:pPr>
      <w:r>
        <w:rPr/>
        <w:t xml:space="preserve">一、  工业互联网平台渗透率分析</w:t>
      </w:r>
    </w:p>
    <w:p>
      <w:pPr>
        <w:spacing w:before="75" w:after="0"/>
      </w:pPr>
      <w:r>
        <w:rPr/>
        <w:t xml:space="preserve">二、  aigc在设计环节应用现状</w:t>
      </w:r>
    </w:p>
    <w:p>
      <w:pPr>
        <w:spacing w:before="75" w:after="0"/>
      </w:pPr>
      <w:r>
        <w:rPr/>
        <w:t xml:space="preserve">三、  数字孪生工厂建设标杆案例</w:t>
      </w:r>
    </w:p>
    <w:p>
      <w:pPr>
        <w:spacing w:before="75" w:after="0"/>
      </w:pPr>
      <w:r>
        <w:rPr>
          <w:b w:val="1"/>
          <w:bCs w:val="1"/>
        </w:rPr>
        <w:t xml:space="preserve">第二章 全球智慧印刷发展格局</w:t>
      </w:r>
    </w:p>
    <w:p>
      <w:pPr>
        <w:spacing w:before="75" w:after="0"/>
      </w:pPr>
      <w:r>
        <w:rPr/>
        <w:t xml:space="preserve">第一节  国际领先模式</w:t>
      </w:r>
    </w:p>
    <w:p>
      <w:pPr>
        <w:spacing w:before="75" w:after="0"/>
      </w:pPr>
      <w:r>
        <w:rPr/>
        <w:t xml:space="preserve">一、  德国工业4.0印刷解决方案</w:t>
      </w:r>
    </w:p>
    <w:p>
      <w:pPr>
        <w:spacing w:before="75" w:after="0"/>
      </w:pPr>
      <w:r>
        <w:rPr/>
        <w:t xml:space="preserve">二、  日本按需印刷服务体系</w:t>
      </w:r>
    </w:p>
    <w:p>
      <w:pPr>
        <w:spacing w:before="75" w:after="0"/>
      </w:pPr>
      <w:r>
        <w:rPr/>
        <w:t xml:space="preserve">三、  美国云印刷平台创新</w:t>
      </w:r>
    </w:p>
    <w:p>
      <w:pPr>
        <w:spacing w:before="75" w:after="0"/>
      </w:pPr>
      <w:r>
        <w:rPr/>
        <w:t xml:space="preserve">第二节  技术标准对比</w:t>
      </w:r>
    </w:p>
    <w:p>
      <w:pPr>
        <w:spacing w:before="75" w:after="0"/>
      </w:pPr>
      <w:r>
        <w:rPr/>
        <w:t xml:space="preserve">一、  iso 16759数字印刷标准适配性</w:t>
      </w:r>
    </w:p>
    <w:p>
      <w:pPr>
        <w:spacing w:before="75" w:after="0"/>
      </w:pPr>
      <w:r>
        <w:rPr/>
        <w:t xml:space="preserve">二、  色彩管理技术代差分析</w:t>
      </w:r>
    </w:p>
    <w:p>
      <w:pPr>
        <w:spacing w:before="75" w:after="0"/>
      </w:pPr>
      <w:r>
        <w:rPr/>
        <w:t xml:space="preserve">三、  数据安全认证体系差异</w:t>
      </w:r>
    </w:p>
    <w:p>
      <w:pPr>
        <w:spacing w:before="75" w:after="0"/>
      </w:pPr>
      <w:r>
        <w:rPr/>
        <w:t xml:space="preserve">第三节  中国发展路径</w:t>
      </w:r>
    </w:p>
    <w:p>
      <w:pPr>
        <w:spacing w:before="75" w:after="0"/>
      </w:pPr>
      <w:r>
        <w:rPr/>
        <w:t xml:space="preserve">一、  柔性化生产系统建设方案</w:t>
      </w:r>
    </w:p>
    <w:p>
      <w:pPr>
        <w:spacing w:before="75" w:after="0"/>
      </w:pPr>
      <w:r>
        <w:rPr/>
        <w:t xml:space="preserve">二、  印刷电商平台运营关键指标</w:t>
      </w:r>
    </w:p>
    <w:p>
      <w:pPr>
        <w:spacing w:before="75" w:after="0"/>
      </w:pPr>
      <w:r>
        <w:rPr/>
        <w:t xml:space="preserve">三、  碳中和工厂实践案例</w:t>
      </w:r>
    </w:p>
    <w:p>
      <w:pPr>
        <w:spacing w:before="75" w:after="0"/>
      </w:pPr>
      <w:r>
        <w:rPr>
          <w:b w:val="1"/>
          <w:bCs w:val="1"/>
        </w:rPr>
        <w:t xml:space="preserve">第三章 中国市场现状分析</w:t>
      </w:r>
    </w:p>
    <w:p>
      <w:pPr>
        <w:spacing w:before="75" w:after="0"/>
      </w:pPr>
      <w:r>
        <w:rPr/>
        <w:t xml:space="preserve">第一节  产业规模与结构</w:t>
      </w:r>
    </w:p>
    <w:p>
      <w:pPr>
        <w:spacing w:before="75" w:after="0"/>
      </w:pPr>
      <w:r>
        <w:rPr/>
        <w:t xml:space="preserve">一、  2025年智能设备保有量</w:t>
      </w:r>
    </w:p>
    <w:p>
      <w:pPr>
        <w:spacing w:before="75" w:after="0"/>
      </w:pPr>
      <w:r>
        <w:rPr/>
        <w:t xml:space="preserve">二、  区域集聚特征分析</w:t>
      </w:r>
    </w:p>
    <w:p>
      <w:pPr>
        <w:spacing w:before="75" w:after="0"/>
      </w:pPr>
      <w:r>
        <w:rPr/>
        <w:t xml:space="preserve">三、  企业智能化水平评估体系</w:t>
      </w:r>
    </w:p>
    <w:p>
      <w:pPr>
        <w:spacing w:before="75" w:after="0"/>
      </w:pPr>
      <w:r>
        <w:rPr/>
        <w:t xml:space="preserve">第二节  商业模式创新</w:t>
      </w:r>
    </w:p>
    <w:p>
      <w:pPr>
        <w:spacing w:before="75" w:after="0"/>
      </w:pPr>
      <w:r>
        <w:rPr/>
        <w:t xml:space="preserve">一、  云印刷服务平台运营数据</w:t>
      </w:r>
    </w:p>
    <w:p>
      <w:pPr>
        <w:spacing w:before="75" w:after="0"/>
      </w:pPr>
      <w:r>
        <w:rPr/>
        <w:t xml:space="preserve">二、  c2m定制化生产效益分析</w:t>
      </w:r>
    </w:p>
    <w:p>
      <w:pPr>
        <w:spacing w:before="75" w:after="0"/>
      </w:pPr>
      <w:r>
        <w:rPr/>
        <w:t xml:space="preserve">三、  印刷即服务(paas)模式验证</w:t>
      </w:r>
    </w:p>
    <w:p>
      <w:pPr>
        <w:spacing w:before="75" w:after="0"/>
      </w:pPr>
      <w:r>
        <w:rPr/>
        <w:t xml:space="preserve">第三节  行业发展痛点</w:t>
      </w:r>
    </w:p>
    <w:p>
      <w:pPr>
        <w:spacing w:before="75" w:after="0"/>
      </w:pPr>
      <w:r>
        <w:rPr/>
        <w:t xml:space="preserve">一、  中小企业转型成本收益模型</w:t>
      </w:r>
    </w:p>
    <w:p>
      <w:pPr>
        <w:spacing w:before="75" w:after="0"/>
      </w:pPr>
      <w:r>
        <w:rPr/>
        <w:t xml:space="preserve">二、  复合型人才供需缺口测算</w:t>
      </w:r>
    </w:p>
    <w:p>
      <w:pPr>
        <w:spacing w:before="75" w:after="0"/>
      </w:pPr>
      <w:r>
        <w:rPr/>
        <w:t xml:space="preserve">三、  数据孤岛问题解决方案</w:t>
      </w:r>
    </w:p>
    <w:p>
      <w:pPr>
        <w:spacing w:before="75" w:after="0"/>
      </w:pPr>
      <w:r>
        <w:rPr>
          <w:b w:val="1"/>
          <w:bCs w:val="1"/>
        </w:rPr>
        <w:t xml:space="preserve">第四章 智能印刷设备分析</w:t>
      </w:r>
    </w:p>
    <w:p>
      <w:pPr>
        <w:spacing w:before="75" w:after="0"/>
      </w:pPr>
      <w:r>
        <w:rPr/>
        <w:t xml:space="preserve">第一节  数字印刷技术</w:t>
      </w:r>
    </w:p>
    <w:p>
      <w:pPr>
        <w:spacing w:before="75" w:after="0"/>
      </w:pPr>
      <w:r>
        <w:rPr/>
        <w:t xml:space="preserve">一、  高分辨率喷墨打印头</w:t>
      </w:r>
    </w:p>
    <w:p>
      <w:pPr>
        <w:spacing w:before="75" w:after="0"/>
      </w:pPr>
      <w:r>
        <w:rPr/>
        <w:t xml:space="preserve">二、  b2幅面数字印刷机成本曲线</w:t>
      </w:r>
    </w:p>
    <w:p>
      <w:pPr>
        <w:spacing w:before="75" w:after="0"/>
      </w:pPr>
      <w:r>
        <w:rPr/>
        <w:t xml:space="preserve">三、  高速喷墨与传统胶印对比</w:t>
      </w:r>
    </w:p>
    <w:p>
      <w:pPr>
        <w:spacing w:before="75" w:after="0"/>
      </w:pPr>
      <w:r>
        <w:rPr/>
        <w:t xml:space="preserve">第二节  智能印后设备</w:t>
      </w:r>
    </w:p>
    <w:p>
      <w:pPr>
        <w:spacing w:before="75" w:after="0"/>
      </w:pPr>
      <w:r>
        <w:rPr/>
        <w:t xml:space="preserve">一、  自适应裁切系统精度分析</w:t>
      </w:r>
    </w:p>
    <w:p>
      <w:pPr>
        <w:spacing w:before="75" w:after="0"/>
      </w:pPr>
      <w:r>
        <w:rPr/>
        <w:t xml:space="preserve">二、  无人化精装联动线效率</w:t>
      </w:r>
    </w:p>
    <w:p>
      <w:pPr>
        <w:spacing w:before="75" w:after="0"/>
      </w:pPr>
      <w:r>
        <w:rPr/>
        <w:t xml:space="preserve">三、  环保覆膜技术成本效益</w:t>
      </w:r>
    </w:p>
    <w:p>
      <w:pPr>
        <w:spacing w:before="75" w:after="0"/>
      </w:pPr>
      <w:r>
        <w:rPr/>
        <w:t xml:space="preserve">第三节  设备互联互通</w:t>
      </w:r>
    </w:p>
    <w:p>
      <w:pPr>
        <w:spacing w:before="75" w:after="0"/>
      </w:pPr>
      <w:r>
        <w:rPr/>
        <w:t xml:space="preserve">一、  jdf工作流程集成度评估</w:t>
      </w:r>
    </w:p>
    <w:p>
      <w:pPr>
        <w:spacing w:before="75" w:after="0"/>
      </w:pPr>
      <w:r>
        <w:rPr/>
        <w:t xml:space="preserve">二、  预测性维护系统准确率</w:t>
      </w:r>
    </w:p>
    <w:p>
      <w:pPr>
        <w:spacing w:before="75" w:after="0"/>
      </w:pPr>
      <w:r>
        <w:rPr/>
        <w:t xml:space="preserve">三、  能源监控系统节能效果</w:t>
      </w:r>
    </w:p>
    <w:p>
      <w:pPr>
        <w:spacing w:before="75" w:after="0"/>
      </w:pPr>
      <w:r>
        <w:rPr>
          <w:b w:val="1"/>
          <w:bCs w:val="1"/>
        </w:rPr>
        <w:t xml:space="preserve">第五章 工业软件系统</w:t>
      </w:r>
    </w:p>
    <w:p>
      <w:pPr>
        <w:spacing w:before="75" w:after="0"/>
      </w:pPr>
      <w:r>
        <w:rPr/>
        <w:t xml:space="preserve">第一节  生产管理系统</w:t>
      </w:r>
    </w:p>
    <w:p>
      <w:pPr>
        <w:spacing w:before="75" w:after="0"/>
      </w:pPr>
      <w:r>
        <w:rPr/>
        <w:t xml:space="preserve">一、  mis/erp系统渗透率分析</w:t>
      </w:r>
    </w:p>
    <w:p>
      <w:pPr>
        <w:spacing w:before="75" w:after="0"/>
      </w:pPr>
      <w:r>
        <w:rPr/>
        <w:t xml:space="preserve">二、  动态排产算法优化效果</w:t>
      </w:r>
    </w:p>
    <w:p>
      <w:pPr>
        <w:spacing w:before="75" w:after="0"/>
      </w:pPr>
      <w:r>
        <w:rPr/>
        <w:t xml:space="preserve">三、  数字工单实施难点</w:t>
      </w:r>
    </w:p>
    <w:p>
      <w:pPr>
        <w:spacing w:before="75" w:after="0"/>
      </w:pPr>
      <w:r>
        <w:rPr/>
        <w:t xml:space="preserve">第二节  设计与仿真</w:t>
      </w:r>
    </w:p>
    <w:p>
      <w:pPr>
        <w:spacing w:before="75" w:after="0"/>
      </w:pPr>
      <w:r>
        <w:rPr/>
        <w:t xml:space="preserve">一、  ai设计工具效率提升</w:t>
      </w:r>
    </w:p>
    <w:p>
      <w:pPr>
        <w:spacing w:before="75" w:after="0"/>
      </w:pPr>
      <w:r>
        <w:rPr/>
        <w:t xml:space="preserve">二、  虚拟打样准确度测试</w:t>
      </w:r>
    </w:p>
    <w:p>
      <w:pPr>
        <w:spacing w:before="75" w:after="0"/>
      </w:pPr>
      <w:r>
        <w:rPr/>
        <w:t xml:space="preserve">三、  3d包装仿真价值</w:t>
      </w:r>
    </w:p>
    <w:p>
      <w:pPr>
        <w:spacing w:before="75" w:after="0"/>
      </w:pPr>
      <w:r>
        <w:rPr/>
        <w:t xml:space="preserve">第三节  数据分析应用</w:t>
      </w:r>
    </w:p>
    <w:p>
      <w:pPr>
        <w:spacing w:before="75" w:after="0"/>
      </w:pPr>
      <w:r>
        <w:rPr/>
        <w:t xml:space="preserve">一、  设备oee实时监控</w:t>
      </w:r>
    </w:p>
    <w:p>
      <w:pPr>
        <w:spacing w:before="75" w:after="0"/>
      </w:pPr>
      <w:r>
        <w:rPr/>
        <w:t xml:space="preserve">二、  需求预测模型roi</w:t>
      </w:r>
    </w:p>
    <w:p>
      <w:pPr>
        <w:spacing w:before="75" w:after="0"/>
      </w:pPr>
      <w:r>
        <w:rPr/>
        <w:t xml:space="preserve">三、  碳足迹追踪系统</w:t>
      </w:r>
    </w:p>
    <w:p>
      <w:pPr>
        <w:spacing w:before="75" w:after="0"/>
      </w:pPr>
      <w:r>
        <w:rPr>
          <w:b w:val="1"/>
          <w:bCs w:val="1"/>
        </w:rPr>
        <w:t xml:space="preserve">第六章 供应链智能化</w:t>
      </w:r>
    </w:p>
    <w:p>
      <w:pPr>
        <w:spacing w:before="75" w:after="0"/>
      </w:pPr>
      <w:r>
        <w:rPr/>
        <w:t xml:space="preserve">第一节  智能仓储系统</w:t>
      </w:r>
    </w:p>
    <w:p>
      <w:pPr>
        <w:spacing w:before="75" w:after="0"/>
      </w:pPr>
      <w:r>
        <w:rPr/>
        <w:t xml:space="preserve">一、  无人仓渗透率</w:t>
      </w:r>
    </w:p>
    <w:p>
      <w:pPr>
        <w:spacing w:before="75" w:after="0"/>
      </w:pPr>
      <w:r>
        <w:rPr/>
        <w:t xml:space="preserve">二、  纸张库存ai预测模型</w:t>
      </w:r>
    </w:p>
    <w:p>
      <w:pPr>
        <w:spacing w:before="75" w:after="0"/>
      </w:pPr>
      <w:r>
        <w:rPr/>
        <w:t xml:space="preserve">三、  危化品区块链溯源</w:t>
      </w:r>
    </w:p>
    <w:p>
      <w:pPr>
        <w:spacing w:before="75" w:after="0"/>
      </w:pPr>
      <w:r>
        <w:rPr/>
        <w:t xml:space="preserve">第二节  供应商协同网络</w:t>
      </w:r>
    </w:p>
    <w:p>
      <w:pPr>
        <w:spacing w:before="75" w:after="0"/>
      </w:pPr>
      <w:r>
        <w:rPr/>
        <w:t xml:space="preserve">一、  电子采购平台对接</w:t>
      </w:r>
    </w:p>
    <w:p>
      <w:pPr>
        <w:spacing w:before="75" w:after="0"/>
      </w:pPr>
      <w:r>
        <w:rPr/>
        <w:t xml:space="preserve">二、  产能共享云平台</w:t>
      </w:r>
    </w:p>
    <w:p>
      <w:pPr>
        <w:spacing w:before="75" w:after="0"/>
      </w:pPr>
      <w:r>
        <w:rPr/>
        <w:t xml:space="preserve">三、  智能合约应用</w:t>
      </w:r>
    </w:p>
    <w:p>
      <w:pPr>
        <w:spacing w:before="75" w:after="0"/>
      </w:pPr>
      <w:r>
        <w:rPr/>
        <w:t xml:space="preserve">第三节  客户服务升级</w:t>
      </w:r>
    </w:p>
    <w:p>
      <w:pPr>
        <w:spacing w:before="75" w:after="0"/>
      </w:pPr>
      <w:r>
        <w:rPr/>
        <w:t xml:space="preserve">一、  在线定制系统</w:t>
      </w:r>
    </w:p>
    <w:p>
      <w:pPr>
        <w:spacing w:before="75" w:after="0"/>
      </w:pPr>
      <w:r>
        <w:rPr/>
        <w:t xml:space="preserve">二、  生产进度可视化</w:t>
      </w:r>
    </w:p>
    <w:p>
      <w:pPr>
        <w:spacing w:before="75" w:after="0"/>
      </w:pPr>
      <w:r>
        <w:rPr/>
        <w:t xml:space="preserve">三、  智能质检报告</w:t>
      </w:r>
    </w:p>
    <w:p>
      <w:pPr>
        <w:spacing w:before="75" w:after="0"/>
      </w:pPr>
      <w:r>
        <w:rPr>
          <w:b w:val="1"/>
          <w:bCs w:val="1"/>
        </w:rPr>
        <w:t xml:space="preserve">第七章 区域市场格局</w:t>
      </w:r>
    </w:p>
    <w:p>
      <w:pPr>
        <w:spacing w:before="75" w:after="0"/>
      </w:pPr>
      <w:r>
        <w:rPr/>
        <w:t xml:space="preserve">第一节  产业集群对比</w:t>
      </w:r>
    </w:p>
    <w:p>
      <w:pPr>
        <w:spacing w:before="75" w:after="0"/>
      </w:pPr>
      <w:r>
        <w:rPr/>
        <w:t xml:space="preserve">一、  长三角</w:t>
      </w:r>
    </w:p>
    <w:p>
      <w:pPr>
        <w:spacing w:before="75" w:after="0"/>
      </w:pPr>
      <w:r>
        <w:rPr/>
        <w:t xml:space="preserve">二、  珠三角</w:t>
      </w:r>
    </w:p>
    <w:p>
      <w:pPr>
        <w:spacing w:before="75" w:after="0"/>
      </w:pPr>
      <w:r>
        <w:rPr/>
        <w:t xml:space="preserve">三、  京津冀</w:t>
      </w:r>
    </w:p>
    <w:p>
      <w:pPr>
        <w:spacing w:before="75" w:after="0"/>
      </w:pPr>
      <w:r>
        <w:rPr/>
        <w:t xml:space="preserve">第二节  政策试点差异</w:t>
      </w:r>
    </w:p>
    <w:p>
      <w:pPr>
        <w:spacing w:before="75" w:after="0"/>
      </w:pPr>
      <w:r>
        <w:rPr/>
        <w:t xml:space="preserve">一、  上海\"一业一证\"改革</w:t>
      </w:r>
    </w:p>
    <w:p>
      <w:pPr>
        <w:spacing w:before="75" w:after="0"/>
      </w:pPr>
      <w:r>
        <w:rPr/>
        <w:t xml:space="preserve">二、  大湾区数据跨境流动白名单</w:t>
      </w:r>
    </w:p>
    <w:p>
      <w:pPr>
        <w:spacing w:before="75" w:after="0"/>
      </w:pPr>
      <w:r>
        <w:rPr/>
        <w:t xml:space="preserve">三、  成渝工业互联网协同</w:t>
      </w:r>
    </w:p>
    <w:p>
      <w:pPr>
        <w:spacing w:before="75" w:after="0"/>
      </w:pPr>
      <w:r>
        <w:rPr/>
        <w:t xml:space="preserve">第三节  区域发展策略</w:t>
      </w:r>
    </w:p>
    <w:p>
      <w:pPr>
        <w:spacing w:before="75" w:after="0"/>
      </w:pPr>
      <w:r>
        <w:rPr/>
        <w:t xml:space="preserve">一、  东部技术输出</w:t>
      </w:r>
    </w:p>
    <w:p>
      <w:pPr>
        <w:spacing w:before="75" w:after="0"/>
      </w:pPr>
      <w:r>
        <w:rPr/>
        <w:t xml:space="preserve">二、  中西部承接转移</w:t>
      </w:r>
    </w:p>
    <w:p>
      <w:pPr>
        <w:spacing w:before="75" w:after="0"/>
      </w:pPr>
      <w:r>
        <w:rPr/>
        <w:t xml:space="preserve">三、  东北特种印刷转型</w:t>
      </w:r>
    </w:p>
    <w:p>
      <w:pPr>
        <w:spacing w:before="75" w:after="0"/>
      </w:pPr>
      <w:r>
        <w:rPr>
          <w:b w:val="1"/>
          <w:bCs w:val="1"/>
        </w:rPr>
        <w:t xml:space="preserve">第八章 关键技术突破</w:t>
      </w:r>
    </w:p>
    <w:p>
      <w:pPr>
        <w:spacing w:before="75" w:after="0"/>
      </w:pPr>
      <w:r>
        <w:rPr/>
        <w:t xml:space="preserve">第一节  前沿技术</w:t>
      </w:r>
    </w:p>
    <w:p>
      <w:pPr>
        <w:spacing w:before="75" w:after="0"/>
      </w:pPr>
      <w:r>
        <w:rPr/>
        <w:t xml:space="preserve">一、  电子油墨常温固化</w:t>
      </w:r>
    </w:p>
    <w:p>
      <w:pPr>
        <w:spacing w:before="75" w:after="0"/>
      </w:pPr>
      <w:r>
        <w:rPr/>
        <w:t xml:space="preserve">二、  卷对卷纳米压印</w:t>
      </w:r>
    </w:p>
    <w:p>
      <w:pPr>
        <w:spacing w:before="75" w:after="0"/>
      </w:pPr>
      <w:r>
        <w:rPr/>
        <w:t xml:space="preserve">三、  印刷电子(printed electronics)技术</w:t>
      </w:r>
    </w:p>
    <w:p>
      <w:pPr>
        <w:spacing w:before="75" w:after="0"/>
      </w:pPr>
      <w:r>
        <w:rPr/>
        <w:t xml:space="preserve">第二节  融合创新</w:t>
      </w:r>
    </w:p>
    <w:p>
      <w:pPr>
        <w:spacing w:before="75" w:after="0"/>
      </w:pPr>
      <w:r>
        <w:rPr/>
        <w:t xml:space="preserve">一、  智能包装</w:t>
      </w:r>
    </w:p>
    <w:p>
      <w:pPr>
        <w:spacing w:before="75" w:after="0"/>
      </w:pPr>
      <w:r>
        <w:rPr/>
        <w:t xml:space="preserve">二、  ar互动印刷</w:t>
      </w:r>
    </w:p>
    <w:p>
      <w:pPr>
        <w:spacing w:before="75" w:after="0"/>
      </w:pPr>
      <w:r>
        <w:rPr/>
        <w:t xml:space="preserve">三、  生物基材料</w:t>
      </w:r>
    </w:p>
    <w:p>
      <w:pPr>
        <w:spacing w:before="75" w:after="0"/>
      </w:pPr>
      <w:r>
        <w:rPr/>
        <w:t xml:space="preserve">第三节  技术路线图</w:t>
      </w:r>
    </w:p>
    <w:p>
      <w:pPr>
        <w:spacing w:before="75" w:after="0"/>
      </w:pPr>
      <w:r>
        <w:rPr/>
        <w:t xml:space="preserve">一、  短期：数字印刷占比超35%</w:t>
      </w:r>
    </w:p>
    <w:p>
      <w:pPr>
        <w:spacing w:before="75" w:after="0"/>
      </w:pPr>
      <w:r>
        <w:rPr/>
        <w:t xml:space="preserve">二、  中期：全流程无人车间普及</w:t>
      </w:r>
    </w:p>
    <w:p>
      <w:pPr>
        <w:spacing w:before="75" w:after="0"/>
      </w:pPr>
      <w:r>
        <w:rPr/>
        <w:t xml:space="preserve">三、  长期：分子级精准印刷实验</w:t>
      </w:r>
    </w:p>
    <w:p>
      <w:pPr>
        <w:spacing w:before="75" w:after="0"/>
      </w:pPr>
      <w:r>
        <w:rPr>
          <w:b w:val="1"/>
          <w:bCs w:val="1"/>
        </w:rPr>
        <w:t xml:space="preserve">第九章 环保与可持续发展</w:t>
      </w:r>
    </w:p>
    <w:p>
      <w:pPr>
        <w:spacing w:before="75" w:after="0"/>
      </w:pPr>
      <w:r>
        <w:rPr/>
        <w:t xml:space="preserve">第一节  绿色生产</w:t>
      </w:r>
    </w:p>
    <w:p>
      <w:pPr>
        <w:spacing w:before="75" w:after="0"/>
      </w:pPr>
      <w:r>
        <w:rPr/>
        <w:t xml:space="preserve">一、  水性油墨占比</w:t>
      </w:r>
    </w:p>
    <w:p>
      <w:pPr>
        <w:spacing w:before="75" w:after="0"/>
      </w:pPr>
      <w:r>
        <w:rPr/>
        <w:t xml:space="preserve">二、  分布式光伏应用</w:t>
      </w:r>
    </w:p>
    <w:p>
      <w:pPr>
        <w:spacing w:before="75" w:after="0"/>
      </w:pPr>
      <w:r>
        <w:rPr/>
        <w:t xml:space="preserve">三、  废水循环系统</w:t>
      </w:r>
    </w:p>
    <w:p>
      <w:pPr>
        <w:spacing w:before="75" w:after="0"/>
      </w:pPr>
      <w:r>
        <w:rPr/>
        <w:t xml:space="preserve">第二节  碳中和管理</w:t>
      </w:r>
    </w:p>
    <w:p>
      <w:pPr>
        <w:spacing w:before="75" w:after="0"/>
      </w:pPr>
      <w:r>
        <w:rPr/>
        <w:t xml:space="preserve">一、  碳足迹核算</w:t>
      </w:r>
    </w:p>
    <w:p>
      <w:pPr>
        <w:spacing w:before="75" w:after="0"/>
      </w:pPr>
      <w:r>
        <w:rPr/>
        <w:t xml:space="preserve">二、  碳交易参与</w:t>
      </w:r>
    </w:p>
    <w:p>
      <w:pPr>
        <w:spacing w:before="75" w:after="0"/>
      </w:pPr>
      <w:r>
        <w:rPr/>
        <w:t xml:space="preserve">三、  绿色认证</w:t>
      </w:r>
    </w:p>
    <w:p>
      <w:pPr>
        <w:spacing w:before="75" w:after="0"/>
      </w:pPr>
      <w:r>
        <w:rPr/>
        <w:t xml:space="preserve">第三节  循环经济</w:t>
      </w:r>
    </w:p>
    <w:p>
      <w:pPr>
        <w:spacing w:before="75" w:after="0"/>
      </w:pPr>
      <w:r>
        <w:rPr/>
        <w:t xml:space="preserve">一、  废纸回收率</w:t>
      </w:r>
    </w:p>
    <w:p>
      <w:pPr>
        <w:spacing w:before="75" w:after="0"/>
      </w:pPr>
      <w:r>
        <w:rPr/>
        <w:t xml:space="preserve">二、  化学溶剂再生技术</w:t>
      </w:r>
    </w:p>
    <w:p>
      <w:pPr>
        <w:spacing w:before="75" w:after="0"/>
      </w:pPr>
      <w:r>
        <w:rPr/>
        <w:t xml:space="preserve">三、  可降解包装材料</w:t>
      </w:r>
    </w:p>
    <w:p>
      <w:pPr>
        <w:spacing w:before="75" w:after="0"/>
      </w:pPr>
      <w:r>
        <w:rPr>
          <w:b w:val="1"/>
          <w:bCs w:val="1"/>
        </w:rPr>
        <w:t xml:space="preserve">第十章 人才体系建设</w:t>
      </w:r>
    </w:p>
    <w:p>
      <w:pPr>
        <w:spacing w:before="75" w:after="0"/>
      </w:pPr>
      <w:r>
        <w:rPr/>
        <w:t xml:space="preserve">第一节  人才缺口</w:t>
      </w:r>
    </w:p>
    <w:p>
      <w:pPr>
        <w:spacing w:before="75" w:after="0"/>
      </w:pPr>
      <w:r>
        <w:rPr/>
        <w:t xml:space="preserve">一、  复合型人才供需比</w:t>
      </w:r>
    </w:p>
    <w:p>
      <w:pPr>
        <w:spacing w:before="75" w:after="0"/>
      </w:pPr>
      <w:r>
        <w:rPr/>
        <w:t xml:space="preserve">二、  智能化设备操作员培训体系</w:t>
      </w:r>
    </w:p>
    <w:p>
      <w:pPr>
        <w:spacing w:before="75" w:after="0"/>
      </w:pPr>
      <w:r>
        <w:rPr/>
        <w:t xml:space="preserve">三、  传统技工转型路径</w:t>
      </w:r>
    </w:p>
    <w:p>
      <w:pPr>
        <w:spacing w:before="75" w:after="0"/>
      </w:pPr>
      <w:r>
        <w:rPr/>
        <w:t xml:space="preserve">第二节  培养机制</w:t>
      </w:r>
    </w:p>
    <w:p>
      <w:pPr>
        <w:spacing w:before="75" w:after="0"/>
      </w:pPr>
      <w:r>
        <w:rPr/>
        <w:t xml:space="preserve">一、  校企合作\"订单班\"</w:t>
      </w:r>
    </w:p>
    <w:p>
      <w:pPr>
        <w:spacing w:before="75" w:after="0"/>
      </w:pPr>
      <w:r>
        <w:rPr/>
        <w:t xml:space="preserve">二、  数字印刷工程师认证</w:t>
      </w:r>
    </w:p>
    <w:p>
      <w:pPr>
        <w:spacing w:before="75" w:after="0"/>
      </w:pPr>
      <w:r>
        <w:rPr/>
        <w:t xml:space="preserve">三、  海外人才引进</w:t>
      </w:r>
    </w:p>
    <w:p>
      <w:pPr>
        <w:spacing w:before="75" w:after="0"/>
      </w:pPr>
      <w:r>
        <w:rPr/>
        <w:t xml:space="preserve">第三节  组织变革</w:t>
      </w:r>
    </w:p>
    <w:p>
      <w:pPr>
        <w:spacing w:before="75" w:after="0"/>
      </w:pPr>
      <w:r>
        <w:rPr/>
        <w:t xml:space="preserve">一、  人机协作岗位重构</w:t>
      </w:r>
    </w:p>
    <w:p>
      <w:pPr>
        <w:spacing w:before="75" w:after="0"/>
      </w:pPr>
      <w:r>
        <w:rPr/>
        <w:t xml:space="preserve">二、  远程运维团队建设</w:t>
      </w:r>
    </w:p>
    <w:p>
      <w:pPr>
        <w:spacing w:before="75" w:after="0"/>
      </w:pPr>
      <w:r>
        <w:rPr/>
        <w:t xml:space="preserve">三、  扁平化管理试点</w:t>
      </w:r>
    </w:p>
    <w:p>
      <w:pPr>
        <w:spacing w:before="75" w:after="0"/>
      </w:pPr>
      <w:r>
        <w:rPr>
          <w:b w:val="1"/>
          <w:bCs w:val="1"/>
        </w:rPr>
        <w:t xml:space="preserve">第十一章 商业模式创新</w:t>
      </w:r>
    </w:p>
    <w:p>
      <w:pPr>
        <w:spacing w:before="75" w:after="0"/>
      </w:pPr>
      <w:r>
        <w:rPr/>
        <w:t xml:space="preserve">第一节  服务化转型</w:t>
      </w:r>
    </w:p>
    <w:p>
      <w:pPr>
        <w:spacing w:before="75" w:after="0"/>
      </w:pPr>
      <w:r>
        <w:rPr/>
        <w:t xml:space="preserve">一、  haas租赁模式</w:t>
      </w:r>
    </w:p>
    <w:p>
      <w:pPr>
        <w:spacing w:before="75" w:after="0"/>
      </w:pPr>
      <w:r>
        <w:rPr/>
        <w:t xml:space="preserve">二、  数字版权存证</w:t>
      </w:r>
    </w:p>
    <w:p>
      <w:pPr>
        <w:spacing w:before="75" w:after="0"/>
      </w:pPr>
      <w:r>
        <w:rPr/>
        <w:t xml:space="preserve">三、  产能共享经济</w:t>
      </w:r>
    </w:p>
    <w:p>
      <w:pPr>
        <w:spacing w:before="75" w:after="0"/>
      </w:pPr>
      <w:r>
        <w:rPr/>
        <w:t xml:space="preserve">第二节  生态化融合</w:t>
      </w:r>
    </w:p>
    <w:p>
      <w:pPr>
        <w:spacing w:before="75" w:after="0"/>
      </w:pPr>
      <w:r>
        <w:rPr/>
        <w:t xml:space="preserve">一、  印刷+文旅</w:t>
      </w:r>
    </w:p>
    <w:p>
      <w:pPr>
        <w:spacing w:before="75" w:after="0"/>
      </w:pPr>
      <w:r>
        <w:rPr/>
        <w:t xml:space="preserve">二、  教育出版按需印刷</w:t>
      </w:r>
    </w:p>
    <w:p>
      <w:pPr>
        <w:spacing w:before="75" w:after="0"/>
      </w:pPr>
      <w:r>
        <w:rPr/>
        <w:t xml:space="preserve">三、  智能包装引流</w:t>
      </w:r>
    </w:p>
    <w:p>
      <w:pPr>
        <w:spacing w:before="75" w:after="0"/>
      </w:pPr>
      <w:r>
        <w:rPr/>
        <w:t xml:space="preserve">第三节  数据资产化</w:t>
      </w:r>
    </w:p>
    <w:p>
      <w:pPr>
        <w:spacing w:before="75" w:after="0"/>
      </w:pPr>
      <w:r>
        <w:rPr/>
        <w:t xml:space="preserve">一、  生产数据交易</w:t>
      </w:r>
    </w:p>
    <w:p>
      <w:pPr>
        <w:spacing w:before="75" w:after="0"/>
      </w:pPr>
      <w:r>
        <w:rPr/>
        <w:t xml:space="preserve">二、  消费者行为分析</w:t>
      </w:r>
    </w:p>
    <w:p>
      <w:pPr>
        <w:spacing w:before="75" w:after="0"/>
      </w:pPr>
      <w:r>
        <w:rPr/>
        <w:t xml:space="preserve">三、  碳积分金融化</w:t>
      </w:r>
    </w:p>
    <w:p>
      <w:pPr>
        <w:spacing w:before="75" w:after="0"/>
      </w:pPr>
      <w:r>
        <w:rPr>
          <w:b w:val="1"/>
          <w:bCs w:val="1"/>
        </w:rPr>
        <w:t xml:space="preserve">第十二章 政策风险评估</w:t>
      </w:r>
    </w:p>
    <w:p>
      <w:pPr>
        <w:spacing w:before="75" w:after="0"/>
      </w:pPr>
      <w:r>
        <w:rPr/>
        <w:t xml:space="preserve">第一节  内容监管</w:t>
      </w:r>
    </w:p>
    <w:p>
      <w:pPr>
        <w:spacing w:before="75" w:after="0"/>
      </w:pPr>
      <w:r>
        <w:rPr/>
        <w:t xml:space="preserve">一、  aigc备案新规</w:t>
      </w:r>
    </w:p>
    <w:p>
      <w:pPr>
        <w:spacing w:before="75" w:after="0"/>
      </w:pPr>
      <w:r>
        <w:rPr/>
        <w:t xml:space="preserve">二、  宗教印刷品专项检查</w:t>
      </w:r>
    </w:p>
    <w:p>
      <w:pPr>
        <w:spacing w:before="75" w:after="0"/>
      </w:pPr>
      <w:r>
        <w:rPr/>
        <w:t xml:space="preserve">三、  网络文学印刷许可</w:t>
      </w:r>
    </w:p>
    <w:p>
      <w:pPr>
        <w:spacing w:before="75" w:after="0"/>
      </w:pPr>
      <w:r>
        <w:rPr/>
        <w:t xml:space="preserve">第二节  环保政策</w:t>
      </w:r>
    </w:p>
    <w:p>
      <w:pPr>
        <w:spacing w:before="75" w:after="0"/>
      </w:pPr>
      <w:r>
        <w:rPr/>
        <w:t xml:space="preserve">一、  碳排放配额</w:t>
      </w:r>
    </w:p>
    <w:p>
      <w:pPr>
        <w:spacing w:before="75" w:after="0"/>
      </w:pPr>
      <w:r>
        <w:rPr/>
        <w:t xml:space="preserve">二、  vocs排污权交易</w:t>
      </w:r>
    </w:p>
    <w:p>
      <w:pPr>
        <w:spacing w:before="75" w:after="0"/>
      </w:pPr>
      <w:r>
        <w:rPr/>
        <w:t xml:space="preserve">三、  危废处置新标</w:t>
      </w:r>
    </w:p>
    <w:p>
      <w:pPr>
        <w:spacing w:before="75" w:after="0"/>
      </w:pPr>
      <w:r>
        <w:rPr/>
        <w:t xml:space="preserve">第三节  国际合规</w:t>
      </w:r>
    </w:p>
    <w:p>
      <w:pPr>
        <w:spacing w:before="75" w:after="0"/>
      </w:pPr>
      <w:r>
        <w:rPr/>
        <w:t xml:space="preserve">一、  欧盟gdpr数据跨境</w:t>
      </w:r>
    </w:p>
    <w:p>
      <w:pPr>
        <w:spacing w:before="75" w:after="0"/>
      </w:pPr>
      <w:r>
        <w:rPr/>
        <w:t xml:space="preserve">二、  美国301关税豁免清单</w:t>
      </w:r>
    </w:p>
    <w:p>
      <w:pPr>
        <w:spacing w:before="75" w:after="0"/>
      </w:pPr>
      <w:r>
        <w:rPr/>
        <w:t xml:space="preserve">三、  伊斯兰halal认证</w:t>
      </w:r>
    </w:p>
    <w:p>
      <w:pPr>
        <w:spacing w:before="75" w:after="0"/>
      </w:pPr>
      <w:r>
        <w:rPr>
          <w:b w:val="1"/>
          <w:bCs w:val="1"/>
        </w:rPr>
        <w:t xml:space="preserve">第十三章 数据安全治理</w:t>
      </w:r>
    </w:p>
    <w:p>
      <w:pPr>
        <w:spacing w:before="75" w:after="0"/>
      </w:pPr>
      <w:r>
        <w:rPr/>
        <w:t xml:space="preserve">第一节  分级保护</w:t>
      </w:r>
    </w:p>
    <w:p>
      <w:pPr>
        <w:spacing w:before="75" w:after="0"/>
      </w:pPr>
      <w:r>
        <w:rPr/>
        <w:t xml:space="preserve">一、  核心工艺数据加密</w:t>
      </w:r>
    </w:p>
    <w:p>
      <w:pPr>
        <w:spacing w:before="75" w:after="0"/>
      </w:pPr>
      <w:r>
        <w:rPr/>
        <w:t xml:space="preserve">二、  客户隐私脱敏</w:t>
      </w:r>
    </w:p>
    <w:p>
      <w:pPr>
        <w:spacing w:before="75" w:after="0"/>
      </w:pPr>
      <w:r>
        <w:rPr/>
        <w:t xml:space="preserve">三、  设备日志审计</w:t>
      </w:r>
    </w:p>
    <w:p>
      <w:pPr>
        <w:spacing w:before="75" w:after="0"/>
      </w:pPr>
      <w:r>
        <w:rPr/>
        <w:t xml:space="preserve">第二节  协同安全</w:t>
      </w:r>
    </w:p>
    <w:p>
      <w:pPr>
        <w:spacing w:before="75" w:after="0"/>
      </w:pPr>
      <w:r>
        <w:rPr/>
        <w:t xml:space="preserve">一、  供应链数据沙箱</w:t>
      </w:r>
    </w:p>
    <w:p>
      <w:pPr>
        <w:spacing w:before="75" w:after="0"/>
      </w:pPr>
      <w:r>
        <w:rPr/>
        <w:t xml:space="preserve">二、  工业互联网安全靶场</w:t>
      </w:r>
    </w:p>
    <w:p>
      <w:pPr>
        <w:spacing w:before="75" w:after="0"/>
      </w:pPr>
      <w:r>
        <w:rPr/>
        <w:t xml:space="preserve">三、  区块链存证</w:t>
      </w:r>
    </w:p>
    <w:p>
      <w:pPr>
        <w:spacing w:before="75" w:after="0"/>
      </w:pPr>
      <w:r>
        <w:rPr/>
        <w:t xml:space="preserve">第三节  应急响应</w:t>
      </w:r>
    </w:p>
    <w:p>
      <w:pPr>
        <w:spacing w:before="75" w:after="0"/>
      </w:pPr>
      <w:r>
        <w:rPr/>
        <w:t xml:space="preserve">一、  勒索病毒防护</w:t>
      </w:r>
    </w:p>
    <w:p>
      <w:pPr>
        <w:spacing w:before="75" w:after="0"/>
      </w:pPr>
      <w:r>
        <w:rPr/>
        <w:t xml:space="preserve">二、  数据泄露赔付保险</w:t>
      </w:r>
    </w:p>
    <w:p>
      <w:pPr>
        <w:spacing w:before="75" w:after="0"/>
      </w:pPr>
      <w:r>
        <w:rPr/>
        <w:t xml:space="preserve">三、  灾备系统建设</w:t>
      </w:r>
    </w:p>
    <w:p>
      <w:pPr>
        <w:spacing w:before="75" w:after="0"/>
      </w:pPr>
      <w:r>
        <w:rPr>
          <w:b w:val="1"/>
          <w:bCs w:val="1"/>
        </w:rPr>
        <w:t xml:space="preserve">第十四章 未来工厂场景</w:t>
      </w:r>
    </w:p>
    <w:p>
      <w:pPr>
        <w:spacing w:before="75" w:after="0"/>
      </w:pPr>
      <w:r>
        <w:rPr/>
        <w:t xml:space="preserve">第一节  智能生产</w:t>
      </w:r>
    </w:p>
    <w:p>
      <w:pPr>
        <w:spacing w:before="75" w:after="0"/>
      </w:pPr>
      <w:r>
        <w:rPr/>
        <w:t xml:space="preserve">一、  黑灯车间</w:t>
      </w:r>
    </w:p>
    <w:p>
      <w:pPr>
        <w:spacing w:before="75" w:after="0"/>
      </w:pPr>
      <w:r>
        <w:rPr/>
        <w:t xml:space="preserve">二、  自适应流水线</w:t>
      </w:r>
    </w:p>
    <w:p>
      <w:pPr>
        <w:spacing w:before="75" w:after="0"/>
      </w:pPr>
      <w:r>
        <w:rPr/>
        <w:t xml:space="preserve">三、  数字员工</w:t>
      </w:r>
    </w:p>
    <w:p>
      <w:pPr>
        <w:spacing w:before="75" w:after="0"/>
      </w:pPr>
      <w:r>
        <w:rPr/>
        <w:t xml:space="preserve">第二节  可持续运营</w:t>
      </w:r>
    </w:p>
    <w:p>
      <w:pPr>
        <w:spacing w:before="75" w:after="0"/>
      </w:pPr>
      <w:r>
        <w:rPr/>
        <w:t xml:space="preserve">一、  绿电供应</w:t>
      </w:r>
    </w:p>
    <w:p>
      <w:pPr>
        <w:spacing w:before="75" w:after="0"/>
      </w:pPr>
      <w:r>
        <w:rPr/>
        <w:t xml:space="preserve">二、  水循环系统</w:t>
      </w:r>
    </w:p>
    <w:p>
      <w:pPr>
        <w:spacing w:before="75" w:after="0"/>
      </w:pPr>
      <w:r>
        <w:rPr/>
        <w:t xml:space="preserve">三、  碳足迹看板</w:t>
      </w:r>
    </w:p>
    <w:p>
      <w:pPr>
        <w:spacing w:before="75" w:after="0"/>
      </w:pPr>
      <w:r>
        <w:rPr/>
        <w:t xml:space="preserve">第三节  组织形态</w:t>
      </w:r>
    </w:p>
    <w:p>
      <w:pPr>
        <w:spacing w:before="75" w:after="0"/>
      </w:pPr>
      <w:r>
        <w:rPr/>
        <w:t xml:space="preserve">一、  远程运维中心</w:t>
      </w:r>
    </w:p>
    <w:p>
      <w:pPr>
        <w:spacing w:before="75" w:after="0"/>
      </w:pPr>
      <w:r>
        <w:rPr/>
        <w:t xml:space="preserve">二、  柔性工作组</w:t>
      </w:r>
    </w:p>
    <w:p>
      <w:pPr>
        <w:spacing w:before="75" w:after="0"/>
      </w:pPr>
      <w:r>
        <w:rPr/>
        <w:t xml:space="preserve">三、  人机协作培训</w:t>
      </w:r>
    </w:p>
    <w:p>
      <w:pPr>
        <w:spacing w:before="75" w:after="0"/>
      </w:pPr>
      <w:r>
        <w:rPr>
          <w:b w:val="1"/>
          <w:bCs w:val="1"/>
        </w:rPr>
        <w:t xml:space="preserve">第十五章 投资回报分析</w:t>
      </w:r>
    </w:p>
    <w:p>
      <w:pPr>
        <w:spacing w:before="75" w:after="0"/>
      </w:pPr>
      <w:r>
        <w:rPr/>
        <w:t xml:space="preserve">第一节  财务指标</w:t>
      </w:r>
    </w:p>
    <w:p>
      <w:pPr>
        <w:spacing w:before="75" w:after="0"/>
      </w:pPr>
      <w:r>
        <w:rPr/>
        <w:t xml:space="preserve">一、  irr测算</w:t>
      </w:r>
    </w:p>
    <w:p>
      <w:pPr>
        <w:spacing w:before="75" w:after="0"/>
      </w:pPr>
      <w:r>
        <w:rPr/>
        <w:t xml:space="preserve">二、  回收期分布</w:t>
      </w:r>
    </w:p>
    <w:p>
      <w:pPr>
        <w:spacing w:before="75" w:after="0"/>
      </w:pPr>
      <w:r>
        <w:rPr/>
        <w:t xml:space="preserve">三、  成本节约</w:t>
      </w:r>
    </w:p>
    <w:p>
      <w:pPr>
        <w:spacing w:before="75" w:after="0"/>
      </w:pPr>
      <w:r>
        <w:rPr/>
        <w:t xml:space="preserve">第二节  资本动向</w:t>
      </w:r>
    </w:p>
    <w:p>
      <w:pPr>
        <w:spacing w:before="75" w:after="0"/>
      </w:pPr>
      <w:r>
        <w:rPr/>
        <w:t xml:space="preserve">一、  2025年融资事件</w:t>
      </w:r>
    </w:p>
    <w:p>
      <w:pPr>
        <w:spacing w:before="75" w:after="0"/>
      </w:pPr>
      <w:r>
        <w:rPr/>
        <w:t xml:space="preserve">二、  并购案例</w:t>
      </w:r>
    </w:p>
    <w:p>
      <w:pPr>
        <w:spacing w:before="75" w:after="0"/>
      </w:pPr>
      <w:r>
        <w:rPr/>
        <w:t xml:space="preserve">三、  政府产业基金</w:t>
      </w:r>
    </w:p>
    <w:p>
      <w:pPr>
        <w:spacing w:before="75" w:after="0"/>
      </w:pPr>
      <w:r>
        <w:rPr/>
        <w:t xml:space="preserve">第三节  风险预警</w:t>
      </w:r>
    </w:p>
    <w:p>
      <w:pPr>
        <w:spacing w:before="75" w:after="0"/>
      </w:pPr>
      <w:r>
        <w:rPr/>
        <w:t xml:space="preserve">一、  技术迭代风险</w:t>
      </w:r>
    </w:p>
    <w:p>
      <w:pPr>
        <w:spacing w:before="75" w:after="0"/>
      </w:pPr>
      <w:r>
        <w:rPr/>
        <w:t xml:space="preserve">二、  原材料波动</w:t>
      </w:r>
    </w:p>
    <w:p>
      <w:pPr>
        <w:spacing w:before="75" w:after="0"/>
      </w:pPr>
      <w:r>
        <w:rPr/>
        <w:t xml:space="preserve">三、  地缘政治影响</w:t>
      </w:r>
    </w:p>
    <w:p>
      <w:pPr>
        <w:spacing w:before="75" w:after="0"/>
      </w:pPr>
      <w:r>
        <w:rPr>
          <w:b w:val="1"/>
          <w:bCs w:val="1"/>
        </w:rPr>
        <w:t xml:space="preserve">第十六章 标杆案例研究</w:t>
      </w:r>
    </w:p>
    <w:p>
      <w:pPr>
        <w:spacing w:before="75" w:after="0"/>
      </w:pPr>
      <w:r>
        <w:rPr/>
        <w:t xml:space="preserve">第一节  综合解决方案</w:t>
      </w:r>
    </w:p>
    <w:p>
      <w:pPr>
        <w:spacing w:before="75" w:after="0"/>
      </w:pPr>
      <w:r>
        <w:rPr/>
        <w:t xml:space="preserve">一、  劲嘉茅台防伪</w:t>
      </w:r>
    </w:p>
    <w:p>
      <w:pPr>
        <w:spacing w:before="75" w:after="0"/>
      </w:pPr>
      <w:r>
        <w:rPr/>
        <w:t xml:space="preserve">二、  虎彩影像云</w:t>
      </w:r>
    </w:p>
    <w:p>
      <w:pPr>
        <w:spacing w:before="75" w:after="0"/>
      </w:pPr>
      <w:r>
        <w:rPr/>
        <w:t xml:space="preserve">第二节  技术创新</w:t>
      </w:r>
    </w:p>
    <w:p>
      <w:pPr>
        <w:spacing w:before="75" w:after="0"/>
      </w:pPr>
      <w:r>
        <w:rPr/>
        <w:t xml:space="preserve">一、  裕同智能包装</w:t>
      </w:r>
    </w:p>
    <w:p>
      <w:pPr>
        <w:spacing w:before="75" w:after="0"/>
      </w:pPr>
      <w:r>
        <w:rPr/>
        <w:t xml:space="preserve">二、  贤俊龙ar包装</w:t>
      </w:r>
    </w:p>
    <w:p>
      <w:pPr>
        <w:spacing w:before="75" w:after="0"/>
      </w:pPr>
      <w:r>
        <w:rPr/>
        <w:t xml:space="preserve">第三节  转型典范</w:t>
      </w:r>
    </w:p>
    <w:p>
      <w:pPr>
        <w:spacing w:before="75" w:after="0"/>
      </w:pPr>
      <w:r>
        <w:rPr/>
        <w:t xml:space="preserve">一、  盛通教育出版</w:t>
      </w:r>
    </w:p>
    <w:p>
      <w:pPr>
        <w:spacing w:before="75" w:after="0"/>
      </w:pPr>
      <w:r>
        <w:rPr/>
        <w:t xml:space="preserve">二、  北京华联</w:t>
      </w:r>
    </w:p>
    <w:p>
      <w:pPr>
        <w:spacing w:before="75" w:after="0"/>
      </w:pPr>
      <w:r>
        <w:rPr>
          <w:b w:val="1"/>
          <w:bCs w:val="1"/>
        </w:rPr>
        <w:t xml:space="preserve">第十七章 行业挑战应对</w:t>
      </w:r>
    </w:p>
    <w:p>
      <w:pPr>
        <w:spacing w:before="75" w:after="0"/>
      </w:pPr>
      <w:r>
        <w:rPr/>
        <w:t xml:space="preserve">第一节  技术卡脖子</w:t>
      </w:r>
    </w:p>
    <w:p>
      <w:pPr>
        <w:spacing w:before="75" w:after="0"/>
      </w:pPr>
      <w:r>
        <w:rPr/>
        <w:t xml:space="preserve">一、  喷墨头进口依赖</w:t>
      </w:r>
    </w:p>
    <w:p>
      <w:pPr>
        <w:spacing w:before="75" w:after="0"/>
      </w:pPr>
      <w:r>
        <w:rPr/>
        <w:t xml:space="preserve">二、  工业软件短板</w:t>
      </w:r>
    </w:p>
    <w:p>
      <w:pPr>
        <w:spacing w:before="75" w:after="0"/>
      </w:pPr>
      <w:r>
        <w:rPr/>
        <w:t xml:space="preserve">三、  纳米材料制备</w:t>
      </w:r>
    </w:p>
    <w:p>
      <w:pPr>
        <w:spacing w:before="75" w:after="0"/>
      </w:pPr>
      <w:r>
        <w:rPr/>
        <w:t xml:space="preserve">第二节  市场风险</w:t>
      </w:r>
    </w:p>
    <w:p>
      <w:pPr>
        <w:spacing w:before="75" w:after="0"/>
      </w:pPr>
      <w:r>
        <w:rPr/>
        <w:t xml:space="preserve">一、  价格战预警</w:t>
      </w:r>
    </w:p>
    <w:p>
      <w:pPr>
        <w:spacing w:before="75" w:after="0"/>
      </w:pPr>
      <w:r>
        <w:rPr/>
        <w:t xml:space="preserve">二、  产能过剩</w:t>
      </w:r>
    </w:p>
    <w:p>
      <w:pPr>
        <w:spacing w:before="75" w:after="0"/>
      </w:pPr>
      <w:r>
        <w:rPr/>
        <w:t xml:space="preserve">三、  需求波动</w:t>
      </w:r>
    </w:p>
    <w:p>
      <w:pPr>
        <w:spacing w:before="75" w:after="0"/>
      </w:pPr>
      <w:r>
        <w:rPr/>
        <w:t xml:space="preserve">第三节  应对策略</w:t>
      </w:r>
    </w:p>
    <w:p>
      <w:pPr>
        <w:spacing w:before="75" w:after="0"/>
      </w:pPr>
      <w:r>
        <w:rPr/>
        <w:t xml:space="preserve">一、  国产替代联盟</w:t>
      </w:r>
    </w:p>
    <w:p>
      <w:pPr>
        <w:spacing w:before="75" w:after="0"/>
      </w:pPr>
      <w:r>
        <w:rPr/>
        <w:t xml:space="preserve">二、  差异化定位</w:t>
      </w:r>
    </w:p>
    <w:p>
      <w:pPr>
        <w:spacing w:before="75" w:after="0"/>
      </w:pPr>
      <w:r>
        <w:rPr/>
        <w:t xml:space="preserve">三、  产能调节机制</w:t>
      </w:r>
    </w:p>
    <w:p>
      <w:pPr>
        <w:spacing w:before="75" w:after="0"/>
      </w:pPr>
      <w:r>
        <w:rPr>
          <w:b w:val="1"/>
          <w:bCs w:val="1"/>
        </w:rPr>
        <w:t xml:space="preserve">第十八章 战略发展建议</w:t>
      </w:r>
    </w:p>
    <w:p>
      <w:pPr>
        <w:spacing w:before="75" w:after="0"/>
      </w:pPr>
      <w:r>
        <w:rPr/>
        <w:t xml:space="preserve">第一节  企业实施</w:t>
      </w:r>
    </w:p>
    <w:p>
      <w:pPr>
        <w:spacing w:before="75" w:after="0"/>
      </w:pPr>
      <w:r>
        <w:rPr/>
        <w:t xml:space="preserve">一、  三阶段改造路径</w:t>
      </w:r>
    </w:p>
    <w:p>
      <w:pPr>
        <w:spacing w:before="75" w:after="0"/>
      </w:pPr>
      <w:r>
        <w:rPr/>
        <w:t xml:space="preserve">二、  能力中心建设</w:t>
      </w:r>
    </w:p>
    <w:p>
      <w:pPr>
        <w:spacing w:before="75" w:after="0"/>
      </w:pPr>
      <w:r>
        <w:rPr/>
        <w:t xml:space="preserve">三、  服务化转型</w:t>
      </w:r>
    </w:p>
    <w:p>
      <w:pPr>
        <w:spacing w:before="75" w:after="0"/>
      </w:pPr>
      <w:r>
        <w:rPr/>
        <w:t xml:space="preserve">第二节  产业协同</w:t>
      </w:r>
    </w:p>
    <w:p>
      <w:pPr>
        <w:spacing w:before="75" w:after="0"/>
      </w:pPr>
      <w:r>
        <w:rPr/>
        <w:t xml:space="preserve">一、  工业互联网联盟</w:t>
      </w:r>
    </w:p>
    <w:p>
      <w:pPr>
        <w:spacing w:before="75" w:after="0"/>
      </w:pPr>
      <w:r>
        <w:rPr/>
        <w:t xml:space="preserve">二、  共享制造中心</w:t>
      </w:r>
    </w:p>
    <w:p>
      <w:pPr>
        <w:spacing w:before="75" w:after="0"/>
      </w:pPr>
      <w:r>
        <w:rPr/>
        <w:t xml:space="preserve">三、  人才共育计划</w:t>
      </w:r>
    </w:p>
    <w:p>
      <w:pPr>
        <w:spacing w:before="75" w:after="0"/>
      </w:pPr>
      <w:r>
        <w:rPr/>
        <w:t xml:space="preserve">第三节  政策建言</w:t>
      </w:r>
    </w:p>
    <w:p>
      <w:pPr>
        <w:spacing w:before="75" w:after="0"/>
      </w:pPr>
      <w:r>
        <w:rPr/>
        <w:t xml:space="preserve">一、  装备首台套补贴</w:t>
      </w:r>
    </w:p>
    <w:p>
      <w:pPr>
        <w:spacing w:before="75" w:after="0"/>
      </w:pPr>
      <w:r>
        <w:rPr/>
        <w:t xml:space="preserve">二、  数据跨境白名单</w:t>
      </w:r>
    </w:p>
    <w:p>
      <w:pPr>
        <w:spacing w:before="75" w:after="0"/>
      </w:pPr>
      <w:r>
        <w:rPr/>
        <w:t xml:space="preserve">三、  绿色认证互认</w:t>
      </w:r>
    </w:p>
    <w:p>
      <w:pPr>
        <w:spacing w:before="75" w:after="0"/>
      </w:pPr>
      <w:r>
        <w:rPr>
          <w:b w:val="1"/>
          <w:bCs w:val="1"/>
        </w:rPr>
        <w:t xml:space="preserve">图表目录</w:t>
      </w:r>
    </w:p>
    <w:p>
      <w:pPr>
        <w:spacing w:before="75" w:after="0"/>
      </w:pPr>
      <w:r>
        <w:rPr/>
        <w:t xml:space="preserve">图表：政策影响矩阵</w:t>
      </w:r>
    </w:p>
    <w:p>
      <w:pPr>
        <w:spacing w:before="75" w:after="0"/>
      </w:pPr>
      <w:r>
        <w:rPr/>
        <w:t xml:space="preserve">图表：国际技术标准对比</w:t>
      </w:r>
    </w:p>
    <w:p>
      <w:pPr>
        <w:spacing w:before="75" w:after="0"/>
      </w:pPr>
      <w:r>
        <w:rPr/>
        <w:t xml:space="preserve">图表：区域智能化指数</w:t>
      </w:r>
    </w:p>
    <w:p>
      <w:pPr>
        <w:spacing w:before="75" w:after="0"/>
      </w:pPr>
      <w:r>
        <w:rPr/>
        <w:t xml:space="preserve">图表：设备性能参数</w:t>
      </w:r>
    </w:p>
    <w:p>
      <w:pPr>
        <w:spacing w:before="75" w:after="0"/>
      </w:pPr>
      <w:r>
        <w:rPr/>
        <w:t xml:space="preserve">图表：软件系统架构</w:t>
      </w:r>
    </w:p>
    <w:p>
      <w:pPr>
        <w:spacing w:before="75" w:after="0"/>
      </w:pPr>
      <w:r>
        <w:rPr/>
        <w:t xml:space="preserve">图表：供应链kpi</w:t>
      </w:r>
    </w:p>
    <w:p>
      <w:pPr>
        <w:spacing w:before="75" w:after="0"/>
      </w:pPr>
      <w:r>
        <w:rPr/>
        <w:t xml:space="preserve">图表：产业集群地图</w:t>
      </w:r>
    </w:p>
    <w:p>
      <w:pPr>
        <w:spacing w:before="75" w:after="0"/>
      </w:pPr>
      <w:r>
        <w:rPr/>
        <w:t xml:space="preserve">图表：技术专利分析</w:t>
      </w:r>
    </w:p>
    <w:p>
      <w:pPr>
        <w:spacing w:before="75" w:after="0"/>
      </w:pPr>
      <w:r>
        <w:rPr/>
        <w:t xml:space="preserve">图表：碳减排路径</w:t>
      </w:r>
    </w:p>
    <w:p>
      <w:pPr>
        <w:spacing w:before="75" w:after="0"/>
      </w:pPr>
      <w:r>
        <w:rPr/>
        <w:t xml:space="preserve">图表：人才能力模型</w:t>
      </w:r>
    </w:p>
    <w:p>
      <w:pPr>
        <w:spacing w:before="75" w:after="0"/>
      </w:pPr>
      <w:r>
        <w:rPr/>
        <w:t xml:space="preserve">图表：2026-2031年智慧印刷市场规模预测</w:t>
      </w:r>
    </w:p>
    <w:p>
      <w:pPr>
        <w:spacing w:before="75" w:after="0"/>
      </w:pPr>
      <w:r>
        <w:rPr/>
        <w:t xml:space="preserve">图表：工业软件渗透率与企业规模相关性分析</w:t>
      </w:r>
    </w:p>
    <w:p>
      <w:pPr>
        <w:spacing w:before="75" w:after="0"/>
      </w:pPr>
      <w:r>
        <w:rPr/>
        <w:t xml:space="preserve">图表：数字印刷vs胶印技术参数对比</w:t>
      </w:r>
    </w:p>
    <w:p>
      <w:pPr>
        <w:spacing w:before="75" w:after="0"/>
      </w:pPr>
      <w:r>
        <w:rPr/>
        <w:t xml:space="preserve">图表：印刷电子技术成熟度曲线</w:t>
      </w:r>
    </w:p>
    <w:p>
      <w:pPr>
        <w:spacing w:before="75" w:after="0"/>
      </w:pPr>
      <w:r>
        <w:rPr/>
        <w:t xml:space="preserve">图表：东南亚设厂成本比较</w:t>
      </w:r>
    </w:p>
    <w:p>
      <w:pPr>
        <w:spacing w:before="75" w:after="0"/>
      </w:pPr>
      <w:r>
        <w:rPr/>
        <w:t xml:space="preserve">图表：劲嘉智能防伪包装技术架构</w:t>
      </w:r>
    </w:p>
    <w:p>
      <w:pPr>
        <w:spacing w:before="75" w:after="0"/>
      </w:pPr>
      <w:r>
        <w:rPr/>
        <w:t xml:space="preserve">图表：盛通教育出版库存周转优化路径</w:t>
      </w:r>
    </w:p>
    <w:p>
      <w:pPr>
        <w:spacing w:before="75" w:after="0"/>
      </w:pPr>
      <w:r>
        <w:rPr/>
        <w:t xml:space="preserve">图表：近三年印刷行业融资领域分布</w:t>
      </w:r>
    </w:p>
    <w:p>
      <w:pPr>
        <w:spacing w:before="75" w:after="0"/>
      </w:pPr>
      <w:r>
        <w:rPr/>
        <w:t xml:space="preserve">图表：典型项目投资回报测算模型</w:t>
      </w:r>
    </w:p>
    <w:p>
      <w:pPr>
        <w:spacing w:before="75" w:after="0"/>
      </w:pPr>
      <w:r>
        <w:rPr/>
        <w:t xml:space="preserve">图表：aigc内容审核流程图</w:t>
      </w:r>
    </w:p>
    <w:p>
      <w:pPr>
        <w:spacing w:before="75" w:after="0"/>
      </w:pPr>
      <w:r>
        <w:rPr/>
        <w:t xml:space="preserve">图表：政策诉求与企业建议匹配矩阵</w:t>
      </w:r>
    </w:p>
    <w:p>
      <w:pPr>
        <w:spacing w:before="75" w:after="0"/>
      </w:pPr>
      <w:r>
        <w:rPr/>
        <w:t xml:space="preserve">图表：碳中和实施路径</w:t>
      </w:r>
    </w:p>
    <w:p>
      <w:pPr>
        <w:spacing w:before="75" w:after="0"/>
      </w:pPr>
      <w:r>
        <w:rPr/>
        <w:t xml:space="preserve">图表：主流环保认证通过率对比</w:t>
      </w:r>
    </w:p>
    <w:p>
      <w:pPr>
        <w:spacing w:before="75" w:after="0"/>
      </w:pPr>
      <w:r>
        <w:rPr/>
        <w:t xml:space="preserve">图表：iso标准制定参与度评分</w:t>
      </w:r>
    </w:p>
    <w:p>
      <w:pPr>
        <w:spacing w:before="75" w:after="0"/>
      </w:pPr>
      <w:r>
        <w:rPr/>
        <w:t xml:space="preserve">图表：伊斯兰市场准入要求清单</w:t>
      </w:r>
    </w:p>
    <w:p>
      <w:pPr>
        <w:spacing w:before="75" w:after="0"/>
      </w:pPr>
      <w:r>
        <w:rPr/>
        <w:t xml:space="preserve">图表：技术卡脖子领域攻关优先级评估</w:t>
      </w:r>
    </w:p>
    <w:p>
      <w:pPr>
        <w:spacing w:before="75" w:after="0"/>
      </w:pPr>
      <w:r>
        <w:rPr/>
        <w:t xml:space="preserve">图表：产能过剩预警指标体系</w:t>
      </w:r>
    </w:p>
    <w:p>
      <w:pPr>
        <w:spacing w:before="75" w:after="0"/>
      </w:pPr>
      <w:r>
        <w:rPr/>
        <w:t xml:space="preserve">图表：企业数字化转型实施路线图</w:t>
      </w:r>
    </w:p>
    <w:p>
      <w:pPr>
        <w:spacing w:before="75" w:after="0"/>
      </w:pPr>
      <w:r>
        <w:rPr/>
        <w:t xml:space="preserve">图表：产业政策建议落地时间表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本文地址：https://www.51baogao.cn/baogao/20250807/2983979.shtml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07/2983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中国智慧印刷产业发展分析及数字化转型战略研究报告(2026-2031版)</dc:title>
  <dc:description>中国智慧印刷产业发展分析及数字化转型战略研究报告(2026-2031版)</dc:description>
  <dc:subject>中国智慧印刷产业发展分析及数字化转型战略研究报告(2026-2031版)</dc:subject>
  <cp:keywords>研究报告</cp:keywords>
  <cp:category>研究报告</cp:category>
  <cp:lastModifiedBy>北京中道泰和信息咨询有限公司</cp:lastModifiedBy>
  <dcterms:created xsi:type="dcterms:W3CDTF">2026-04-08T18:01:35+08:00</dcterms:created>
  <dcterms:modified xsi:type="dcterms:W3CDTF">2026-04-08T18:01:35+08:00</dcterms:modified>
</cp:coreProperties>
</file>

<file path=docProps/custom.xml><?xml version="1.0" encoding="utf-8"?>
<Properties xmlns="http://schemas.openxmlformats.org/officeDocument/2006/custom-properties" xmlns:vt="http://schemas.openxmlformats.org/officeDocument/2006/docPropsVTypes"/>
</file>