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中国液冷服务器行业市场深度分析及典型案例与发展前景研究报告(2026-2031版)</w:t>
      </w:r>
    </w:p>
    <w:p>
      <w:pPr>
        <w:spacing w:after="150"/>
      </w:pPr>
      <w:r>
        <w:rPr>
          <w:b w:val="1"/>
          <w:bCs w:val="1"/>
        </w:rPr>
        <w:t xml:space="preserve">报告简介</w:t>
      </w:r>
    </w:p>
    <w:p>
      <w:pPr>
        <w:spacing w:after="150"/>
      </w:pPr>
      <w:r>
        <w:rPr/>
        <w:t xml:space="preserve">液冷服务器作为一种高效的散热解决方案，近年来在全球范围内得到了广泛应用，尤其是在高性能计算(HPC)、人工智能(AI)和数据中心等领域。随着信息技术的快速发展，数据中心的计算密度和功耗不断增加，传统的风冷散热技术已难以满足高功率密度服务器的散热需求。液冷服务器通过采用液体作为传热介质，显著提高了散热效率，降低了能耗，并在高密度计算环境中展现出独特的优势。</w:t>
      </w:r>
    </w:p>
    <w:p>
      <w:pPr>
        <w:spacing w:after="150"/>
      </w:pPr>
      <w:r>
        <w:rPr/>
        <w:t xml:space="preserve">当前，中国液冷服务器行业正处于快速发展和技术创新的关键时期。一方面，随着人工智能、大数据、云计算等前沿技术的迅猛发展，数据中心的规模和算力需求呈爆发式增长，液冷服务器作为解决高功率密度服务器散热问题的关键技术，正逐渐成为数据中心建设和升级的“刚需”。另一方面，政策支持也为液冷服务器行业的发展提供了有力保障。未来，液冷服务器行业将朝着更加智能化、高效化和绿色化的方向发展。在技术层面，液冷技术将与人工智能、物联网等新兴技术深度融合，实现智能化的散热管理和故障预警。在应用层面，液冷服务器将广泛应用于超算中心、数据中心、边缘计算等场景，满足不同行业对高性能计算的需求。在市场格局方面，随着技术的不断成熟和成本的降低，液冷服务器的市场份额将进一步扩大，推动数据中心向更高功率密度和更低PUE值发展。总体而言，液冷服务器行业在技术进步、市场需求和政策支持的多重推动下，未来发展前景广阔。它不仅是解决数据中心散热问题的关键技术，也是推动数据中心绿色化和智能化发展的重要力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冷服务器行业研究单位等公布和提供的大量资料。报告对我国液冷服务器行业的供需状况、发展现状、子行业发展变化等进行了分析，重点分析了国内外液冷服务器行业的发展现状、如何面对行业的发展挑战、行业的发展建议、行业竞争力，以及行业的投资分析和趋势预测等等。报告还综合了液冷服务器行业的整体发展动态，对行业在产品方面提供了参考建议和具体解决办法。报告对于液冷服务器产品生产企业、经销商、行业管理部门以及拟进入该行业的投资者具有重要的参考价值，对于研究我国液冷服务器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液冷服务器行业概述</w:t>
      </w:r>
    </w:p>
    <w:p>
      <w:pPr>
        <w:spacing w:before="75" w:after="0"/>
      </w:pPr>
      <w:r>
        <w:rPr/>
        <w:t xml:space="preserve">第一节 概念定义与技术分类</w:t>
      </w:r>
    </w:p>
    <w:p>
      <w:pPr>
        <w:spacing w:before="75" w:after="0"/>
      </w:pPr>
      <w:r>
        <w:rPr/>
        <w:t xml:space="preserve">一、液冷技术原理与演进</w:t>
      </w:r>
    </w:p>
    <w:p>
      <w:pPr>
        <w:spacing w:before="75" w:after="0"/>
      </w:pPr>
      <w:r>
        <w:rPr/>
        <w:t xml:space="preserve">(一)冷板式/浸没式/喷淋式技术对比</w:t>
      </w:r>
    </w:p>
    <w:p>
      <w:pPr>
        <w:spacing w:before="75" w:after="0"/>
      </w:pPr>
      <w:r>
        <w:rPr/>
        <w:t xml:space="preserve">(二)单相与双相冷却系统能效差异</w:t>
      </w:r>
    </w:p>
    <w:p>
      <w:pPr>
        <w:spacing w:before="75" w:after="0"/>
      </w:pPr>
      <w:r>
        <w:rPr/>
        <w:t xml:space="preserve">二、应用场景图谱</w:t>
      </w:r>
    </w:p>
    <w:p>
      <w:pPr>
        <w:spacing w:before="75" w:after="0"/>
      </w:pPr>
      <w:r>
        <w:rPr/>
        <w:t xml:space="preserve">(一)超算中心</w:t>
      </w:r>
    </w:p>
    <w:p>
      <w:pPr>
        <w:spacing w:before="75" w:after="0"/>
      </w:pPr>
      <w:r>
        <w:rPr/>
        <w:t xml:space="preserve">(二)智算中心</w:t>
      </w:r>
    </w:p>
    <w:p>
      <w:pPr>
        <w:spacing w:before="75" w:after="0"/>
      </w:pPr>
      <w:r>
        <w:rPr/>
        <w:t xml:space="preserve">(三)边缘计算节点</w:t>
      </w:r>
    </w:p>
    <w:p>
      <w:pPr>
        <w:spacing w:before="75" w:after="0"/>
      </w:pPr>
      <w:r>
        <w:rPr/>
        <w:t xml:space="preserve">第二节 产业链全景分析</w:t>
      </w:r>
    </w:p>
    <w:p>
      <w:pPr>
        <w:spacing w:before="75" w:after="0"/>
      </w:pPr>
      <w:r>
        <w:rPr/>
        <w:t xml:space="preserve">一、上游关键材料</w:t>
      </w:r>
    </w:p>
    <w:p>
      <w:pPr>
        <w:spacing w:before="75" w:after="0"/>
      </w:pPr>
      <w:r>
        <w:rPr/>
        <w:t xml:space="preserve">(一)冷却介质</w:t>
      </w:r>
    </w:p>
    <w:p>
      <w:pPr>
        <w:spacing w:before="75" w:after="0"/>
      </w:pPr>
      <w:r>
        <w:rPr/>
        <w:t xml:space="preserve">(二)高导热材料</w:t>
      </w:r>
    </w:p>
    <w:p>
      <w:pPr>
        <w:spacing w:before="75" w:after="0"/>
      </w:pPr>
      <w:r>
        <w:rPr/>
        <w:t xml:space="preserve">二、中游设备制造</w:t>
      </w:r>
    </w:p>
    <w:p>
      <w:pPr>
        <w:spacing w:before="75" w:after="0"/>
      </w:pPr>
      <w:r>
        <w:rPr/>
        <w:t xml:space="preserve">(1)cdu(冷却分配单元)设计创新</w:t>
      </w:r>
    </w:p>
    <w:p>
      <w:pPr>
        <w:spacing w:before="75" w:after="0"/>
      </w:pPr>
      <w:r>
        <w:rPr/>
        <w:t xml:space="preserve">(2)快换接头密封技术突破</w:t>
      </w:r>
    </w:p>
    <w:p>
      <w:pPr>
        <w:spacing w:before="75" w:after="0"/>
      </w:pPr>
      <w:r>
        <w:rPr/>
        <w:t xml:space="preserve">三、下游集成应用</w:t>
      </w:r>
    </w:p>
    <w:p>
      <w:pPr>
        <w:spacing w:before="75" w:after="0"/>
      </w:pPr>
      <w:r>
        <w:rPr/>
        <w:t xml:space="preserve">(1)互联网巨头数据中心改造</w:t>
      </w:r>
    </w:p>
    <w:p>
      <w:pPr>
        <w:spacing w:before="75" w:after="0"/>
      </w:pPr>
      <w:r>
        <w:rPr/>
        <w:t xml:space="preserve">(2)东数西算工程配套需求</w:t>
      </w:r>
    </w:p>
    <w:p>
      <w:pPr>
        <w:spacing w:before="75" w:after="0"/>
      </w:pPr>
      <w:r>
        <w:rPr>
          <w:b w:val="1"/>
          <w:bCs w:val="1"/>
        </w:rPr>
        <w:t xml:space="preserve">第二章 全球液冷服务器发展现状</w:t>
      </w:r>
    </w:p>
    <w:p>
      <w:pPr>
        <w:spacing w:before="75" w:after="0"/>
      </w:pPr>
      <w:r>
        <w:rPr/>
        <w:t xml:space="preserve">第一节 国际竞争格局</w:t>
      </w:r>
    </w:p>
    <w:p>
      <w:pPr>
        <w:spacing w:before="75" w:after="0"/>
      </w:pPr>
      <w:r>
        <w:rPr/>
        <w:t xml:space="preserve">一、北美市场领先者</w:t>
      </w:r>
    </w:p>
    <w:p>
      <w:pPr>
        <w:spacing w:before="75" w:after="0"/>
      </w:pPr>
      <w:r>
        <w:rPr/>
        <w:t xml:space="preserve">(1)vertiv冷板方案</w:t>
      </w:r>
    </w:p>
    <w:p>
      <w:pPr>
        <w:spacing w:before="75" w:after="0"/>
      </w:pPr>
      <w:r>
        <w:rPr/>
        <w:t xml:space="preserve">(2)施耐德(整合grc)浸没式创新</w:t>
      </w:r>
    </w:p>
    <w:p>
      <w:pPr>
        <w:spacing w:before="75" w:after="0"/>
      </w:pPr>
      <w:r>
        <w:rPr/>
        <w:t xml:space="preserve">二、欧洲技术路线</w:t>
      </w:r>
    </w:p>
    <w:p>
      <w:pPr>
        <w:spacing w:before="75" w:after="0"/>
      </w:pPr>
      <w:r>
        <w:rPr/>
        <w:t xml:space="preserve">(1)iceotope模块化设计</w:t>
      </w:r>
    </w:p>
    <w:p>
      <w:pPr>
        <w:spacing w:before="75" w:after="0"/>
      </w:pPr>
      <w:r>
        <w:rPr/>
        <w:t xml:space="preserve">(2)欧盟《数据中心能效指令2025修订版</w:t>
      </w:r>
    </w:p>
    <w:p>
      <w:pPr>
        <w:spacing w:before="75" w:after="0"/>
      </w:pPr>
      <w:r>
        <w:rPr/>
        <w:t xml:space="preserve">第二节 技术标准演进</w:t>
      </w:r>
    </w:p>
    <w:p>
      <w:pPr>
        <w:spacing w:before="75" w:after="0"/>
      </w:pPr>
      <w:r>
        <w:rPr/>
        <w:t xml:space="preserve">一、安全认证体系</w:t>
      </w:r>
    </w:p>
    <w:p>
      <w:pPr>
        <w:spacing w:before="75" w:after="0"/>
      </w:pPr>
      <w:r>
        <w:rPr/>
        <w:t xml:space="preserve">(1)ul 2925-2024两相浸没标准</w:t>
      </w:r>
    </w:p>
    <w:p>
      <w:pPr>
        <w:spacing w:before="75" w:after="0"/>
      </w:pPr>
      <w:r>
        <w:rPr/>
        <w:t xml:space="preserve">(2)中国gb/t a级数据中心液冷规范</w:t>
      </w:r>
    </w:p>
    <w:p>
      <w:pPr>
        <w:spacing w:before="75" w:after="0"/>
      </w:pPr>
      <w:r>
        <w:rPr/>
        <w:t xml:space="preserve">二、专利布局</w:t>
      </w:r>
    </w:p>
    <w:p>
      <w:pPr>
        <w:spacing w:before="75" w:after="0"/>
      </w:pPr>
      <w:r>
        <w:rPr/>
        <w:t xml:space="preserve">(1)中美欧专利申请趋势(2022-2025)</w:t>
      </w:r>
    </w:p>
    <w:p>
      <w:pPr>
        <w:spacing w:before="75" w:after="0"/>
      </w:pPr>
      <w:r>
        <w:rPr/>
        <w:t xml:space="preserve">(2)阿里云“天蝎4.0”专利集群</w:t>
      </w:r>
    </w:p>
    <w:p>
      <w:pPr>
        <w:spacing w:before="75" w:after="0"/>
      </w:pPr>
      <w:r>
        <w:rPr>
          <w:b w:val="1"/>
          <w:bCs w:val="1"/>
        </w:rPr>
        <w:t xml:space="preserve">第三章 中国政策环境分析</w:t>
      </w:r>
    </w:p>
    <w:p>
      <w:pPr>
        <w:spacing w:before="75" w:after="0"/>
      </w:pPr>
      <w:r>
        <w:rPr/>
        <w:t xml:space="preserve">第一节 国家层面政策</w:t>
      </w:r>
    </w:p>
    <w:p>
      <w:pPr>
        <w:spacing w:before="75" w:after="0"/>
      </w:pPr>
      <w:r>
        <w:rPr/>
        <w:t xml:space="preserve">一、\"十四五\"收官与十五五规划方向</w:t>
      </w:r>
    </w:p>
    <w:p>
      <w:pPr>
        <w:spacing w:before="75" w:after="0"/>
      </w:pPr>
      <w:r>
        <w:rPr/>
        <w:t xml:space="preserve">(1)pue≤1.15强制标准(2026年实施)</w:t>
      </w:r>
    </w:p>
    <w:p>
      <w:pPr>
        <w:spacing w:before="75" w:after="0"/>
      </w:pPr>
      <w:r>
        <w:rPr/>
        <w:t xml:space="preserve">(2)东数西算液冷技术补贴</w:t>
      </w:r>
    </w:p>
    <w:p>
      <w:pPr>
        <w:spacing w:before="75" w:after="0"/>
      </w:pPr>
      <w:r>
        <w:rPr/>
        <w:t xml:space="preserve">二、双碳目标支撑</w:t>
      </w:r>
    </w:p>
    <w:p>
      <w:pPr>
        <w:spacing w:before="75" w:after="0"/>
      </w:pPr>
      <w:r>
        <w:rPr/>
        <w:t xml:space="preserve">(1)数据中心碳排放核算指南</w:t>
      </w:r>
    </w:p>
    <w:p>
      <w:pPr>
        <w:spacing w:before="75" w:after="0"/>
      </w:pPr>
      <w:r>
        <w:rPr/>
        <w:t xml:space="preserve">(2)绿色电力交易试点</w:t>
      </w:r>
    </w:p>
    <w:p>
      <w:pPr>
        <w:spacing w:before="75" w:after="0"/>
      </w:pPr>
      <w:r>
        <w:rPr/>
        <w:t xml:space="preserve">第二节 区域落地政策</w:t>
      </w:r>
    </w:p>
    <w:p>
      <w:pPr>
        <w:spacing w:before="75" w:after="0"/>
      </w:pPr>
      <w:r>
        <w:rPr/>
        <w:t xml:space="preserve">一、京津冀枢纽</w:t>
      </w:r>
    </w:p>
    <w:p>
      <w:pPr>
        <w:spacing w:before="75" w:after="0"/>
      </w:pPr>
      <w:r>
        <w:rPr/>
        <w:t xml:space="preserve">(1)北京亦庄智能算力中心</w:t>
      </w:r>
    </w:p>
    <w:p>
      <w:pPr>
        <w:spacing w:before="75" w:after="0"/>
      </w:pPr>
      <w:r>
        <w:rPr/>
        <w:t xml:space="preserve">(2)天津低碳数据中心条例</w:t>
      </w:r>
    </w:p>
    <w:p>
      <w:pPr>
        <w:spacing w:before="75" w:after="0"/>
      </w:pPr>
      <w:r>
        <w:rPr/>
        <w:t xml:space="preserve">二、长三角集群</w:t>
      </w:r>
    </w:p>
    <w:p>
      <w:pPr>
        <w:spacing w:before="75" w:after="0"/>
      </w:pPr>
      <w:r>
        <w:rPr/>
        <w:t xml:space="preserve">(1)上海临港液冷产业园</w:t>
      </w:r>
    </w:p>
    <w:p>
      <w:pPr>
        <w:spacing w:before="75" w:after="0"/>
      </w:pPr>
      <w:r>
        <w:rPr/>
        <w:t xml:space="preserve">(2)成都世界运动会智能算力中心</w:t>
      </w:r>
    </w:p>
    <w:p>
      <w:pPr>
        <w:spacing w:before="75" w:after="0"/>
      </w:pPr>
      <w:r>
        <w:rPr>
          <w:b w:val="1"/>
          <w:bCs w:val="1"/>
        </w:rPr>
        <w:t xml:space="preserve">第四章 核心技术发展现状</w:t>
      </w:r>
    </w:p>
    <w:p>
      <w:pPr>
        <w:spacing w:before="75" w:after="0"/>
      </w:pPr>
      <w:r>
        <w:rPr/>
        <w:t xml:space="preserve">第一节 冷却效率突破</w:t>
      </w:r>
    </w:p>
    <w:p>
      <w:pPr>
        <w:spacing w:before="75" w:after="0"/>
      </w:pPr>
      <w:r>
        <w:rPr/>
        <w:t xml:space="preserve">一、新型冷却介质</w:t>
      </w:r>
    </w:p>
    <w:p>
      <w:pPr>
        <w:spacing w:before="75" w:after="0"/>
      </w:pPr>
      <w:r>
        <w:rPr/>
        <w:t xml:space="preserve">(1)纳米流体导热系数提升</w:t>
      </w:r>
    </w:p>
    <w:p>
      <w:pPr>
        <w:spacing w:before="75" w:after="0"/>
      </w:pPr>
      <w:r>
        <w:rPr/>
        <w:t xml:space="preserve">(2)可降解生物基冷却液</w:t>
      </w:r>
    </w:p>
    <w:p>
      <w:pPr>
        <w:spacing w:before="75" w:after="0"/>
      </w:pPr>
      <w:r>
        <w:rPr/>
        <w:t xml:space="preserve">二、系统设计创新</w:t>
      </w:r>
    </w:p>
    <w:p>
      <w:pPr>
        <w:spacing w:before="75" w:after="0"/>
      </w:pPr>
      <w:r>
        <w:rPr/>
        <w:t xml:space="preserve">(1)歧管微通道结构优化</w:t>
      </w:r>
    </w:p>
    <w:p>
      <w:pPr>
        <w:spacing w:before="75" w:after="0"/>
      </w:pPr>
      <w:r>
        <w:rPr/>
        <w:t xml:space="preserve">(2)ai驱动的动态流量控制</w:t>
      </w:r>
    </w:p>
    <w:p>
      <w:pPr>
        <w:spacing w:before="75" w:after="0"/>
      </w:pPr>
      <w:r>
        <w:rPr/>
        <w:t xml:space="preserve">第二节 可靠性提升</w:t>
      </w:r>
    </w:p>
    <w:p>
      <w:pPr>
        <w:spacing w:before="75" w:after="0"/>
      </w:pPr>
      <w:r>
        <w:rPr/>
        <w:t xml:space="preserve">一、防泄漏技术</w:t>
      </w:r>
    </w:p>
    <w:p>
      <w:pPr>
        <w:spacing w:before="75" w:after="0"/>
      </w:pPr>
      <w:r>
        <w:rPr/>
        <w:t xml:space="preserve">(1)多级传感器预警系统</w:t>
      </w:r>
    </w:p>
    <w:p>
      <w:pPr>
        <w:spacing w:before="75" w:after="0"/>
      </w:pPr>
      <w:r>
        <w:rPr/>
        <w:t xml:space="preserve">(2)自修复密封材料</w:t>
      </w:r>
    </w:p>
    <w:p>
      <w:pPr>
        <w:spacing w:before="75" w:after="0"/>
      </w:pPr>
      <w:r>
        <w:rPr/>
        <w:t xml:space="preserve">二、腐蚀防护方案</w:t>
      </w:r>
    </w:p>
    <w:p>
      <w:pPr>
        <w:spacing w:before="75" w:after="0"/>
      </w:pPr>
      <w:r>
        <w:rPr/>
        <w:t xml:space="preserve">(1)金属表面处理工艺</w:t>
      </w:r>
    </w:p>
    <w:p>
      <w:pPr>
        <w:spacing w:before="75" w:after="0"/>
      </w:pPr>
      <w:r>
        <w:rPr/>
        <w:t xml:space="preserve">(2)中化蓝材料兼容数据库</w:t>
      </w:r>
    </w:p>
    <w:p>
      <w:pPr>
        <w:spacing w:before="75" w:after="0"/>
      </w:pPr>
      <w:r>
        <w:rPr>
          <w:b w:val="1"/>
          <w:bCs w:val="1"/>
        </w:rPr>
        <w:t xml:space="preserve">第五章 市场规模与预测</w:t>
      </w:r>
    </w:p>
    <w:p>
      <w:pPr>
        <w:spacing w:before="75" w:after="0"/>
      </w:pPr>
      <w:r>
        <w:rPr/>
        <w:t xml:space="preserve">第一节 2021-2026年回顾</w:t>
      </w:r>
    </w:p>
    <w:p>
      <w:pPr>
        <w:spacing w:before="75" w:after="0"/>
      </w:pPr>
      <w:r>
        <w:rPr/>
        <w:t xml:space="preserve">一、渗透率变化</w:t>
      </w:r>
    </w:p>
    <w:p>
      <w:pPr>
        <w:spacing w:before="75" w:after="0"/>
      </w:pPr>
      <w:r>
        <w:rPr/>
        <w:t xml:space="preserve">(1)互联网行业采用率</w:t>
      </w:r>
    </w:p>
    <w:p>
      <w:pPr>
        <w:spacing w:before="75" w:after="0"/>
      </w:pPr>
      <w:r>
        <w:rPr/>
        <w:t xml:space="preserve">(2)金融政务领域试点</w:t>
      </w:r>
    </w:p>
    <w:p>
      <w:pPr>
        <w:spacing w:before="75" w:after="0"/>
      </w:pPr>
      <w:r>
        <w:rPr/>
        <w:t xml:space="preserve">二、成本下降曲线</w:t>
      </w:r>
    </w:p>
    <w:p>
      <w:pPr>
        <w:spacing w:before="75" w:after="0"/>
      </w:pPr>
      <w:r>
        <w:rPr/>
        <w:t xml:space="preserve">(1)tco(总拥有成本)分析</w:t>
      </w:r>
    </w:p>
    <w:p>
      <w:pPr>
        <w:spacing w:before="75" w:after="0"/>
      </w:pPr>
      <w:r>
        <w:rPr/>
        <w:t xml:space="preserve">(2)规模效应临界点</w:t>
      </w:r>
    </w:p>
    <w:p>
      <w:pPr>
        <w:spacing w:before="75" w:after="0"/>
      </w:pPr>
      <w:r>
        <w:rPr/>
        <w:t xml:space="preserve">第二节 2026-2031年预测</w:t>
      </w:r>
    </w:p>
    <w:p>
      <w:pPr>
        <w:spacing w:before="75" w:after="0"/>
      </w:pPr>
      <w:r>
        <w:rPr/>
        <w:t xml:space="preserve">一、常规情景</w:t>
      </w:r>
    </w:p>
    <w:p>
      <w:pPr>
        <w:spacing w:before="75" w:after="0"/>
      </w:pPr>
      <w:r>
        <w:rPr/>
        <w:t xml:space="preserve">(1)市场规模cagr</w:t>
      </w:r>
    </w:p>
    <w:p>
      <w:pPr>
        <w:spacing w:before="75" w:after="0"/>
      </w:pPr>
      <w:r>
        <w:rPr/>
        <w:t xml:space="preserve">(2)冷板式主导期过渡</w:t>
      </w:r>
    </w:p>
    <w:p>
      <w:pPr>
        <w:spacing w:before="75" w:after="0"/>
      </w:pPr>
      <w:r>
        <w:rPr/>
        <w:t xml:space="preserve">二、技术突破情景</w:t>
      </w:r>
    </w:p>
    <w:p>
      <w:pPr>
        <w:spacing w:before="75" w:after="0"/>
      </w:pPr>
      <w:r>
        <w:rPr/>
        <w:t xml:space="preserve">(1)相变浸没式商业化</w:t>
      </w:r>
    </w:p>
    <w:p>
      <w:pPr>
        <w:spacing w:before="75" w:after="0"/>
      </w:pPr>
      <w:r>
        <w:rPr/>
        <w:t xml:space="preserve">(2)微尺度射流冷却</w:t>
      </w:r>
    </w:p>
    <w:p>
      <w:pPr>
        <w:spacing w:before="75" w:after="0"/>
      </w:pPr>
      <w:r>
        <w:rPr>
          <w:b w:val="1"/>
          <w:bCs w:val="1"/>
        </w:rPr>
        <w:t xml:space="preserve">第六章 互联网行业应用</w:t>
      </w:r>
    </w:p>
    <w:p>
      <w:pPr>
        <w:spacing w:before="75" w:after="0"/>
      </w:pPr>
      <w:r>
        <w:rPr/>
        <w:t xml:space="preserve">第一节 云计算巨头实践</w:t>
      </w:r>
    </w:p>
    <w:p>
      <w:pPr>
        <w:spacing w:before="75" w:after="0"/>
      </w:pPr>
      <w:r>
        <w:rPr/>
        <w:t xml:space="preserve">一、阿里云“天蝎4.0”</w:t>
      </w:r>
    </w:p>
    <w:p>
      <w:pPr>
        <w:spacing w:before="75" w:after="0"/>
      </w:pPr>
      <w:r>
        <w:rPr/>
        <w:t xml:space="preserve">(1)张北数据中心能效数据</w:t>
      </w:r>
    </w:p>
    <w:p>
      <w:pPr>
        <w:spacing w:before="75" w:after="0"/>
      </w:pPr>
      <w:r>
        <w:rPr/>
        <w:t xml:space="preserve">(2)标准化机柜设计</w:t>
      </w:r>
    </w:p>
    <w:p>
      <w:pPr>
        <w:spacing w:before="75" w:after="0"/>
      </w:pPr>
      <w:r>
        <w:rPr/>
        <w:t xml:space="preserve">二、腾讯云t-block方案</w:t>
      </w:r>
    </w:p>
    <w:p>
      <w:pPr>
        <w:spacing w:before="75" w:after="0"/>
      </w:pPr>
      <w:r>
        <w:rPr/>
        <w:t xml:space="preserve">(1)西部枢纽节点部署</w:t>
      </w:r>
    </w:p>
    <w:p>
      <w:pPr>
        <w:spacing w:before="75" w:after="0"/>
      </w:pPr>
      <w:r>
        <w:rPr/>
        <w:t xml:space="preserve">(2)余热回收创新</w:t>
      </w:r>
    </w:p>
    <w:p>
      <w:pPr>
        <w:spacing w:before="75" w:after="0"/>
      </w:pPr>
      <w:r>
        <w:rPr/>
        <w:t xml:space="preserve">第二节 ai算力需求</w:t>
      </w:r>
    </w:p>
    <w:p>
      <w:pPr>
        <w:spacing w:before="75" w:after="0"/>
      </w:pPr>
      <w:r>
        <w:rPr/>
        <w:t xml:space="preserve">一、大模型训练集群</w:t>
      </w:r>
    </w:p>
    <w:p>
      <w:pPr>
        <w:spacing w:before="75" w:after="0"/>
      </w:pPr>
      <w:r>
        <w:rPr/>
        <w:t xml:space="preserve">(1)单柜120kw散热方案</w:t>
      </w:r>
    </w:p>
    <w:p>
      <w:pPr>
        <w:spacing w:before="75" w:after="0"/>
      </w:pPr>
      <w:r>
        <w:rPr/>
        <w:t xml:space="preserve">(2)gpu液冷改造方案</w:t>
      </w:r>
    </w:p>
    <w:p>
      <w:pPr>
        <w:spacing w:before="75" w:after="0"/>
      </w:pPr>
      <w:r>
        <w:rPr/>
        <w:t xml:space="preserve">二、推理服务器适配</w:t>
      </w:r>
    </w:p>
    <w:p>
      <w:pPr>
        <w:spacing w:before="75" w:after="0"/>
      </w:pPr>
      <w:r>
        <w:rPr/>
        <w:t xml:space="preserve">(1)边缘节点微型化设计</w:t>
      </w:r>
    </w:p>
    <w:p>
      <w:pPr>
        <w:spacing w:before="75" w:after="0"/>
      </w:pPr>
      <w:r>
        <w:rPr/>
        <w:t xml:space="preserve">(2)冷热通道隔离</w:t>
      </w:r>
    </w:p>
    <w:p>
      <w:pPr>
        <w:spacing w:before="75" w:after="0"/>
      </w:pPr>
      <w:r>
        <w:rPr>
          <w:b w:val="1"/>
          <w:bCs w:val="1"/>
        </w:rPr>
        <w:t xml:space="preserve">第七章 电信行业应用</w:t>
      </w:r>
    </w:p>
    <w:p>
      <w:pPr>
        <w:spacing w:before="75" w:after="0"/>
      </w:pPr>
      <w:r>
        <w:rPr/>
        <w:t xml:space="preserve">第一节 5g核心网改造</w:t>
      </w:r>
    </w:p>
    <w:p>
      <w:pPr>
        <w:spacing w:before="75" w:after="0"/>
      </w:pPr>
      <w:r>
        <w:rPr/>
        <w:t xml:space="preserve">一、nfvi硬件重构</w:t>
      </w:r>
    </w:p>
    <w:p>
      <w:pPr>
        <w:spacing w:before="75" w:after="0"/>
      </w:pPr>
      <w:r>
        <w:rPr/>
        <w:t xml:space="preserve">(1)高密度vcu/vdu部署</w:t>
      </w:r>
    </w:p>
    <w:p>
      <w:pPr>
        <w:spacing w:before="75" w:after="0"/>
      </w:pPr>
      <w:r>
        <w:rPr/>
        <w:t xml:space="preserve">(2)mec节点散热优化</w:t>
      </w:r>
    </w:p>
    <w:p>
      <w:pPr>
        <w:spacing w:before="75" w:after="0"/>
      </w:pPr>
      <w:r>
        <w:rPr/>
        <w:t xml:space="preserve">二、节能降耗成效</w:t>
      </w:r>
    </w:p>
    <w:p>
      <w:pPr>
        <w:spacing w:before="75" w:after="0"/>
      </w:pPr>
      <w:r>
        <w:rPr/>
        <w:t xml:space="preserve">(1)opex节省实证数据</w:t>
      </w:r>
    </w:p>
    <w:p>
      <w:pPr>
        <w:spacing w:before="75" w:after="0"/>
      </w:pPr>
      <w:r>
        <w:rPr/>
        <w:t xml:space="preserve">(2)与基站液冷协同</w:t>
      </w:r>
    </w:p>
    <w:p>
      <w:pPr>
        <w:spacing w:before="75" w:after="0"/>
      </w:pPr>
      <w:r>
        <w:rPr/>
        <w:t xml:space="preserve">第二节 算力网络融合</w:t>
      </w:r>
    </w:p>
    <w:p>
      <w:pPr>
        <w:spacing w:before="75" w:after="0"/>
      </w:pPr>
      <w:r>
        <w:rPr/>
        <w:t xml:space="preserve">一、东数西算适配</w:t>
      </w:r>
    </w:p>
    <w:p>
      <w:pPr>
        <w:spacing w:before="75" w:after="0"/>
      </w:pPr>
      <w:r>
        <w:rPr/>
        <w:t xml:space="preserve">(1)西部枢纽自然冷却叠加</w:t>
      </w:r>
    </w:p>
    <w:p>
      <w:pPr>
        <w:spacing w:before="75" w:after="0"/>
      </w:pPr>
      <w:r>
        <w:rPr/>
        <w:t xml:space="preserve">(2)长距离冷量传输</w:t>
      </w:r>
    </w:p>
    <w:p>
      <w:pPr>
        <w:spacing w:before="75" w:after="0"/>
      </w:pPr>
      <w:r>
        <w:rPr/>
        <w:t xml:space="preserve">二、6g前瞻布局</w:t>
      </w:r>
    </w:p>
    <w:p>
      <w:pPr>
        <w:spacing w:before="75" w:after="0"/>
      </w:pPr>
      <w:r>
        <w:rPr/>
        <w:t xml:space="preserve">(1)太赫兹设备热管理</w:t>
      </w:r>
    </w:p>
    <w:p>
      <w:pPr>
        <w:spacing w:before="75" w:after="0"/>
      </w:pPr>
      <w:r>
        <w:rPr/>
        <w:t xml:space="preserve">(2)星载服务器冷却</w:t>
      </w:r>
    </w:p>
    <w:p>
      <w:pPr>
        <w:spacing w:before="75" w:after="0"/>
      </w:pPr>
      <w:r>
        <w:rPr>
          <w:b w:val="1"/>
          <w:bCs w:val="1"/>
        </w:rPr>
        <w:t xml:space="preserve">第八章 金融政务领域</w:t>
      </w:r>
    </w:p>
    <w:p>
      <w:pPr>
        <w:spacing w:before="75" w:after="0"/>
      </w:pPr>
      <w:r>
        <w:rPr/>
        <w:t xml:space="preserve">第一节 银行核心系统</w:t>
      </w:r>
    </w:p>
    <w:p>
      <w:pPr>
        <w:spacing w:before="75" w:after="0"/>
      </w:pPr>
      <w:r>
        <w:rPr/>
        <w:t xml:space="preserve">一、高频交易场景</w:t>
      </w:r>
    </w:p>
    <w:p>
      <w:pPr>
        <w:spacing w:before="75" w:after="0"/>
      </w:pPr>
      <w:r>
        <w:rPr/>
        <w:t xml:space="preserve">(1)延迟敏感型散热方案</w:t>
      </w:r>
    </w:p>
    <w:p>
      <w:pPr>
        <w:spacing w:before="75" w:after="0"/>
      </w:pPr>
      <w:r>
        <w:rPr/>
        <w:t xml:space="preserve">(2)防冷凝控制策略</w:t>
      </w:r>
    </w:p>
    <w:p>
      <w:pPr>
        <w:spacing w:before="75" w:after="0"/>
      </w:pPr>
      <w:r>
        <w:rPr/>
        <w:t xml:space="preserve">二、监管合规要求</w:t>
      </w:r>
    </w:p>
    <w:p>
      <w:pPr>
        <w:spacing w:before="75" w:after="0"/>
      </w:pPr>
      <w:r>
        <w:rPr/>
        <w:t xml:space="preserve">(1)《金融业数据中心规范》</w:t>
      </w:r>
    </w:p>
    <w:p>
      <w:pPr>
        <w:spacing w:before="75" w:after="0"/>
      </w:pPr>
      <w:r>
        <w:rPr/>
        <w:t xml:space="preserve">(2)数据安全强化</w:t>
      </w:r>
    </w:p>
    <w:p>
      <w:pPr>
        <w:spacing w:before="75" w:after="0"/>
      </w:pPr>
      <w:r>
        <w:rPr/>
        <w:t xml:space="preserve">第二节 政务云升级</w:t>
      </w:r>
    </w:p>
    <w:p>
      <w:pPr>
        <w:spacing w:before="75" w:after="0"/>
      </w:pPr>
      <w:r>
        <w:rPr/>
        <w:t xml:space="preserve">一、信创适配挑战</w:t>
      </w:r>
    </w:p>
    <w:p>
      <w:pPr>
        <w:spacing w:before="75" w:after="0"/>
      </w:pPr>
      <w:r>
        <w:rPr/>
        <w:t xml:space="preserve">(1)国产芯片散热特性</w:t>
      </w:r>
    </w:p>
    <w:p>
      <w:pPr>
        <w:spacing w:before="75" w:after="0"/>
      </w:pPr>
      <w:r>
        <w:rPr/>
        <w:t xml:space="preserve">(2)异构计算兼容设计</w:t>
      </w:r>
    </w:p>
    <w:p>
      <w:pPr>
        <w:spacing w:before="75" w:after="0"/>
      </w:pPr>
      <w:r>
        <w:rPr/>
        <w:t xml:space="preserve">二、灾备中心建设</w:t>
      </w:r>
    </w:p>
    <w:p>
      <w:pPr>
        <w:spacing w:before="75" w:after="0"/>
      </w:pPr>
      <w:r>
        <w:rPr/>
        <w:t xml:space="preserve">(1)双活架构冷却冗余</w:t>
      </w:r>
    </w:p>
    <w:p>
      <w:pPr>
        <w:spacing w:before="75" w:after="0"/>
      </w:pPr>
      <w:r>
        <w:rPr/>
        <w:t xml:space="preserve">(2)极端气候应对</w:t>
      </w:r>
    </w:p>
    <w:p>
      <w:pPr>
        <w:spacing w:before="75" w:after="0"/>
      </w:pPr>
      <w:r>
        <w:rPr>
          <w:b w:val="1"/>
          <w:bCs w:val="1"/>
        </w:rPr>
        <w:t xml:space="preserve">第九章 竞争格局分析</w:t>
      </w:r>
    </w:p>
    <w:p>
      <w:pPr>
        <w:spacing w:before="75" w:after="0"/>
      </w:pPr>
      <w:r>
        <w:rPr/>
        <w:t xml:space="preserve">第一节 市场主体分布</w:t>
      </w:r>
    </w:p>
    <w:p>
      <w:pPr>
        <w:spacing w:before="75" w:after="0"/>
      </w:pPr>
      <w:r>
        <w:rPr/>
        <w:t xml:space="preserve">一、设备供应商</w:t>
      </w:r>
    </w:p>
    <w:p>
      <w:pPr>
        <w:spacing w:before="75" w:after="0"/>
      </w:pPr>
      <w:r>
        <w:rPr/>
        <w:t xml:space="preserve">(1)华为/浪潮/曙光产品矩阵</w:t>
      </w:r>
    </w:p>
    <w:p>
      <w:pPr>
        <w:spacing w:before="75" w:after="0"/>
      </w:pPr>
      <w:r>
        <w:rPr/>
        <w:t xml:space="preserve">(2)专业厂商(高澜股份等)</w:t>
      </w:r>
    </w:p>
    <w:p>
      <w:pPr>
        <w:spacing w:before="75" w:after="0"/>
      </w:pPr>
      <w:r>
        <w:rPr/>
        <w:t xml:space="preserve">二、服务提供商</w:t>
      </w:r>
    </w:p>
    <w:p>
      <w:pPr>
        <w:spacing w:before="75" w:after="0"/>
      </w:pPr>
      <w:r>
        <w:rPr/>
        <w:t xml:space="preserve">(1)idc运营商改造能力</w:t>
      </w:r>
    </w:p>
    <w:p>
      <w:pPr>
        <w:spacing w:before="75" w:after="0"/>
      </w:pPr>
      <w:r>
        <w:rPr/>
        <w:t xml:space="preserve">(2)第三方液冷集成商</w:t>
      </w:r>
    </w:p>
    <w:p>
      <w:pPr>
        <w:spacing w:before="75" w:after="0"/>
      </w:pPr>
      <w:r>
        <w:rPr/>
        <w:t xml:space="preserve">第二节 技术路线竞争</w:t>
      </w:r>
    </w:p>
    <w:p>
      <w:pPr>
        <w:spacing w:before="75" w:after="0"/>
      </w:pPr>
      <w:r>
        <w:rPr/>
        <w:t xml:space="preserve">一、冷板式成熟度</w:t>
      </w:r>
    </w:p>
    <w:p>
      <w:pPr>
        <w:spacing w:before="75" w:after="0"/>
      </w:pPr>
      <w:r>
        <w:rPr/>
        <w:t xml:space="preserve">(1)改造成本与周期</w:t>
      </w:r>
    </w:p>
    <w:p>
      <w:pPr>
        <w:spacing w:before="75" w:after="0"/>
      </w:pPr>
      <w:r>
        <w:rPr/>
        <w:t xml:space="preserve">(2)主流服务器兼容性</w:t>
      </w:r>
    </w:p>
    <w:p>
      <w:pPr>
        <w:spacing w:before="75" w:after="0"/>
      </w:pPr>
      <w:r>
        <w:rPr/>
        <w:t xml:space="preserve">二、浸没式突破点</w:t>
      </w:r>
    </w:p>
    <w:p>
      <w:pPr>
        <w:spacing w:before="75" w:after="0"/>
      </w:pPr>
      <w:r>
        <w:rPr/>
        <w:t xml:space="preserve">(1)单相vs双相经济性</w:t>
      </w:r>
    </w:p>
    <w:p>
      <w:pPr>
        <w:spacing w:before="75" w:after="0"/>
      </w:pPr>
      <w:r>
        <w:rPr/>
        <w:t xml:space="preserve">(2)介质回收处理体系</w:t>
      </w:r>
    </w:p>
    <w:p>
      <w:pPr>
        <w:spacing w:before="75" w:after="0"/>
      </w:pPr>
      <w:r>
        <w:rPr>
          <w:b w:val="1"/>
          <w:bCs w:val="1"/>
        </w:rPr>
        <w:t xml:space="preserve">第十章 供应链安全评估</w:t>
      </w:r>
    </w:p>
    <w:p>
      <w:pPr>
        <w:spacing w:before="75" w:after="0"/>
      </w:pPr>
      <w:r>
        <w:rPr/>
        <w:t xml:space="preserve">第一节 关键材料风险</w:t>
      </w:r>
    </w:p>
    <w:p>
      <w:pPr>
        <w:spacing w:before="75" w:after="0"/>
      </w:pPr>
      <w:r>
        <w:rPr/>
        <w:t xml:space="preserve">一、冷却介质</w:t>
      </w:r>
    </w:p>
    <w:p>
      <w:pPr>
        <w:spacing w:before="75" w:after="0"/>
      </w:pPr>
      <w:r>
        <w:rPr/>
        <w:t xml:space="preserve">(1)氟化液进口依赖(3m停产影响)</w:t>
      </w:r>
    </w:p>
    <w:p>
      <w:pPr>
        <w:spacing w:before="75" w:after="0"/>
      </w:pPr>
      <w:r>
        <w:rPr/>
        <w:t xml:space="preserve">(2)国产替代(中化蓝天进展)</w:t>
      </w:r>
    </w:p>
    <w:p>
      <w:pPr>
        <w:spacing w:before="75" w:after="0"/>
      </w:pPr>
      <w:r>
        <w:rPr/>
        <w:t xml:space="preserve">二、精密部件</w:t>
      </w:r>
    </w:p>
    <w:p>
      <w:pPr>
        <w:spacing w:before="75" w:after="0"/>
      </w:pPr>
      <w:r>
        <w:rPr/>
        <w:t xml:space="preserve">(1)cdu泵阀国产化率</w:t>
      </w:r>
    </w:p>
    <w:p>
      <w:pPr>
        <w:spacing w:before="75" w:after="0"/>
      </w:pPr>
      <w:r>
        <w:rPr/>
        <w:t xml:space="preserve">(2)德国威乐技术壁垒</w:t>
      </w:r>
    </w:p>
    <w:p>
      <w:pPr>
        <w:spacing w:before="75" w:after="0"/>
      </w:pPr>
      <w:r>
        <w:rPr/>
        <w:t xml:space="preserve">第二节 装备制造瓶颈</w:t>
      </w:r>
    </w:p>
    <w:p>
      <w:pPr>
        <w:spacing w:before="75" w:after="0"/>
      </w:pPr>
      <w:r>
        <w:rPr/>
        <w:t xml:space="preserve">一、测试验证设备</w:t>
      </w:r>
    </w:p>
    <w:p>
      <w:pPr>
        <w:spacing w:before="75" w:after="0"/>
      </w:pPr>
      <w:r>
        <w:rPr/>
        <w:t xml:space="preserve">(1)两相流实验台稀缺性</w:t>
      </w:r>
    </w:p>
    <w:p>
      <w:pPr>
        <w:spacing w:before="75" w:after="0"/>
      </w:pPr>
      <w:r>
        <w:rPr/>
        <w:t xml:space="preserve">(2)腐蚀加速试验装置</w:t>
      </w:r>
    </w:p>
    <w:p>
      <w:pPr>
        <w:spacing w:before="75" w:after="0"/>
      </w:pPr>
      <w:r>
        <w:rPr/>
        <w:t xml:space="preserve">二、智能生产装备</w:t>
      </w:r>
    </w:p>
    <w:p>
      <w:pPr>
        <w:spacing w:before="75" w:after="0"/>
      </w:pPr>
      <w:r>
        <w:rPr/>
        <w:t xml:space="preserve">(1)歧管焊接机器人</w:t>
      </w:r>
    </w:p>
    <w:p>
      <w:pPr>
        <w:spacing w:before="75" w:after="0"/>
      </w:pPr>
      <w:r>
        <w:rPr/>
        <w:t xml:space="preserve">(2)密封检测仪器</w:t>
      </w:r>
    </w:p>
    <w:p>
      <w:pPr>
        <w:spacing w:before="75" w:after="0"/>
      </w:pPr>
      <w:r>
        <w:rPr>
          <w:b w:val="1"/>
          <w:bCs w:val="1"/>
        </w:rPr>
        <w:t xml:space="preserve">第十一章 技术标准体系</w:t>
      </w:r>
    </w:p>
    <w:p>
      <w:pPr>
        <w:spacing w:before="75" w:after="0"/>
      </w:pPr>
      <w:r>
        <w:rPr/>
        <w:t xml:space="preserve">第一节 国家标准建设</w:t>
      </w:r>
    </w:p>
    <w:p>
      <w:pPr>
        <w:spacing w:before="75" w:after="0"/>
      </w:pPr>
      <w:r>
        <w:rPr/>
        <w:t xml:space="preserve">一、产品性能标准</w:t>
      </w:r>
    </w:p>
    <w:p>
      <w:pPr>
        <w:spacing w:before="75" w:after="0"/>
      </w:pPr>
      <w:r>
        <w:rPr/>
        <w:t xml:space="preserve">(1)散热效能测试方法</w:t>
      </w:r>
    </w:p>
    <w:p>
      <w:pPr>
        <w:spacing w:before="75" w:after="0"/>
      </w:pPr>
      <w:r>
        <w:rPr/>
        <w:t xml:space="preserve">(2)噪音控制限值</w:t>
      </w:r>
    </w:p>
    <w:p>
      <w:pPr>
        <w:spacing w:before="75" w:after="0"/>
      </w:pPr>
      <w:r>
        <w:rPr/>
        <w:t xml:space="preserve">二、安全规范</w:t>
      </w:r>
    </w:p>
    <w:p>
      <w:pPr>
        <w:spacing w:before="75" w:after="0"/>
      </w:pPr>
      <w:r>
        <w:rPr/>
        <w:t xml:space="preserve">(1)电气绝缘要求</w:t>
      </w:r>
    </w:p>
    <w:p>
      <w:pPr>
        <w:spacing w:before="75" w:after="0"/>
      </w:pPr>
      <w:r>
        <w:rPr/>
        <w:t xml:space="preserve">(2)介质毒性分级</w:t>
      </w:r>
    </w:p>
    <w:p>
      <w:pPr>
        <w:spacing w:before="75" w:after="0"/>
      </w:pPr>
      <w:r>
        <w:rPr/>
        <w:t xml:space="preserve">第二节 行业实践指南</w:t>
      </w:r>
    </w:p>
    <w:p>
      <w:pPr>
        <w:spacing w:before="75" w:after="0"/>
      </w:pPr>
      <w:r>
        <w:rPr/>
        <w:t xml:space="preserve">一、互联网白皮书</w:t>
      </w:r>
    </w:p>
    <w:p>
      <w:pPr>
        <w:spacing w:before="75" w:after="0"/>
      </w:pPr>
      <w:r>
        <w:rPr/>
        <w:t xml:space="preserve">(1)bat联合技术规范</w:t>
      </w:r>
    </w:p>
    <w:p>
      <w:pPr>
        <w:spacing w:before="75" w:after="0"/>
      </w:pPr>
      <w:r>
        <w:rPr/>
        <w:t xml:space="preserve">(2)模块化接口定义</w:t>
      </w:r>
    </w:p>
    <w:p>
      <w:pPr>
        <w:spacing w:before="75" w:after="0"/>
      </w:pPr>
      <w:r>
        <w:rPr/>
        <w:t xml:space="preserve">二、金融行业标准</w:t>
      </w:r>
    </w:p>
    <w:p>
      <w:pPr>
        <w:spacing w:before="75" w:after="0"/>
      </w:pPr>
      <w:r>
        <w:rPr/>
        <w:t xml:space="preserve">(1)《银行业液冷技术指引》</w:t>
      </w:r>
    </w:p>
    <w:p>
      <w:pPr>
        <w:spacing w:before="75" w:after="0"/>
      </w:pPr>
      <w:r>
        <w:rPr/>
        <w:t xml:space="preserve">(2)故障切换预案</w:t>
      </w:r>
    </w:p>
    <w:p>
      <w:pPr>
        <w:spacing w:before="75" w:after="0"/>
      </w:pPr>
      <w:r>
        <w:rPr>
          <w:b w:val="1"/>
          <w:bCs w:val="1"/>
        </w:rPr>
        <w:t xml:space="preserve">第十二章 商业模式创新</w:t>
      </w:r>
    </w:p>
    <w:p>
      <w:pPr>
        <w:spacing w:before="75" w:after="0"/>
      </w:pPr>
      <w:r>
        <w:rPr/>
        <w:t xml:space="preserve">第一节 服务化转型</w:t>
      </w:r>
    </w:p>
    <w:p>
      <w:pPr>
        <w:spacing w:before="75" w:after="0"/>
      </w:pPr>
      <w:r>
        <w:rPr/>
        <w:t xml:space="preserve">一、冷却即服务(caas)</w:t>
      </w:r>
    </w:p>
    <w:p>
      <w:pPr>
        <w:spacing w:before="75" w:after="0"/>
      </w:pPr>
      <w:r>
        <w:rPr/>
        <w:t xml:space="preserve">(1)按散热功率计费</w:t>
      </w:r>
    </w:p>
    <w:p>
      <w:pPr>
        <w:spacing w:before="75" w:after="0"/>
      </w:pPr>
      <w:r>
        <w:rPr/>
        <w:t xml:space="preserve">(2)介质租赁模式</w:t>
      </w:r>
    </w:p>
    <w:p>
      <w:pPr>
        <w:spacing w:before="75" w:after="0"/>
      </w:pPr>
      <w:r>
        <w:rPr/>
        <w:t xml:space="preserve">二、能源管理增值</w:t>
      </w:r>
    </w:p>
    <w:p>
      <w:pPr>
        <w:spacing w:before="75" w:after="0"/>
      </w:pPr>
      <w:r>
        <w:rPr/>
        <w:t xml:space="preserve">(1)余热利用收益分成</w:t>
      </w:r>
    </w:p>
    <w:p>
      <w:pPr>
        <w:spacing w:before="75" w:after="0"/>
      </w:pPr>
      <w:r>
        <w:rPr/>
        <w:t xml:space="preserve">(2)碳交易挂钩</w:t>
      </w:r>
    </w:p>
    <w:p>
      <w:pPr>
        <w:spacing w:before="75" w:after="0"/>
      </w:pPr>
      <w:r>
        <w:rPr/>
        <w:t xml:space="preserve">第二节 产业链协同</w:t>
      </w:r>
    </w:p>
    <w:p>
      <w:pPr>
        <w:spacing w:before="75" w:after="0"/>
      </w:pPr>
      <w:r>
        <w:rPr/>
        <w:t xml:space="preserve">一、芯片厂商合作</w:t>
      </w:r>
    </w:p>
    <w:p>
      <w:pPr>
        <w:spacing w:before="75" w:after="0"/>
      </w:pPr>
      <w:r>
        <w:rPr/>
        <w:t xml:space="preserve">(1)intel tdp设计优化</w:t>
      </w:r>
    </w:p>
    <w:p>
      <w:pPr>
        <w:spacing w:before="75" w:after="0"/>
      </w:pPr>
      <w:r>
        <w:rPr/>
        <w:t xml:space="preserve">(2)国产dcu散热适配</w:t>
      </w:r>
    </w:p>
    <w:p>
      <w:pPr>
        <w:spacing w:before="75" w:after="0"/>
      </w:pPr>
      <w:r>
        <w:rPr/>
        <w:t xml:space="preserve">二、idc生态共建</w:t>
      </w:r>
    </w:p>
    <w:p>
      <w:pPr>
        <w:spacing w:before="75" w:after="0"/>
      </w:pPr>
      <w:r>
        <w:rPr/>
        <w:t xml:space="preserve">(1)预制化液冷模块</w:t>
      </w:r>
    </w:p>
    <w:p>
      <w:pPr>
        <w:spacing w:before="75" w:after="0"/>
      </w:pPr>
      <w:r>
        <w:rPr/>
        <w:t xml:space="preserve">(2)共享运维平台</w:t>
      </w:r>
    </w:p>
    <w:p>
      <w:pPr>
        <w:spacing w:before="75" w:after="0"/>
      </w:pPr>
      <w:r>
        <w:rPr>
          <w:b w:val="1"/>
          <w:bCs w:val="1"/>
        </w:rPr>
        <w:t xml:space="preserve">第十三章 区域发展比较</w:t>
      </w:r>
    </w:p>
    <w:p>
      <w:pPr>
        <w:spacing w:before="75" w:after="0"/>
      </w:pPr>
      <w:r>
        <w:rPr/>
        <w:t xml:space="preserve">第一节 东部枢纽</w:t>
      </w:r>
    </w:p>
    <w:p>
      <w:pPr>
        <w:spacing w:before="75" w:after="0"/>
      </w:pPr>
      <w:r>
        <w:rPr/>
        <w:t xml:space="preserve">一、长三角</w:t>
      </w:r>
    </w:p>
    <w:p>
      <w:pPr>
        <w:spacing w:before="75" w:after="0"/>
      </w:pPr>
      <w:r>
        <w:rPr/>
        <w:t xml:space="preserve">(1)上海临港测试认证平台</w:t>
      </w:r>
    </w:p>
    <w:p>
      <w:pPr>
        <w:spacing w:before="75" w:after="0"/>
      </w:pPr>
      <w:r>
        <w:rPr/>
        <w:t xml:space="preserve">(2)苏州精密制造配套</w:t>
      </w:r>
    </w:p>
    <w:p>
      <w:pPr>
        <w:spacing w:before="75" w:after="0"/>
      </w:pPr>
      <w:r>
        <w:rPr/>
        <w:t xml:space="preserve">二、粤港澳大湾区</w:t>
      </w:r>
    </w:p>
    <w:p>
      <w:pPr>
        <w:spacing w:before="75" w:after="0"/>
      </w:pPr>
      <w:r>
        <w:rPr/>
        <w:t xml:space="preserve">(1)深圳超算中心升级</w:t>
      </w:r>
    </w:p>
    <w:p>
      <w:pPr>
        <w:spacing w:before="75" w:after="0"/>
      </w:pPr>
      <w:r>
        <w:rPr/>
        <w:t xml:space="preserve">(2)东莞设备生产基地</w:t>
      </w:r>
    </w:p>
    <w:p>
      <w:pPr>
        <w:spacing w:before="75" w:after="0"/>
      </w:pPr>
      <w:r>
        <w:rPr/>
        <w:t xml:space="preserve">第二节 西部节点</w:t>
      </w:r>
    </w:p>
    <w:p>
      <w:pPr>
        <w:spacing w:before="75" w:after="0"/>
      </w:pPr>
      <w:r>
        <w:rPr/>
        <w:t xml:space="preserve">一、成渝集群</w:t>
      </w:r>
    </w:p>
    <w:p>
      <w:pPr>
        <w:spacing w:before="75" w:after="0"/>
      </w:pPr>
      <w:r>
        <w:rPr/>
        <w:t xml:space="preserve">(1)自然冷却协同优势</w:t>
      </w:r>
    </w:p>
    <w:p>
      <w:pPr>
        <w:spacing w:before="75" w:after="0"/>
      </w:pPr>
      <w:r>
        <w:rPr/>
        <w:t xml:space="preserve">(2)灾备中心应用</w:t>
      </w:r>
    </w:p>
    <w:p>
      <w:pPr>
        <w:spacing w:before="75" w:after="0"/>
      </w:pPr>
      <w:r>
        <w:rPr/>
        <w:t xml:space="preserve">二、贵州枢纽</w:t>
      </w:r>
    </w:p>
    <w:p>
      <w:pPr>
        <w:spacing w:before="75" w:after="0"/>
      </w:pPr>
      <w:r>
        <w:rPr/>
        <w:t xml:space="preserve">(1)华为云液冷实践</w:t>
      </w:r>
    </w:p>
    <w:p>
      <w:pPr>
        <w:spacing w:before="75" w:after="0"/>
      </w:pPr>
      <w:r>
        <w:rPr/>
        <w:t xml:space="preserve">(2)山洞数据中心改造</w:t>
      </w:r>
    </w:p>
    <w:p>
      <w:pPr>
        <w:spacing w:before="75" w:after="0"/>
      </w:pPr>
      <w:r>
        <w:rPr>
          <w:b w:val="1"/>
          <w:bCs w:val="1"/>
        </w:rPr>
        <w:t xml:space="preserve">第十四章 国际经验借鉴</w:t>
      </w:r>
    </w:p>
    <w:p>
      <w:pPr>
        <w:spacing w:before="75" w:after="0"/>
      </w:pPr>
      <w:r>
        <w:rPr/>
        <w:t xml:space="preserve">第一节 北美模式</w:t>
      </w:r>
    </w:p>
    <w:p>
      <w:pPr>
        <w:spacing w:before="75" w:after="0"/>
      </w:pPr>
      <w:r>
        <w:rPr/>
        <w:t xml:space="preserve">一、技术创新路径</w:t>
      </w:r>
    </w:p>
    <w:p>
      <w:pPr>
        <w:spacing w:before="75" w:after="0"/>
      </w:pPr>
      <w:r>
        <w:rPr/>
        <w:t xml:space="preserve">(1)google自研浸没式系统</w:t>
      </w:r>
    </w:p>
    <w:p>
      <w:pPr>
        <w:spacing w:before="75" w:after="0"/>
      </w:pPr>
      <w:r>
        <w:rPr/>
        <w:t xml:space="preserve">(2)facebook开源设计</w:t>
      </w:r>
    </w:p>
    <w:p>
      <w:pPr>
        <w:spacing w:before="75" w:after="0"/>
      </w:pPr>
      <w:r>
        <w:rPr/>
        <w:t xml:space="preserve">二、政策驱动</w:t>
      </w:r>
    </w:p>
    <w:p>
      <w:pPr>
        <w:spacing w:before="75" w:after="0"/>
      </w:pPr>
      <w:r>
        <w:rPr/>
        <w:t xml:space="preserve">(1)美国doe能效基金</w:t>
      </w:r>
    </w:p>
    <w:p>
      <w:pPr>
        <w:spacing w:before="75" w:after="0"/>
      </w:pPr>
      <w:r>
        <w:rPr/>
        <w:t xml:space="preserve">(2)加拿大碳税激励</w:t>
      </w:r>
    </w:p>
    <w:p>
      <w:pPr>
        <w:spacing w:before="75" w:after="0"/>
      </w:pPr>
      <w:r>
        <w:rPr/>
        <w:t xml:space="preserve">第二节 北欧实践</w:t>
      </w:r>
    </w:p>
    <w:p>
      <w:pPr>
        <w:spacing w:before="75" w:after="0"/>
      </w:pPr>
      <w:r>
        <w:rPr/>
        <w:t xml:space="preserve">一、绿色能源结合</w:t>
      </w:r>
    </w:p>
    <w:p>
      <w:pPr>
        <w:spacing w:before="75" w:after="0"/>
      </w:pPr>
      <w:r>
        <w:rPr/>
        <w:t xml:space="preserve">(1)冰岛地热冷却案例</w:t>
      </w:r>
    </w:p>
    <w:p>
      <w:pPr>
        <w:spacing w:before="75" w:after="0"/>
      </w:pPr>
      <w:r>
        <w:rPr/>
        <w:t xml:space="preserve">(2)瑞典余热供暖系统</w:t>
      </w:r>
    </w:p>
    <w:p>
      <w:pPr>
        <w:spacing w:before="75" w:after="0"/>
      </w:pPr>
      <w:r>
        <w:rPr/>
        <w:t xml:space="preserve">二、极端环境适配</w:t>
      </w:r>
    </w:p>
    <w:p>
      <w:pPr>
        <w:spacing w:before="75" w:after="0"/>
      </w:pPr>
      <w:r>
        <w:rPr/>
        <w:t xml:space="preserve">(1)北极圈数据中心</w:t>
      </w:r>
    </w:p>
    <w:p>
      <w:pPr>
        <w:spacing w:before="75" w:after="0"/>
      </w:pPr>
      <w:r>
        <w:rPr/>
        <w:t xml:space="preserve">(2)模块化部署经验</w:t>
      </w:r>
    </w:p>
    <w:p>
      <w:pPr>
        <w:spacing w:before="75" w:after="0"/>
      </w:pPr>
      <w:r>
        <w:rPr>
          <w:b w:val="1"/>
          <w:bCs w:val="1"/>
        </w:rPr>
        <w:t xml:space="preserve">第十五章 人才供需分析</w:t>
      </w:r>
    </w:p>
    <w:p>
      <w:pPr>
        <w:spacing w:before="75" w:after="0"/>
      </w:pPr>
      <w:r>
        <w:rPr/>
        <w:t xml:space="preserve">第一节 紧缺人才类型</w:t>
      </w:r>
    </w:p>
    <w:p>
      <w:pPr>
        <w:spacing w:before="75" w:after="0"/>
      </w:pPr>
      <w:r>
        <w:rPr/>
        <w:t xml:space="preserve">一、技术研发类</w:t>
      </w:r>
    </w:p>
    <w:p>
      <w:pPr>
        <w:spacing w:before="75" w:after="0"/>
      </w:pPr>
      <w:r>
        <w:rPr/>
        <w:t xml:space="preserve">(1)两相流工程专家</w:t>
      </w:r>
    </w:p>
    <w:p>
      <w:pPr>
        <w:spacing w:before="75" w:after="0"/>
      </w:pPr>
      <w:r>
        <w:rPr/>
        <w:t xml:space="preserve">(2)材料腐蚀工程师</w:t>
      </w:r>
    </w:p>
    <w:p>
      <w:pPr>
        <w:spacing w:before="75" w:after="0"/>
      </w:pPr>
      <w:r>
        <w:rPr/>
        <w:t xml:space="preserve">二、实施运维类</w:t>
      </w:r>
    </w:p>
    <w:p>
      <w:pPr>
        <w:spacing w:before="75" w:after="0"/>
      </w:pPr>
      <w:r>
        <w:rPr/>
        <w:t xml:space="preserve">(1)液冷系统诊断技师</w:t>
      </w:r>
    </w:p>
    <w:p>
      <w:pPr>
        <w:spacing w:before="75" w:after="0"/>
      </w:pPr>
      <w:r>
        <w:rPr/>
        <w:t xml:space="preserve">(2)低碳评估专员</w:t>
      </w:r>
    </w:p>
    <w:p>
      <w:pPr>
        <w:spacing w:before="75" w:after="0"/>
      </w:pPr>
      <w:r>
        <w:rPr/>
        <w:t xml:space="preserve">第二节 培养体系构建</w:t>
      </w:r>
    </w:p>
    <w:p>
      <w:pPr>
        <w:spacing w:before="75" w:after="0"/>
      </w:pPr>
      <w:r>
        <w:rPr/>
        <w:t xml:space="preserve">一、高等教育</w:t>
      </w:r>
    </w:p>
    <w:p>
      <w:pPr>
        <w:spacing w:before="75" w:after="0"/>
      </w:pPr>
      <w:r>
        <w:rPr/>
        <w:t xml:space="preserve">(1)热动力学科改革</w:t>
      </w:r>
    </w:p>
    <w:p>
      <w:pPr>
        <w:spacing w:before="75" w:after="0"/>
      </w:pPr>
      <w:r>
        <w:rPr/>
        <w:t xml:space="preserve">(2)华为ict学院合作</w:t>
      </w:r>
    </w:p>
    <w:p>
      <w:pPr>
        <w:spacing w:before="75" w:after="0"/>
      </w:pPr>
      <w:r>
        <w:rPr/>
        <w:t xml:space="preserve">二、职业认证</w:t>
      </w:r>
    </w:p>
    <w:p>
      <w:pPr>
        <w:spacing w:before="75" w:after="0"/>
      </w:pPr>
      <w:r>
        <w:rPr/>
        <w:t xml:space="preserve">(1)液冷工程师资格</w:t>
      </w:r>
    </w:p>
    <w:p>
      <w:pPr>
        <w:spacing w:before="75" w:after="0"/>
      </w:pPr>
      <w:r>
        <w:rPr/>
        <w:t xml:space="preserve">(2)idc运维1+x证书</w:t>
      </w:r>
    </w:p>
    <w:p>
      <w:pPr>
        <w:spacing w:before="75" w:after="0"/>
      </w:pPr>
      <w:r>
        <w:rPr>
          <w:b w:val="1"/>
          <w:bCs w:val="1"/>
        </w:rPr>
        <w:t xml:space="preserve">第十六章 技术风险分析</w:t>
      </w:r>
    </w:p>
    <w:p>
      <w:pPr>
        <w:spacing w:before="75" w:after="0"/>
      </w:pPr>
      <w:r>
        <w:rPr/>
        <w:t xml:space="preserve">第一节 技术路线风险</w:t>
      </w:r>
    </w:p>
    <w:p>
      <w:pPr>
        <w:spacing w:before="75" w:after="0"/>
      </w:pPr>
      <w:r>
        <w:rPr/>
        <w:t xml:space="preserve">一、路径锁定效应</w:t>
      </w:r>
    </w:p>
    <w:p>
      <w:pPr>
        <w:spacing w:before="75" w:after="0"/>
      </w:pPr>
      <w:r>
        <w:rPr/>
        <w:t xml:space="preserve">(1)冷板式改造成本沉没</w:t>
      </w:r>
    </w:p>
    <w:p>
      <w:pPr>
        <w:spacing w:before="75" w:after="0"/>
      </w:pPr>
      <w:r>
        <w:rPr/>
        <w:t xml:space="preserve">(2)浸没式介质选择</w:t>
      </w:r>
    </w:p>
    <w:p>
      <w:pPr>
        <w:spacing w:before="75" w:after="0"/>
      </w:pPr>
      <w:r>
        <w:rPr/>
        <w:t xml:space="preserve">二、技术迭代冲击</w:t>
      </w:r>
    </w:p>
    <w:p>
      <w:pPr>
        <w:spacing w:before="75" w:after="0"/>
      </w:pPr>
      <w:r>
        <w:rPr/>
        <w:t xml:space="preserve">(1)芯片级冷却替代</w:t>
      </w:r>
    </w:p>
    <w:p>
      <w:pPr>
        <w:spacing w:before="75" w:after="0"/>
      </w:pPr>
      <w:r>
        <w:rPr/>
        <w:t xml:space="preserve">(2)超导计算革命</w:t>
      </w:r>
    </w:p>
    <w:p>
      <w:pPr>
        <w:spacing w:before="75" w:after="0"/>
      </w:pPr>
      <w:r>
        <w:rPr/>
        <w:t xml:space="preserve">第二节 商业转化风险</w:t>
      </w:r>
    </w:p>
    <w:p>
      <w:pPr>
        <w:spacing w:before="75" w:after="0"/>
      </w:pPr>
      <w:r>
        <w:rPr/>
        <w:t xml:space="preserve">一、投资回报周期</w:t>
      </w:r>
    </w:p>
    <w:p>
      <w:pPr>
        <w:spacing w:before="75" w:after="0"/>
      </w:pPr>
      <w:r>
        <w:rPr/>
        <w:t xml:space="preserve">(1)中小企业接受度</w:t>
      </w:r>
    </w:p>
    <w:p>
      <w:pPr>
        <w:spacing w:before="75" w:after="0"/>
      </w:pPr>
      <w:r>
        <w:rPr/>
        <w:t xml:space="preserve">(2)金融机构评估模型</w:t>
      </w:r>
    </w:p>
    <w:p>
      <w:pPr>
        <w:spacing w:before="75" w:after="0"/>
      </w:pPr>
      <w:r>
        <w:rPr/>
        <w:t xml:space="preserve">二、技术兼容性</w:t>
      </w:r>
    </w:p>
    <w:p>
      <w:pPr>
        <w:spacing w:before="75" w:after="0"/>
      </w:pPr>
      <w:r>
        <w:rPr/>
        <w:t xml:space="preserve">(1)异构算力适配</w:t>
      </w:r>
    </w:p>
    <w:p>
      <w:pPr>
        <w:spacing w:before="75" w:after="0"/>
      </w:pPr>
      <w:r>
        <w:rPr/>
        <w:t xml:space="preserve">(2)存量数据中心改造</w:t>
      </w:r>
    </w:p>
    <w:p>
      <w:pPr>
        <w:spacing w:before="75" w:after="0"/>
      </w:pPr>
      <w:r>
        <w:rPr>
          <w:b w:val="1"/>
          <w:bCs w:val="1"/>
        </w:rPr>
        <w:t xml:space="preserve">第十七章 典型案例分析</w:t>
      </w:r>
    </w:p>
    <w:p>
      <w:pPr>
        <w:spacing w:before="75" w:after="0"/>
      </w:pPr>
      <w:r>
        <w:rPr/>
        <w:t xml:space="preserve">第一节 国内标杆项目</w:t>
      </w:r>
    </w:p>
    <w:p>
      <w:pPr>
        <w:spacing w:before="75" w:after="0"/>
      </w:pPr>
      <w:r>
        <w:rPr/>
        <w:t xml:space="preserve">一、阿里云张北基地</w:t>
      </w:r>
    </w:p>
    <w:p>
      <w:pPr>
        <w:spacing w:before="75" w:after="0"/>
      </w:pPr>
      <w:r>
        <w:rPr/>
        <w:t xml:space="preserve">(1)全球最大液冷集群</w:t>
      </w:r>
    </w:p>
    <w:p>
      <w:pPr>
        <w:spacing w:before="75" w:after="0"/>
      </w:pPr>
      <w:r>
        <w:rPr/>
        <w:t xml:space="preserve">(2)pue 1.09达成路径</w:t>
      </w:r>
    </w:p>
    <w:p>
      <w:pPr>
        <w:spacing w:before="75" w:after="0"/>
      </w:pPr>
      <w:r>
        <w:rPr/>
        <w:t xml:space="preserve">二、国家超算广州中心</w:t>
      </w:r>
    </w:p>
    <w:p>
      <w:pPr>
        <w:spacing w:before="75" w:after="0"/>
      </w:pPr>
      <w:r>
        <w:rPr/>
        <w:t xml:space="preserve">(1)e级计算散热方案</w:t>
      </w:r>
    </w:p>
    <w:p>
      <w:pPr>
        <w:spacing w:before="75" w:after="0"/>
      </w:pPr>
      <w:r>
        <w:rPr/>
        <w:t xml:space="preserve">(2)国产化部件验证</w:t>
      </w:r>
    </w:p>
    <w:p>
      <w:pPr>
        <w:spacing w:before="75" w:after="0"/>
      </w:pPr>
      <w:r>
        <w:rPr/>
        <w:t xml:space="preserve">第二节 国际对标案例</w:t>
      </w:r>
    </w:p>
    <w:p>
      <w:pPr>
        <w:spacing w:before="75" w:after="0"/>
      </w:pPr>
      <w:r>
        <w:rPr/>
        <w:t xml:space="preserve">一、微软海底数据中心</w:t>
      </w:r>
    </w:p>
    <w:p>
      <w:pPr>
        <w:spacing w:before="75" w:after="0"/>
      </w:pPr>
      <w:r>
        <w:rPr/>
        <w:t xml:space="preserve">(1)natick项目二期数据</w:t>
      </w:r>
    </w:p>
    <w:p>
      <w:pPr>
        <w:spacing w:before="75" w:after="0"/>
      </w:pPr>
      <w:r>
        <w:rPr/>
        <w:t xml:space="preserve">(2)腐蚀防护技术移植</w:t>
      </w:r>
    </w:p>
    <w:p>
      <w:pPr>
        <w:spacing w:before="75" w:after="0"/>
      </w:pPr>
      <w:r>
        <w:rPr/>
        <w:t xml:space="preserve">二、meta北极圈项目</w:t>
      </w:r>
    </w:p>
    <w:p>
      <w:pPr>
        <w:spacing w:before="75" w:after="0"/>
      </w:pPr>
      <w:r>
        <w:rPr/>
        <w:t xml:space="preserve">(1)自然冷却+液冷耦合</w:t>
      </w:r>
    </w:p>
    <w:p>
      <w:pPr>
        <w:spacing w:before="75" w:after="0"/>
      </w:pPr>
      <w:r>
        <w:rPr/>
        <w:t xml:space="preserve">(2)可再生能源整合</w:t>
      </w:r>
    </w:p>
    <w:p>
      <w:pPr>
        <w:spacing w:before="75" w:after="0"/>
      </w:pPr>
      <w:r>
        <w:rPr>
          <w:b w:val="1"/>
          <w:bCs w:val="1"/>
        </w:rPr>
        <w:t xml:space="preserve">第十八章 新兴技术融合</w:t>
      </w:r>
    </w:p>
    <w:p>
      <w:pPr>
        <w:spacing w:before="75" w:after="0"/>
      </w:pPr>
      <w:r>
        <w:rPr/>
        <w:t xml:space="preserve">第一节 数字技术赋能</w:t>
      </w:r>
    </w:p>
    <w:p>
      <w:pPr>
        <w:spacing w:before="75" w:after="0"/>
      </w:pPr>
      <w:r>
        <w:rPr/>
        <w:t xml:space="preserve">一、智能运维系统</w:t>
      </w:r>
    </w:p>
    <w:p>
      <w:pPr>
        <w:spacing w:before="75" w:after="0"/>
      </w:pPr>
      <w:r>
        <w:rPr/>
        <w:t xml:space="preserve">(1)phm故障预测</w:t>
      </w:r>
    </w:p>
    <w:p>
      <w:pPr>
        <w:spacing w:before="75" w:after="0"/>
      </w:pPr>
      <w:r>
        <w:rPr/>
        <w:t xml:space="preserve">(2)数字孪生仿真</w:t>
      </w:r>
    </w:p>
    <w:p>
      <w:pPr>
        <w:spacing w:before="75" w:after="0"/>
      </w:pPr>
      <w:r>
        <w:rPr/>
        <w:t xml:space="preserve">二、区块链应用</w:t>
      </w:r>
    </w:p>
    <w:p>
      <w:pPr>
        <w:spacing w:before="75" w:after="0"/>
      </w:pPr>
      <w:r>
        <w:rPr/>
        <w:t xml:space="preserve">(1)碳足迹溯源</w:t>
      </w:r>
    </w:p>
    <w:p>
      <w:pPr>
        <w:spacing w:before="75" w:after="0"/>
      </w:pPr>
      <w:r>
        <w:rPr/>
        <w:t xml:space="preserve">(2)冷却能力交易</w:t>
      </w:r>
    </w:p>
    <w:p>
      <w:pPr>
        <w:spacing w:before="75" w:after="0"/>
      </w:pPr>
      <w:r>
        <w:rPr/>
        <w:t xml:space="preserve">第二节 绿色技术协同</w:t>
      </w:r>
    </w:p>
    <w:p>
      <w:pPr>
        <w:spacing w:before="75" w:after="0"/>
      </w:pPr>
      <w:r>
        <w:rPr/>
        <w:t xml:space="preserve">一、余热利用创新</w:t>
      </w:r>
    </w:p>
    <w:p>
      <w:pPr>
        <w:spacing w:before="75" w:after="0"/>
      </w:pPr>
      <w:r>
        <w:rPr/>
        <w:t xml:space="preserve">(1)区域供暖系统</w:t>
      </w:r>
    </w:p>
    <w:p>
      <w:pPr>
        <w:spacing w:before="75" w:after="0"/>
      </w:pPr>
      <w:r>
        <w:rPr/>
        <w:t xml:space="preserve">(2)农业温室联动</w:t>
      </w:r>
    </w:p>
    <w:p>
      <w:pPr>
        <w:spacing w:before="75" w:after="0"/>
      </w:pPr>
      <w:r>
        <w:rPr/>
        <w:t xml:space="preserve">二、循环经济</w:t>
      </w:r>
    </w:p>
    <w:p>
      <w:pPr>
        <w:spacing w:before="75" w:after="0"/>
      </w:pPr>
      <w:r>
        <w:rPr/>
        <w:t xml:space="preserve">(1)冷却介质再生</w:t>
      </w:r>
    </w:p>
    <w:p>
      <w:pPr>
        <w:spacing w:before="75" w:after="0"/>
      </w:pPr>
      <w:r>
        <w:rPr/>
        <w:t xml:space="preserve">(2)设备再制造</w:t>
      </w:r>
    </w:p>
    <w:p>
      <w:pPr>
        <w:spacing w:before="75" w:after="0"/>
      </w:pPr>
      <w:r>
        <w:rPr>
          <w:b w:val="1"/>
          <w:bCs w:val="1"/>
        </w:rPr>
        <w:t xml:space="preserve">第十九章 资本市场表现</w:t>
      </w:r>
    </w:p>
    <w:p>
      <w:pPr>
        <w:spacing w:before="75" w:after="0"/>
      </w:pPr>
      <w:r>
        <w:rPr/>
        <w:t xml:space="preserve">第一节 投融资热点</w:t>
      </w:r>
    </w:p>
    <w:p>
      <w:pPr>
        <w:spacing w:before="75" w:after="0"/>
      </w:pPr>
      <w:r>
        <w:rPr/>
        <w:t xml:space="preserve">一、一级市场</w:t>
      </w:r>
    </w:p>
    <w:p>
      <w:pPr>
        <w:spacing w:before="75" w:after="0"/>
      </w:pPr>
      <w:r>
        <w:rPr/>
        <w:t xml:space="preserve">(1)浸没式初创企业融资</w:t>
      </w:r>
    </w:p>
    <w:p>
      <w:pPr>
        <w:spacing w:before="75" w:after="0"/>
      </w:pPr>
      <w:r>
        <w:rPr/>
        <w:t xml:space="preserve">(2)材料公司pre-ipo轮</w:t>
      </w:r>
    </w:p>
    <w:p>
      <w:pPr>
        <w:spacing w:before="75" w:after="0"/>
      </w:pPr>
      <w:r>
        <w:rPr/>
        <w:t xml:space="preserve">二、二级市场</w:t>
      </w:r>
    </w:p>
    <w:p>
      <w:pPr>
        <w:spacing w:before="75" w:after="0"/>
      </w:pPr>
      <w:r>
        <w:rPr/>
        <w:t xml:space="preserve">(1)上市公司业务分拆</w:t>
      </w:r>
    </w:p>
    <w:p>
      <w:pPr>
        <w:spacing w:before="75" w:after="0"/>
      </w:pPr>
      <w:r>
        <w:rPr/>
        <w:t xml:space="preserve">(2)esg评级提升效应</w:t>
      </w:r>
    </w:p>
    <w:p>
      <w:pPr>
        <w:spacing w:before="75" w:after="0"/>
      </w:pPr>
      <w:r>
        <w:rPr/>
        <w:t xml:space="preserve">第二节 并购重组</w:t>
      </w:r>
    </w:p>
    <w:p>
      <w:pPr>
        <w:spacing w:before="75" w:after="0"/>
      </w:pPr>
      <w:r>
        <w:rPr/>
        <w:t xml:space="preserve">一、纵向整合</w:t>
      </w:r>
    </w:p>
    <w:p>
      <w:pPr>
        <w:spacing w:before="75" w:after="0"/>
      </w:pPr>
      <w:r>
        <w:rPr/>
        <w:t xml:space="preserve">(1)idc运营商收购技术公司</w:t>
      </w:r>
    </w:p>
    <w:p>
      <w:pPr>
        <w:spacing w:before="75" w:after="0"/>
      </w:pPr>
      <w:r>
        <w:rPr/>
        <w:t xml:space="preserve">(2)设备商布局材料端</w:t>
      </w:r>
    </w:p>
    <w:p>
      <w:pPr>
        <w:spacing w:before="75" w:after="0"/>
      </w:pPr>
      <w:r>
        <w:rPr/>
        <w:t xml:space="preserve">二、跨界进入</w:t>
      </w:r>
    </w:p>
    <w:p>
      <w:pPr>
        <w:spacing w:before="75" w:after="0"/>
      </w:pPr>
      <w:r>
        <w:rPr/>
        <w:t xml:space="preserve">(1)家电企业技术转化</w:t>
      </w:r>
    </w:p>
    <w:p>
      <w:pPr>
        <w:spacing w:before="75" w:after="0"/>
      </w:pPr>
      <w:r>
        <w:rPr/>
        <w:t xml:space="preserve">(2)能源集团战略投资</w:t>
      </w:r>
    </w:p>
    <w:p>
      <w:pPr>
        <w:spacing w:before="75" w:after="0"/>
      </w:pPr>
      <w:r>
        <w:rPr>
          <w:b w:val="1"/>
          <w:bCs w:val="1"/>
        </w:rPr>
        <w:t xml:space="preserve">第二十章 发展建议与展望</w:t>
      </w:r>
    </w:p>
    <w:p>
      <w:pPr>
        <w:spacing w:before="75" w:after="0"/>
      </w:pPr>
      <w:r>
        <w:rPr/>
        <w:t xml:space="preserve">第一节 战略建议</w:t>
      </w:r>
    </w:p>
    <w:p>
      <w:pPr>
        <w:spacing w:before="75" w:after="0"/>
      </w:pPr>
      <w:r>
        <w:rPr/>
        <w:t xml:space="preserve">一、企业层面</w:t>
      </w:r>
    </w:p>
    <w:p>
      <w:pPr>
        <w:spacing w:before="75" w:after="0"/>
      </w:pPr>
      <w:r>
        <w:rPr/>
        <w:t xml:space="preserve">(1)差异化技术路线选择</w:t>
      </w:r>
    </w:p>
    <w:p>
      <w:pPr>
        <w:spacing w:before="75" w:after="0"/>
      </w:pPr>
      <w:r>
        <w:rPr/>
        <w:t xml:space="preserve">(2)生态伙伴体系建设</w:t>
      </w:r>
    </w:p>
    <w:p>
      <w:pPr>
        <w:spacing w:before="75" w:after="0"/>
      </w:pPr>
      <w:r>
        <w:rPr/>
        <w:t xml:space="preserve">二、政策层面</w:t>
      </w:r>
    </w:p>
    <w:p>
      <w:pPr>
        <w:spacing w:before="75" w:after="0"/>
      </w:pPr>
      <w:r>
        <w:rPr/>
        <w:t xml:space="preserve">(1)首批次保险推广</w:t>
      </w:r>
    </w:p>
    <w:p>
      <w:pPr>
        <w:spacing w:before="75" w:after="0"/>
      </w:pPr>
      <w:r>
        <w:rPr/>
        <w:t xml:space="preserve">(2)碳核算方法完善</w:t>
      </w:r>
    </w:p>
    <w:p>
      <w:pPr>
        <w:spacing w:before="75" w:after="0"/>
      </w:pPr>
      <w:r>
        <w:rPr/>
        <w:t xml:space="preserve">第二节 趋势预判</w:t>
      </w:r>
    </w:p>
    <w:p>
      <w:pPr>
        <w:spacing w:before="75" w:after="0"/>
      </w:pPr>
      <w:r>
        <w:rPr/>
        <w:t xml:space="preserve">一、技术融合</w:t>
      </w:r>
    </w:p>
    <w:p>
      <w:pPr>
        <w:spacing w:before="75" w:after="0"/>
      </w:pPr>
      <w:r>
        <w:rPr/>
        <w:t xml:space="preserve">(1)芯片-冷却协同设计</w:t>
      </w:r>
    </w:p>
    <w:p>
      <w:pPr>
        <w:spacing w:before="75" w:after="0"/>
      </w:pPr>
      <w:r>
        <w:rPr/>
        <w:t xml:space="preserve">(2)智能自适应系统</w:t>
      </w:r>
    </w:p>
    <w:p>
      <w:pPr>
        <w:spacing w:before="75" w:after="0"/>
      </w:pPr>
      <w:r>
        <w:rPr/>
        <w:t xml:space="preserve">二、市场重构</w:t>
      </w:r>
    </w:p>
    <w:p>
      <w:pPr>
        <w:spacing w:before="75" w:after="0"/>
      </w:pPr>
      <w:r>
        <w:rPr/>
        <w:t xml:space="preserve">(1)服务化占比提升</w:t>
      </w:r>
    </w:p>
    <w:p>
      <w:pPr>
        <w:spacing w:before="75" w:after="0"/>
      </w:pPr>
      <w:r>
        <w:rPr/>
        <w:t xml:space="preserve">(2)全生命周期竞争</w:t>
      </w:r>
    </w:p>
    <w:p>
      <w:pPr>
        <w:spacing w:before="75" w:after="0"/>
      </w:pPr>
      <w:r>
        <w:rPr>
          <w:b w:val="1"/>
          <w:bCs w:val="1"/>
        </w:rPr>
        <w:t xml:space="preserve">图表目录</w:t>
      </w:r>
    </w:p>
    <w:p>
      <w:pPr>
        <w:spacing w:before="75" w:after="0"/>
      </w:pPr>
      <w:r>
        <w:rPr/>
        <w:t xml:space="preserve">图表：液冷技术分类与能效矩阵</w:t>
      </w:r>
    </w:p>
    <w:p>
      <w:pPr>
        <w:spacing w:before="75" w:after="0"/>
      </w:pPr>
      <w:r>
        <w:rPr/>
        <w:t xml:space="preserve">图表：2025年全球市场份额top5</w:t>
      </w:r>
    </w:p>
    <w:p>
      <w:pPr>
        <w:spacing w:before="75" w:after="0"/>
      </w:pPr>
      <w:r>
        <w:rPr/>
        <w:t xml:space="preserve">图表：中国液冷政策时间轴</w:t>
      </w:r>
    </w:p>
    <w:p>
      <w:pPr>
        <w:spacing w:before="75" w:after="0"/>
      </w:pPr>
      <w:r>
        <w:rPr/>
        <w:t xml:space="preserve">图表：冷却介质物性参数对比</w:t>
      </w:r>
    </w:p>
    <w:p>
      <w:pPr>
        <w:spacing w:before="75" w:after="0"/>
      </w:pPr>
      <w:r>
        <w:rPr/>
        <w:t xml:space="preserve">图表：2026-2031年市场规模预测</w:t>
      </w:r>
    </w:p>
    <w:p>
      <w:pPr>
        <w:spacing w:before="75" w:after="0"/>
      </w:pPr>
      <w:r>
        <w:rPr/>
        <w:t xml:space="preserve">图表：互联网巨头液冷方案对比</w:t>
      </w:r>
    </w:p>
    <w:p>
      <w:pPr>
        <w:spacing w:before="75" w:after="0"/>
      </w:pPr>
      <w:r>
        <w:rPr/>
        <w:t xml:space="preserve">图表：电信场景opex节省模型</w:t>
      </w:r>
    </w:p>
    <w:p>
      <w:pPr>
        <w:spacing w:before="75" w:after="0"/>
      </w:pPr>
      <w:r>
        <w:rPr/>
        <w:t xml:space="preserve">图表：金融政务特殊需求清单</w:t>
      </w:r>
    </w:p>
    <w:p>
      <w:pPr>
        <w:spacing w:before="75" w:after="0"/>
      </w:pPr>
      <w:r>
        <w:rPr/>
        <w:t xml:space="preserve">图表：企业竞争力四象限分析</w:t>
      </w:r>
    </w:p>
    <w:p>
      <w:pPr>
        <w:spacing w:before="75" w:after="0"/>
      </w:pPr>
      <w:r>
        <w:rPr/>
        <w:t xml:space="preserve">图表：供应链风险等级评估</w:t>
      </w:r>
    </w:p>
    <w:p>
      <w:pPr>
        <w:spacing w:before="75" w:after="0"/>
      </w:pPr>
      <w:r>
        <w:rPr/>
        <w:t xml:space="preserve">图表：标准体系架构图</w:t>
      </w:r>
    </w:p>
    <w:p>
      <w:pPr>
        <w:spacing w:before="75" w:after="0"/>
      </w:pPr>
      <w:r>
        <w:rPr/>
        <w:t xml:space="preserve">图表：商业模式创新案例</w:t>
      </w:r>
    </w:p>
    <w:p>
      <w:pPr>
        <w:spacing w:before="75" w:after="0"/>
      </w:pPr>
      <w:r>
        <w:rPr/>
        <w:t xml:space="preserve">图表：区域发展指数热力图</w:t>
      </w:r>
    </w:p>
    <w:p>
      <w:pPr>
        <w:spacing w:before="75" w:after="0"/>
      </w:pPr>
      <w:r>
        <w:rPr/>
        <w:t xml:space="preserve">图表：国际经验对比矩阵</w:t>
      </w:r>
    </w:p>
    <w:p>
      <w:pPr>
        <w:spacing w:before="75" w:after="0"/>
      </w:pPr>
      <w:r>
        <w:rPr/>
        <w:t xml:space="preserve">图表：人才缺口雷达图</w:t>
      </w:r>
    </w:p>
    <w:p>
      <w:pPr>
        <w:spacing w:before="75" w:after="0"/>
      </w:pPr>
      <w:r>
        <w:rPr/>
        <w:t xml:space="preserve">图表：技术风险评估表</w:t>
      </w:r>
    </w:p>
    <w:p>
      <w:pPr>
        <w:spacing w:before="75" w:after="0"/>
      </w:pPr>
      <w:r>
        <w:rPr/>
        <w:t xml:space="preserve">图表：标杆项目关键指标</w:t>
      </w:r>
    </w:p>
    <w:p>
      <w:pPr>
        <w:spacing w:before="75" w:after="0"/>
      </w:pPr>
      <w:r>
        <w:rPr/>
        <w:t xml:space="preserve">图表：技术融合成熟度</w:t>
      </w:r>
    </w:p>
    <w:p>
      <w:pPr>
        <w:spacing w:before="75" w:after="0"/>
      </w:pPr>
      <w:r>
        <w:rPr/>
        <w:t xml:space="preserve">图表：上市公司估值对比</w:t>
      </w:r>
    </w:p>
    <w:p>
      <w:pPr>
        <w:spacing w:before="75" w:after="0"/>
      </w:pPr>
      <w:r>
        <w:rPr/>
        <w:t xml:space="preserve">图表：发展情景分析参数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本文地址：https://www.51baogao.cn/baogao/20250812/2984170.shtml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2/2984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中国液冷服务器行业市场深度分析及典型案例与发展前景研究报告(2026-2031版)</dc:title>
  <dc:description>中国液冷服务器行业市场深度分析及典型案例与发展前景研究报告(2026-2031版)</dc:description>
  <dc:subject>中国液冷服务器行业市场深度分析及典型案例与发展前景研究报告(2026-2031版)</dc:subject>
  <cp:keywords>研究报告</cp:keywords>
  <cp:category>研究报告</cp:category>
  <cp:lastModifiedBy>北京中道泰和信息咨询有限公司</cp:lastModifiedBy>
  <dcterms:created xsi:type="dcterms:W3CDTF">2026-03-25T14:40:58+08:00</dcterms:created>
  <dcterms:modified xsi:type="dcterms:W3CDTF">2026-03-25T14:40:58+08:00</dcterms:modified>
</cp:coreProperties>
</file>

<file path=docProps/custom.xml><?xml version="1.0" encoding="utf-8"?>
<Properties xmlns="http://schemas.openxmlformats.org/officeDocument/2006/custom-properties" xmlns:vt="http://schemas.openxmlformats.org/officeDocument/2006/docPropsVTypes"/>
</file>