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中国磁悬浮交通行业市场深度分析及典型案例与发展展望研究报告(2026-2031版)</w:t>
      </w:r>
    </w:p>
    <w:p>
      <w:pPr>
        <w:spacing w:after="150"/>
      </w:pPr>
      <w:r>
        <w:rPr>
          <w:b w:val="1"/>
          <w:bCs w:val="1"/>
        </w:rPr>
        <w:t xml:space="preserve">报告简介</w:t>
      </w:r>
    </w:p>
    <w:p>
      <w:pPr>
        <w:spacing w:after="150"/>
      </w:pPr>
      <w:r>
        <w:rPr/>
        <w:t xml:space="preserve">磁悬浮交通作为一种前沿的轨道交通技术，近年来在全球范围内引起了广泛关注。它通过磁力作用实现列车的悬浮、导向和驱动，消除了传统轮轨摩擦带来的诸多限制，从而具备了高速、低噪音、高效率等显著优势。磁悬浮交通的核心在于利用电磁力或永磁体产生的排斥力或吸引力，使列车与轨道之间保持非接触悬浮状态，彻底改变了传统轨道交通的运行方式。这种技术不仅能够显著提升列车的运行速度，还能有效减少能源消耗和环境污染，为未来交通发展提供了新的方向。</w:t>
      </w:r>
    </w:p>
    <w:p>
      <w:pPr>
        <w:spacing w:after="150"/>
      </w:pPr>
      <w:r>
        <w:rPr/>
        <w:t xml:space="preserve">当前，中国磁悬浮交通行业正处于快速发展和技术创新的关键时期。一方面，国内科研机构和企业在磁悬浮技术研发方面取得了显著进展，从基础理论研究到关键技术突破，逐步形成了较为完整的产业链。例如，常导电磁悬浮(EMS)、超导电动悬浮(EDS)和永磁悬浮(PMS)等多种技术路线并行发展，为磁悬浮交通的商业化应用奠定了坚实基础。另一方面，政策支持也为磁悬浮交通的发展提供了有力保障。国家层面的规划和政策引导，明确了磁悬浮交通的发展目标和路径，推动了相关基础设施建设和示范项目的实施。此外，随着城市化进程的加速和区域经济一体化的推进，磁悬浮交通在城市内部及城市群之间的应用前景广阔，有望成为未来交通网络的重要组成部分。</w:t>
      </w:r>
    </w:p>
    <w:p>
      <w:pPr>
        <w:spacing w:after="150"/>
      </w:pPr>
      <w:r>
        <w:rPr/>
        <w:t xml:space="preserve">未来，磁悬浮交通行业将朝着更加智能化、绿色化和高效化的方向发展。在技术层面，磁悬浮交通将与人工智能、大数据、物联网等新兴技术深度融合，实现列车运行的智能化管理和优化调度。例如，通过实时监测和数据分析，系统可以自动调整列车的运行参数，提高运行效率和安全性。在应用层面，磁悬浮交通将不仅仅局限于高速客运，还将拓展到城市轨道交通、物流运输、旅游专线等多个领域，满足不同场景下的多样化需求。在市场格局方面，随着技术的成熟和成本的降低，磁悬浮交通有望在全球范围内得到更广泛的应用，推动交通行业的转型升级。总体而言，磁悬浮交通作为一种具有巨大潜力的新型交通方式，正在以其独特的优势和广阔的应用前景吸引着全球的目光。在中国，随着技术创新的不断推进和政策支持的持续加强，磁悬浮交通有望在未来5-10年内实现商业化运营，并逐步构建起覆盖全国的高效交通网络。这不仅将为人们的出行提供更加便捷、舒适的选择，也将为经济社会的可持续发展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交通行业研究单位等公布和提供的大量资料。报告对我国磁悬浮交通行业的供需状况、发展现状、子行业发展变化等进行了分析，重点分析了国内外磁悬浮交通行业的发展现状、如何面对行业的发展挑战、行业的发展建议、行业竞争力，以及行业的投资分析和趋势预测等等。报告还综合了磁悬浮交通行业的整体发展动态，对行业在产品方面提供了参考建议和具体解决办法。报告对于磁悬浮交通产品生产企业、经销商、行业管理部门以及拟进入该行业的投资者具有重要的参考价值，对于研究我国磁悬浮交通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磁悬浮交通行业界定与演进</w:t>
      </w:r>
    </w:p>
    <w:p>
      <w:pPr>
        <w:spacing w:before="75" w:after="0"/>
      </w:pPr>
      <w:r>
        <w:rPr/>
        <w:t xml:space="preserve">第一节 技术定义与分类</w:t>
      </w:r>
    </w:p>
    <w:p>
      <w:pPr>
        <w:spacing w:before="75" w:after="0"/>
      </w:pPr>
      <w:r>
        <w:rPr/>
        <w:t xml:space="preserve">一、技术原理对比</w:t>
      </w:r>
    </w:p>
    <w:p>
      <w:pPr>
        <w:spacing w:before="75" w:after="0"/>
      </w:pPr>
      <w:r>
        <w:rPr/>
        <w:t xml:space="preserve">(一)电磁悬浮(ems)与电动悬浮(eds)系统差异</w:t>
      </w:r>
    </w:p>
    <w:p>
      <w:pPr>
        <w:spacing w:before="75" w:after="0"/>
      </w:pPr>
      <w:r>
        <w:rPr/>
        <w:t xml:space="preserve">(二)常导与超导技术路线经济性分析</w:t>
      </w:r>
    </w:p>
    <w:p>
      <w:pPr>
        <w:spacing w:before="75" w:after="0"/>
      </w:pPr>
      <w:r>
        <w:rPr/>
        <w:t xml:space="preserve">二、应用场景谱系</w:t>
      </w:r>
    </w:p>
    <w:p>
      <w:pPr>
        <w:spacing w:before="75" w:after="0"/>
      </w:pPr>
      <w:r>
        <w:rPr/>
        <w:t xml:space="preserve">(一)城际高速交通</w:t>
      </w:r>
    </w:p>
    <w:p>
      <w:pPr>
        <w:spacing w:before="75" w:after="0"/>
      </w:pPr>
      <w:r>
        <w:rPr/>
        <w:t xml:space="preserve">(二)城市中低速交通</w:t>
      </w:r>
    </w:p>
    <w:p>
      <w:pPr>
        <w:spacing w:before="75" w:after="0"/>
      </w:pPr>
      <w:r>
        <w:rPr/>
        <w:t xml:space="preserve">(三)特殊场景</w:t>
      </w:r>
    </w:p>
    <w:p>
      <w:pPr>
        <w:spacing w:before="75" w:after="0"/>
      </w:pPr>
      <w:r>
        <w:rPr/>
        <w:t xml:space="preserve">第二节 产业链全景图谱</w:t>
      </w:r>
    </w:p>
    <w:p>
      <w:pPr>
        <w:spacing w:before="75" w:after="0"/>
      </w:pPr>
      <w:r>
        <w:rPr/>
        <w:t xml:space="preserve">一、上游核心部件</w:t>
      </w:r>
    </w:p>
    <w:p>
      <w:pPr>
        <w:spacing w:before="75" w:after="0"/>
      </w:pPr>
      <w:r>
        <w:rPr/>
        <w:t xml:space="preserve">(一)超导材料</w:t>
      </w:r>
    </w:p>
    <w:p>
      <w:pPr>
        <w:spacing w:before="75" w:after="0"/>
      </w:pPr>
      <w:r>
        <w:rPr/>
        <w:t xml:space="preserve">(二)直线电机</w:t>
      </w:r>
    </w:p>
    <w:p>
      <w:pPr>
        <w:spacing w:before="75" w:after="0"/>
      </w:pPr>
      <w:r>
        <w:rPr/>
        <w:t xml:space="preserve">二、中游系统集成</w:t>
      </w:r>
    </w:p>
    <w:p>
      <w:pPr>
        <w:spacing w:before="75" w:after="0"/>
      </w:pPr>
      <w:r>
        <w:rPr/>
        <w:t xml:space="preserve">(1)轨道梁预制精度</w:t>
      </w:r>
    </w:p>
    <w:p>
      <w:pPr>
        <w:spacing w:before="75" w:after="0"/>
      </w:pPr>
      <w:r>
        <w:rPr/>
        <w:t xml:space="preserve">(2)车辆轻量化设计</w:t>
      </w:r>
    </w:p>
    <w:p>
      <w:pPr>
        <w:spacing w:before="75" w:after="0"/>
      </w:pPr>
      <w:r>
        <w:rPr/>
        <w:t xml:space="preserve">三、下游运营维护</w:t>
      </w:r>
    </w:p>
    <w:p>
      <w:pPr>
        <w:spacing w:before="75" w:after="0"/>
      </w:pPr>
      <w:r>
        <w:rPr/>
        <w:t xml:space="preserve">(1)全生命周期成本模型</w:t>
      </w:r>
    </w:p>
    <w:p>
      <w:pPr>
        <w:spacing w:before="75" w:after="0"/>
      </w:pPr>
      <w:r>
        <w:rPr/>
        <w:t xml:space="preserve">(2)智能运维体系架构</w:t>
      </w:r>
    </w:p>
    <w:p>
      <w:pPr>
        <w:spacing w:before="75" w:after="0"/>
      </w:pPr>
      <w:r>
        <w:rPr>
          <w:b w:val="1"/>
          <w:bCs w:val="1"/>
        </w:rPr>
        <w:t xml:space="preserve">第二章 全球磁悬浮发展现状</w:t>
      </w:r>
    </w:p>
    <w:p>
      <w:pPr>
        <w:spacing w:before="75" w:after="0"/>
      </w:pPr>
      <w:r>
        <w:rPr/>
        <w:t xml:space="preserve">第一节 国际竞争格局</w:t>
      </w:r>
    </w:p>
    <w:p>
      <w:pPr>
        <w:spacing w:before="75" w:after="0"/>
      </w:pPr>
      <w:r>
        <w:rPr/>
        <w:t xml:space="preserve">一、商业化运营项目</w:t>
      </w:r>
    </w:p>
    <w:p>
      <w:pPr>
        <w:spacing w:before="75" w:after="0"/>
      </w:pPr>
      <w:r>
        <w:rPr/>
        <w:t xml:space="preserve">(一)日本中央新干线(2025年东京-名古屋段试运行)</w:t>
      </w:r>
    </w:p>
    <w:p>
      <w:pPr>
        <w:spacing w:before="75" w:after="0"/>
      </w:pPr>
      <w:r>
        <w:rPr/>
        <w:t xml:space="preserve">(二)德国transrapid(慕尼黑机场线盈利分析)</w:t>
      </w:r>
    </w:p>
    <w:p>
      <w:pPr>
        <w:spacing w:before="75" w:after="0"/>
      </w:pPr>
      <w:r>
        <w:rPr/>
        <w:t xml:space="preserve">二、技术研发动态</w:t>
      </w:r>
    </w:p>
    <w:p>
      <w:pPr>
        <w:spacing w:before="75" w:after="0"/>
      </w:pPr>
      <w:r>
        <w:rPr/>
        <w:t xml:space="preserve">(一)美国hyperloop tt真空管道进展</w:t>
      </w:r>
    </w:p>
    <w:p>
      <w:pPr>
        <w:spacing w:before="75" w:after="0"/>
      </w:pPr>
      <w:r>
        <w:rPr/>
        <w:t xml:space="preserve">(二)韩国都市型磁悬浮(仁川机场线扩展规划)</w:t>
      </w:r>
    </w:p>
    <w:p>
      <w:pPr>
        <w:spacing w:before="75" w:after="0"/>
      </w:pPr>
      <w:r>
        <w:rPr/>
        <w:t xml:space="preserve">第二节 标准专利壁垒</w:t>
      </w:r>
    </w:p>
    <w:p>
      <w:pPr>
        <w:spacing w:before="75" w:after="0"/>
      </w:pPr>
      <w:r>
        <w:rPr/>
        <w:t xml:space="preserve">一、知识产权分布</w:t>
      </w:r>
    </w:p>
    <w:p>
      <w:pPr>
        <w:spacing w:before="75" w:after="0"/>
      </w:pPr>
      <w:r>
        <w:rPr/>
        <w:t xml:space="preserve">(1)中德日三国专利占比</w:t>
      </w:r>
    </w:p>
    <w:p>
      <w:pPr>
        <w:spacing w:before="75" w:after="0"/>
      </w:pPr>
      <w:r>
        <w:rPr/>
        <w:t xml:space="preserve">(2)中车集团核心专利布局</w:t>
      </w:r>
    </w:p>
    <w:p>
      <w:pPr>
        <w:spacing w:before="75" w:after="0"/>
      </w:pPr>
      <w:r>
        <w:rPr/>
        <w:t xml:space="preserve">二、国际标准制定</w:t>
      </w:r>
    </w:p>
    <w:p>
      <w:pPr>
        <w:spacing w:before="75" w:after="0"/>
      </w:pPr>
      <w:r>
        <w:rPr/>
        <w:t xml:space="preserve">(1)iec/tc9技术委员会动态</w:t>
      </w:r>
    </w:p>
    <w:p>
      <w:pPr>
        <w:spacing w:before="75" w:after="0"/>
      </w:pPr>
      <w:r>
        <w:rPr/>
        <w:t xml:space="preserve">(2)中国主导的gb/t标准体系</w:t>
      </w:r>
    </w:p>
    <w:p>
      <w:pPr>
        <w:spacing w:before="75" w:after="0"/>
      </w:pPr>
      <w:r>
        <w:rPr>
          <w:b w:val="1"/>
          <w:bCs w:val="1"/>
        </w:rPr>
        <w:t xml:space="preserve">第三章 中国政策环境分析</w:t>
      </w:r>
    </w:p>
    <w:p>
      <w:pPr>
        <w:spacing w:before="75" w:after="0"/>
      </w:pPr>
      <w:r>
        <w:rPr/>
        <w:t xml:space="preserve">第一节 国家战略规划</w:t>
      </w:r>
    </w:p>
    <w:p>
      <w:pPr>
        <w:spacing w:before="75" w:after="0"/>
      </w:pPr>
      <w:r>
        <w:rPr/>
        <w:t xml:space="preserve">一、交通强国纲要实施</w:t>
      </w:r>
    </w:p>
    <w:p>
      <w:pPr>
        <w:spacing w:before="75" w:after="0"/>
      </w:pPr>
      <w:r>
        <w:rPr/>
        <w:t xml:space="preserve">(1)\"十五五\"综合交通网规划磁悬浮专项</w:t>
      </w:r>
    </w:p>
    <w:p>
      <w:pPr>
        <w:spacing w:before="75" w:after="0"/>
      </w:pPr>
      <w:r>
        <w:rPr/>
        <w:t xml:space="preserve">(2)新基建重大项目清单(2025年调整)</w:t>
      </w:r>
    </w:p>
    <w:p>
      <w:pPr>
        <w:spacing w:before="75" w:after="0"/>
      </w:pPr>
      <w:r>
        <w:rPr/>
        <w:t xml:space="preserve">二、科技创新2030支持</w:t>
      </w:r>
    </w:p>
    <w:p>
      <w:pPr>
        <w:spacing w:before="75" w:after="0"/>
      </w:pPr>
      <w:r>
        <w:rPr/>
        <w:t xml:space="preserve">(1)时速600公里高速磁浮专项</w:t>
      </w:r>
    </w:p>
    <w:p>
      <w:pPr>
        <w:spacing w:before="75" w:after="0"/>
      </w:pPr>
      <w:r>
        <w:rPr/>
        <w:t xml:space="preserve">(2)高温超导磁浮技术攻关</w:t>
      </w:r>
    </w:p>
    <w:p>
      <w:pPr>
        <w:spacing w:before="75" w:after="0"/>
      </w:pPr>
      <w:r>
        <w:rPr/>
        <w:t xml:space="preserve">第二节 区域发展政策</w:t>
      </w:r>
    </w:p>
    <w:p>
      <w:pPr>
        <w:spacing w:before="75" w:after="0"/>
      </w:pPr>
      <w:r>
        <w:rPr/>
        <w:t xml:space="preserve">一、长三角一体化</w:t>
      </w:r>
    </w:p>
    <w:p>
      <w:pPr>
        <w:spacing w:before="75" w:after="0"/>
      </w:pPr>
      <w:r>
        <w:rPr/>
        <w:t xml:space="preserve">(1)沪杭超级高铁前期研究</w:t>
      </w:r>
    </w:p>
    <w:p>
      <w:pPr>
        <w:spacing w:before="75" w:after="0"/>
      </w:pPr>
      <w:r>
        <w:rPr/>
        <w:t xml:space="preserve">(2)浙江超导材料产业基地</w:t>
      </w:r>
    </w:p>
    <w:p>
      <w:pPr>
        <w:spacing w:before="75" w:after="0"/>
      </w:pPr>
      <w:r>
        <w:rPr/>
        <w:t xml:space="preserve">二、粤港澳大湾区</w:t>
      </w:r>
    </w:p>
    <w:p>
      <w:pPr>
        <w:spacing w:before="75" w:after="0"/>
      </w:pPr>
      <w:r>
        <w:rPr/>
        <w:t xml:space="preserve">(1)广深磁悬浮线路比选方案</w:t>
      </w:r>
    </w:p>
    <w:p>
      <w:pPr>
        <w:spacing w:before="75" w:after="0"/>
      </w:pPr>
      <w:r>
        <w:rPr/>
        <w:t xml:space="preserve">(2)香港北部都会区衔接规划</w:t>
      </w:r>
    </w:p>
    <w:p>
      <w:pPr>
        <w:spacing w:before="75" w:after="0"/>
      </w:pPr>
      <w:r>
        <w:rPr>
          <w:b w:val="1"/>
          <w:bCs w:val="1"/>
        </w:rPr>
        <w:t xml:space="preserve">第四章 核心技术突破</w:t>
      </w:r>
    </w:p>
    <w:p>
      <w:pPr>
        <w:spacing w:before="75" w:after="0"/>
      </w:pPr>
      <w:r>
        <w:rPr/>
        <w:t xml:space="preserve">第一节 车辆系统创新</w:t>
      </w:r>
    </w:p>
    <w:p>
      <w:pPr>
        <w:spacing w:before="75" w:after="0"/>
      </w:pPr>
      <w:r>
        <w:rPr/>
        <w:t xml:space="preserve">一、悬浮控制技术</w:t>
      </w:r>
    </w:p>
    <w:p>
      <w:pPr>
        <w:spacing w:before="75" w:after="0"/>
      </w:pPr>
      <w:r>
        <w:rPr/>
        <w:t xml:space="preserve">(1)间隙传感器精度</w:t>
      </w:r>
    </w:p>
    <w:p>
      <w:pPr>
        <w:spacing w:before="75" w:after="0"/>
      </w:pPr>
      <w:r>
        <w:rPr/>
        <w:t xml:space="preserve">(2)抗风扰算法(沿海线路适应性)</w:t>
      </w:r>
    </w:p>
    <w:p>
      <w:pPr>
        <w:spacing w:before="75" w:after="0"/>
      </w:pPr>
      <w:r>
        <w:rPr/>
        <w:t xml:space="preserve">二、牵引供电系统</w:t>
      </w:r>
    </w:p>
    <w:p>
      <w:pPr>
        <w:spacing w:before="75" w:after="0"/>
      </w:pPr>
      <w:r>
        <w:rPr/>
        <w:t xml:space="preserve">(1)分段供电损耗优化</w:t>
      </w:r>
    </w:p>
    <w:p>
      <w:pPr>
        <w:spacing w:before="75" w:after="0"/>
      </w:pPr>
      <w:r>
        <w:rPr/>
        <w:t xml:space="preserve">(2)再生制动能量回收率</w:t>
      </w:r>
    </w:p>
    <w:p>
      <w:pPr>
        <w:spacing w:before="75" w:after="0"/>
      </w:pPr>
      <w:r>
        <w:rPr/>
        <w:t xml:space="preserve">第二节 线路工程创新</w:t>
      </w:r>
    </w:p>
    <w:p>
      <w:pPr>
        <w:spacing w:before="75" w:after="0"/>
      </w:pPr>
      <w:r>
        <w:rPr/>
        <w:t xml:space="preserve">一、轨道梁技术</w:t>
      </w:r>
    </w:p>
    <w:p>
      <w:pPr>
        <w:spacing w:before="75" w:after="0"/>
      </w:pPr>
      <w:r>
        <w:rPr/>
        <w:t xml:space="preserve">(1)预制拼装工艺(成都试验线数据)</w:t>
      </w:r>
    </w:p>
    <w:p>
      <w:pPr>
        <w:spacing w:before="75" w:after="0"/>
      </w:pPr>
      <w:r>
        <w:rPr/>
        <w:t xml:space="preserve">(2)抗震设计标准(8度设防要求)</w:t>
      </w:r>
    </w:p>
    <w:p>
      <w:pPr>
        <w:spacing w:before="75" w:after="0"/>
      </w:pPr>
      <w:r>
        <w:rPr/>
        <w:t xml:space="preserve">二、隧道气动效应</w:t>
      </w:r>
    </w:p>
    <w:p>
      <w:pPr>
        <w:spacing w:before="75" w:after="0"/>
      </w:pPr>
      <w:r>
        <w:rPr/>
        <w:t xml:space="preserve">(1)真空管道可行性研究</w:t>
      </w:r>
    </w:p>
    <w:p>
      <w:pPr>
        <w:spacing w:before="75" w:after="0"/>
      </w:pPr>
      <w:r>
        <w:rPr/>
        <w:t xml:space="preserve">(2)微气压波缓解措施</w:t>
      </w:r>
    </w:p>
    <w:p>
      <w:pPr>
        <w:spacing w:before="75" w:after="0"/>
      </w:pPr>
      <w:r>
        <w:rPr>
          <w:b w:val="1"/>
          <w:bCs w:val="1"/>
        </w:rPr>
        <w:t xml:space="preserve">第五章 市场规模与项目进展</w:t>
      </w:r>
    </w:p>
    <w:p>
      <w:pPr>
        <w:spacing w:before="75" w:after="0"/>
      </w:pPr>
      <w:r>
        <w:rPr/>
        <w:t xml:space="preserve">第一节 2021-2025年建设情况</w:t>
      </w:r>
    </w:p>
    <w:p>
      <w:pPr>
        <w:spacing w:before="75" w:after="0"/>
      </w:pPr>
      <w:r>
        <w:rPr/>
        <w:t xml:space="preserve">一、运营线路统计</w:t>
      </w:r>
    </w:p>
    <w:p>
      <w:pPr>
        <w:spacing w:before="75" w:after="0"/>
      </w:pPr>
      <w:r>
        <w:rPr/>
        <w:t xml:space="preserve">(1)长沙磁浮快线扩建工程</w:t>
      </w:r>
    </w:p>
    <w:p>
      <w:pPr>
        <w:spacing w:before="75" w:after="0"/>
      </w:pPr>
      <w:r>
        <w:rPr/>
        <w:t xml:space="preserve">(2)北京s1线西延段通车</w:t>
      </w:r>
    </w:p>
    <w:p>
      <w:pPr>
        <w:spacing w:before="75" w:after="0"/>
      </w:pPr>
      <w:r>
        <w:rPr/>
        <w:t xml:space="preserve">二、在建项目进展</w:t>
      </w:r>
    </w:p>
    <w:p>
      <w:pPr>
        <w:spacing w:before="75" w:after="0"/>
      </w:pPr>
      <w:r>
        <w:rPr/>
        <w:t xml:space="preserve">(1)成渝中线磁悬浮</w:t>
      </w:r>
    </w:p>
    <w:p>
      <w:pPr>
        <w:spacing w:before="75" w:after="0"/>
      </w:pPr>
      <w:r>
        <w:rPr/>
        <w:t xml:space="preserve">(2)青岛至杭州预可研报告</w:t>
      </w:r>
    </w:p>
    <w:p>
      <w:pPr>
        <w:spacing w:before="75" w:after="0"/>
      </w:pPr>
      <w:r>
        <w:rPr/>
        <w:t xml:space="preserve">第二节 2026-2031年规划</w:t>
      </w:r>
    </w:p>
    <w:p>
      <w:pPr>
        <w:spacing w:before="75" w:after="0"/>
      </w:pPr>
      <w:r>
        <w:rPr/>
        <w:t xml:space="preserve">一、国家干线网络</w:t>
      </w:r>
    </w:p>
    <w:p>
      <w:pPr>
        <w:spacing w:before="75" w:after="0"/>
      </w:pPr>
      <w:r>
        <w:rPr/>
        <w:t xml:space="preserve">(1)京津冀-长三角主轴布局</w:t>
      </w:r>
    </w:p>
    <w:p>
      <w:pPr>
        <w:spacing w:before="75" w:after="0"/>
      </w:pPr>
      <w:r>
        <w:rPr/>
        <w:t xml:space="preserve">(2)粤港澳大湾区城际网</w:t>
      </w:r>
    </w:p>
    <w:p>
      <w:pPr>
        <w:spacing w:before="75" w:after="0"/>
      </w:pPr>
      <w:r>
        <w:rPr/>
        <w:t xml:space="preserve">二、城市内部应用</w:t>
      </w:r>
    </w:p>
    <w:p>
      <w:pPr>
        <w:spacing w:before="75" w:after="0"/>
      </w:pPr>
      <w:r>
        <w:rPr/>
        <w:t xml:space="preserve">(1)深圳地铁20号线磁浮改造</w:t>
      </w:r>
    </w:p>
    <w:p>
      <w:pPr>
        <w:spacing w:before="75" w:after="0"/>
      </w:pPr>
      <w:r>
        <w:rPr/>
        <w:t xml:space="preserve">(2)雄安新区智慧交通规划</w:t>
      </w:r>
    </w:p>
    <w:p>
      <w:pPr>
        <w:spacing w:before="75" w:after="0"/>
      </w:pPr>
      <w:r>
        <w:rPr>
          <w:b w:val="1"/>
          <w:bCs w:val="1"/>
        </w:rPr>
        <w:t xml:space="preserve">第六章 经济性分析</w:t>
      </w:r>
    </w:p>
    <w:p>
      <w:pPr>
        <w:spacing w:before="75" w:after="0"/>
      </w:pPr>
      <w:r>
        <w:rPr/>
        <w:t xml:space="preserve">第一节 成本结构拆解</w:t>
      </w:r>
    </w:p>
    <w:p>
      <w:pPr>
        <w:spacing w:before="75" w:after="0"/>
      </w:pPr>
      <w:r>
        <w:rPr/>
        <w:t xml:space="preserve">一、建设成本</w:t>
      </w:r>
    </w:p>
    <w:p>
      <w:pPr>
        <w:spacing w:before="75" w:after="0"/>
      </w:pPr>
      <w:r>
        <w:rPr/>
        <w:t xml:space="preserve">(1)单位公里造价比较(vs高铁/地铁)</w:t>
      </w:r>
    </w:p>
    <w:p>
      <w:pPr>
        <w:spacing w:before="75" w:after="0"/>
      </w:pPr>
      <w:r>
        <w:rPr/>
        <w:t xml:space="preserve">(2)土地征收成本区域差异</w:t>
      </w:r>
    </w:p>
    <w:p>
      <w:pPr>
        <w:spacing w:before="75" w:after="0"/>
      </w:pPr>
      <w:r>
        <w:rPr/>
        <w:t xml:space="preserve">二、运营成本</w:t>
      </w:r>
    </w:p>
    <w:p>
      <w:pPr>
        <w:spacing w:before="75" w:after="0"/>
      </w:pPr>
      <w:r>
        <w:rPr/>
        <w:t xml:space="preserve">(1)能耗数据</w:t>
      </w:r>
    </w:p>
    <w:p>
      <w:pPr>
        <w:spacing w:before="75" w:after="0"/>
      </w:pPr>
      <w:r>
        <w:rPr/>
        <w:t xml:space="preserve">(2)维保人员配比标准</w:t>
      </w:r>
    </w:p>
    <w:p>
      <w:pPr>
        <w:spacing w:before="75" w:after="0"/>
      </w:pPr>
      <w:r>
        <w:rPr/>
        <w:t xml:space="preserve">第二节 收益模式创新</w:t>
      </w:r>
    </w:p>
    <w:p>
      <w:pPr>
        <w:spacing w:before="75" w:after="0"/>
      </w:pPr>
      <w:r>
        <w:rPr/>
        <w:t xml:space="preserve">一、票务与非票务</w:t>
      </w:r>
    </w:p>
    <w:p>
      <w:pPr>
        <w:spacing w:before="75" w:after="0"/>
      </w:pPr>
      <w:r>
        <w:rPr/>
        <w:t xml:space="preserve">(1)动态定价系统</w:t>
      </w:r>
    </w:p>
    <w:p>
      <w:pPr>
        <w:spacing w:before="75" w:after="0"/>
      </w:pPr>
      <w:r>
        <w:rPr/>
        <w:t xml:space="preserve">(2)车厢广告价值评估</w:t>
      </w:r>
    </w:p>
    <w:p>
      <w:pPr>
        <w:spacing w:before="75" w:after="0"/>
      </w:pPr>
      <w:r>
        <w:rPr/>
        <w:t xml:space="preserve">二、土地综合开发</w:t>
      </w:r>
    </w:p>
    <w:p>
      <w:pPr>
        <w:spacing w:before="75" w:after="0"/>
      </w:pPr>
      <w:r>
        <w:rPr/>
        <w:t xml:space="preserve">(1)tod模式容积率政策</w:t>
      </w:r>
    </w:p>
    <w:p>
      <w:pPr>
        <w:spacing w:before="75" w:after="0"/>
      </w:pPr>
      <w:r>
        <w:rPr/>
        <w:t xml:space="preserve">(2)站点商业空间租赁</w:t>
      </w:r>
    </w:p>
    <w:p>
      <w:pPr>
        <w:spacing w:before="75" w:after="0"/>
      </w:pPr>
      <w:r>
        <w:rPr>
          <w:b w:val="1"/>
          <w:bCs w:val="1"/>
        </w:rPr>
        <w:t xml:space="preserve">第七章 竞争格局分析</w:t>
      </w:r>
    </w:p>
    <w:p>
      <w:pPr>
        <w:spacing w:before="75" w:after="0"/>
      </w:pPr>
      <w:r>
        <w:rPr/>
        <w:t xml:space="preserve">第一节 市场主体分布</w:t>
      </w:r>
    </w:p>
    <w:p>
      <w:pPr>
        <w:spacing w:before="75" w:after="0"/>
      </w:pPr>
      <w:r>
        <w:rPr/>
        <w:t xml:space="preserve">一、装备制造商</w:t>
      </w:r>
    </w:p>
    <w:p>
      <w:pPr>
        <w:spacing w:before="75" w:after="0"/>
      </w:pPr>
      <w:r>
        <w:rPr/>
        <w:t xml:space="preserve">(1)中车四方股份市场份额</w:t>
      </w:r>
    </w:p>
    <w:p>
      <w:pPr>
        <w:spacing w:before="75" w:after="0"/>
      </w:pPr>
      <w:r>
        <w:rPr/>
        <w:t xml:space="preserve">(2)中车研究院列控系统突破</w:t>
      </w:r>
    </w:p>
    <w:p>
      <w:pPr>
        <w:spacing w:before="75" w:after="0"/>
      </w:pPr>
      <w:r>
        <w:rPr/>
        <w:t xml:space="preserve">二、工程承包商</w:t>
      </w:r>
    </w:p>
    <w:p>
      <w:pPr>
        <w:spacing w:before="75" w:after="0"/>
      </w:pPr>
      <w:r>
        <w:rPr/>
        <w:t xml:space="preserve">(1)中铁建磁悬浮专项事业部</w:t>
      </w:r>
    </w:p>
    <w:p>
      <w:pPr>
        <w:spacing w:before="75" w:after="0"/>
      </w:pPr>
      <w:r>
        <w:rPr/>
        <w:t xml:space="preserve">(2)地方建工集团参与度</w:t>
      </w:r>
    </w:p>
    <w:p>
      <w:pPr>
        <w:spacing w:before="75" w:after="0"/>
      </w:pPr>
      <w:r>
        <w:rPr/>
        <w:t xml:space="preserve">第二节 技术路线竞争</w:t>
      </w:r>
    </w:p>
    <w:p>
      <w:pPr>
        <w:spacing w:before="75" w:after="0"/>
      </w:pPr>
      <w:r>
        <w:rPr/>
        <w:t xml:space="preserve">一、高速磁悬浮</w:t>
      </w:r>
    </w:p>
    <w:p>
      <w:pPr>
        <w:spacing w:before="75" w:after="0"/>
      </w:pPr>
      <w:r>
        <w:rPr/>
        <w:t xml:space="preserve">(1)常导电磁悬浮成熟度</w:t>
      </w:r>
    </w:p>
    <w:p>
      <w:pPr>
        <w:spacing w:before="75" w:after="0"/>
      </w:pPr>
      <w:r>
        <w:rPr/>
        <w:t xml:space="preserve">(2)高温超导悬浮试验进展</w:t>
      </w:r>
    </w:p>
    <w:p>
      <w:pPr>
        <w:spacing w:before="75" w:after="0"/>
      </w:pPr>
      <w:r>
        <w:rPr/>
        <w:t xml:space="preserve">二、中低速磁悬浮</w:t>
      </w:r>
    </w:p>
    <w:p>
      <w:pPr>
        <w:spacing w:before="75" w:after="0"/>
      </w:pPr>
      <w:r>
        <w:rPr/>
        <w:t xml:space="preserve">(1)北京控股技术路线</w:t>
      </w:r>
    </w:p>
    <w:p>
      <w:pPr>
        <w:spacing w:before="75" w:after="0"/>
      </w:pPr>
      <w:r>
        <w:rPr/>
        <w:t xml:space="preserve">(2)国防科大衍生企业</w:t>
      </w:r>
    </w:p>
    <w:p>
      <w:pPr>
        <w:spacing w:before="75" w:after="0"/>
      </w:pPr>
      <w:r>
        <w:rPr>
          <w:b w:val="1"/>
          <w:bCs w:val="1"/>
        </w:rPr>
        <w:t xml:space="preserve">第八章 供应链安全评估</w:t>
      </w:r>
    </w:p>
    <w:p>
      <w:pPr>
        <w:spacing w:before="75" w:after="0"/>
      </w:pPr>
      <w:r>
        <w:rPr/>
        <w:t xml:space="preserve">第一节 关键材料供应</w:t>
      </w:r>
    </w:p>
    <w:p>
      <w:pPr>
        <w:spacing w:before="75" w:after="0"/>
      </w:pPr>
      <w:r>
        <w:rPr/>
        <w:t xml:space="preserve">一、超导材料</w:t>
      </w:r>
    </w:p>
    <w:p>
      <w:pPr>
        <w:spacing w:before="75" w:after="0"/>
      </w:pPr>
      <w:r>
        <w:rPr/>
        <w:t xml:space="preserve">(1)进口依赖度</w:t>
      </w:r>
    </w:p>
    <w:p>
      <w:pPr>
        <w:spacing w:before="75" w:after="0"/>
      </w:pPr>
      <w:r>
        <w:rPr/>
        <w:t xml:space="preserve">(2)西部超导扩产计划</w:t>
      </w:r>
    </w:p>
    <w:p>
      <w:pPr>
        <w:spacing w:before="75" w:after="0"/>
      </w:pPr>
      <w:r>
        <w:rPr/>
        <w:t xml:space="preserve">二、特种合金</w:t>
      </w:r>
    </w:p>
    <w:p>
      <w:pPr>
        <w:spacing w:before="75" w:after="0"/>
      </w:pPr>
      <w:r>
        <w:rPr/>
        <w:t xml:space="preserve">(1)悬浮电磁体冷轧硅钢</w:t>
      </w:r>
    </w:p>
    <w:p>
      <w:pPr>
        <w:spacing w:before="75" w:after="0"/>
      </w:pPr>
      <w:r>
        <w:rPr/>
        <w:t xml:space="preserve">(2)直线电机永磁体供应</w:t>
      </w:r>
    </w:p>
    <w:p>
      <w:pPr>
        <w:spacing w:before="75" w:after="0"/>
      </w:pPr>
      <w:r>
        <w:rPr/>
        <w:t xml:space="preserve">第二节 设备国产化率</w:t>
      </w:r>
    </w:p>
    <w:p>
      <w:pPr>
        <w:spacing w:before="75" w:after="0"/>
      </w:pPr>
      <w:r>
        <w:rPr/>
        <w:t xml:space="preserve">一、核心系统</w:t>
      </w:r>
    </w:p>
    <w:p>
      <w:pPr>
        <w:spacing w:before="75" w:after="0"/>
      </w:pPr>
      <w:r>
        <w:rPr/>
        <w:t xml:space="preserve">(1)悬浮控制器</w:t>
      </w:r>
    </w:p>
    <w:p>
      <w:pPr>
        <w:spacing w:before="75" w:after="0"/>
      </w:pPr>
      <w:r>
        <w:rPr/>
        <w:t xml:space="preserve">(2)供电变流器</w:t>
      </w:r>
    </w:p>
    <w:p>
      <w:pPr>
        <w:spacing w:before="75" w:after="0"/>
      </w:pPr>
      <w:r>
        <w:rPr/>
        <w:t xml:space="preserve">二、配套设备</w:t>
      </w:r>
    </w:p>
    <w:p>
      <w:pPr>
        <w:spacing w:before="75" w:after="0"/>
      </w:pPr>
      <w:r>
        <w:rPr/>
        <w:t xml:space="preserve">(1)轨道检测机器人</w:t>
      </w:r>
    </w:p>
    <w:p>
      <w:pPr>
        <w:spacing w:before="75" w:after="0"/>
      </w:pPr>
      <w:r>
        <w:rPr/>
        <w:t xml:space="preserve">(2)车载空调抗磁设计</w:t>
      </w:r>
    </w:p>
    <w:p>
      <w:pPr>
        <w:spacing w:before="75" w:after="0"/>
      </w:pPr>
      <w:r>
        <w:rPr>
          <w:b w:val="1"/>
          <w:bCs w:val="1"/>
        </w:rPr>
        <w:t xml:space="preserve">第九章 技术风险分析</w:t>
      </w:r>
    </w:p>
    <w:p>
      <w:pPr>
        <w:spacing w:before="75" w:after="0"/>
      </w:pPr>
      <w:r>
        <w:rPr/>
        <w:t xml:space="preserve">第一节 工程实施风险</w:t>
      </w:r>
    </w:p>
    <w:p>
      <w:pPr>
        <w:spacing w:before="75" w:after="0"/>
      </w:pPr>
      <w:r>
        <w:rPr/>
        <w:t xml:space="preserve">一、地质适应性</w:t>
      </w:r>
    </w:p>
    <w:p>
      <w:pPr>
        <w:spacing w:before="75" w:after="0"/>
      </w:pPr>
      <w:r>
        <w:rPr/>
        <w:t xml:space="preserve">(1)软土路基沉降控制</w:t>
      </w:r>
    </w:p>
    <w:p>
      <w:pPr>
        <w:spacing w:before="75" w:after="0"/>
      </w:pPr>
      <w:r>
        <w:rPr/>
        <w:t xml:space="preserve">(2)跨断裂带设计方案</w:t>
      </w:r>
    </w:p>
    <w:p>
      <w:pPr>
        <w:spacing w:before="75" w:after="0"/>
      </w:pPr>
      <w:r>
        <w:rPr/>
        <w:t xml:space="preserve">二、系统兼容性</w:t>
      </w:r>
    </w:p>
    <w:p>
      <w:pPr>
        <w:spacing w:before="75" w:after="0"/>
      </w:pPr>
      <w:r>
        <w:rPr/>
        <w:t xml:space="preserve">(1)与其他制式联运障碍</w:t>
      </w:r>
    </w:p>
    <w:p>
      <w:pPr>
        <w:spacing w:before="75" w:after="0"/>
      </w:pPr>
      <w:r>
        <w:rPr/>
        <w:t xml:space="preserve">(2)既有枢纽衔接冲突</w:t>
      </w:r>
    </w:p>
    <w:p>
      <w:pPr>
        <w:spacing w:before="75" w:after="0"/>
      </w:pPr>
      <w:r>
        <w:rPr/>
        <w:t xml:space="preserve">第二节 运营安全风险</w:t>
      </w:r>
    </w:p>
    <w:p>
      <w:pPr>
        <w:spacing w:before="75" w:after="0"/>
      </w:pPr>
      <w:r>
        <w:rPr/>
        <w:t xml:space="preserve">一、电磁干扰防护</w:t>
      </w:r>
    </w:p>
    <w:p>
      <w:pPr>
        <w:spacing w:before="75" w:after="0"/>
      </w:pPr>
      <w:r>
        <w:rPr/>
        <w:t xml:space="preserve">(1)医疗设备影响半径</w:t>
      </w:r>
    </w:p>
    <w:p>
      <w:pPr>
        <w:spacing w:before="75" w:after="0"/>
      </w:pPr>
      <w:r>
        <w:rPr/>
        <w:t xml:space="preserve">(2)精密仪器运输限制</w:t>
      </w:r>
    </w:p>
    <w:p>
      <w:pPr>
        <w:spacing w:before="75" w:after="0"/>
      </w:pPr>
      <w:r>
        <w:rPr/>
        <w:t xml:space="preserve">二、应急响应体系</w:t>
      </w:r>
    </w:p>
    <w:p>
      <w:pPr>
        <w:spacing w:before="75" w:after="0"/>
      </w:pPr>
      <w:r>
        <w:rPr/>
        <w:t xml:space="preserve">(1)断电滑翔距离实验</w:t>
      </w:r>
    </w:p>
    <w:p>
      <w:pPr>
        <w:spacing w:before="75" w:after="0"/>
      </w:pPr>
      <w:r>
        <w:rPr/>
        <w:t xml:space="preserve">(2)隧道逃生系统设计</w:t>
      </w:r>
    </w:p>
    <w:p>
      <w:pPr>
        <w:spacing w:before="75" w:after="0"/>
      </w:pPr>
      <w:r>
        <w:rPr>
          <w:b w:val="1"/>
          <w:bCs w:val="1"/>
        </w:rPr>
        <w:t xml:space="preserve">第十章 社会经济效益</w:t>
      </w:r>
    </w:p>
    <w:p>
      <w:pPr>
        <w:spacing w:before="75" w:after="0"/>
      </w:pPr>
      <w:r>
        <w:rPr/>
        <w:t xml:space="preserve">第一节 区域发展影响</w:t>
      </w:r>
    </w:p>
    <w:p>
      <w:pPr>
        <w:spacing w:before="75" w:after="0"/>
      </w:pPr>
      <w:r>
        <w:rPr/>
        <w:t xml:space="preserve">一、城市空间重构</w:t>
      </w:r>
    </w:p>
    <w:p>
      <w:pPr>
        <w:spacing w:before="75" w:after="0"/>
      </w:pPr>
      <w:r>
        <w:rPr/>
        <w:t xml:space="preserve">(1)虹桥枢纽磁浮站周边地价变化</w:t>
      </w:r>
    </w:p>
    <w:p>
      <w:pPr>
        <w:spacing w:before="75" w:after="0"/>
      </w:pPr>
      <w:r>
        <w:rPr/>
        <w:t xml:space="preserve">(2)成都东部新区带动效应</w:t>
      </w:r>
    </w:p>
    <w:p>
      <w:pPr>
        <w:spacing w:before="75" w:after="0"/>
      </w:pPr>
      <w:r>
        <w:rPr/>
        <w:t xml:space="preserve">二、产业升级促进</w:t>
      </w:r>
    </w:p>
    <w:p>
      <w:pPr>
        <w:spacing w:before="75" w:after="0"/>
      </w:pPr>
      <w:r>
        <w:rPr/>
        <w:t xml:space="preserve">(1)湖南磁浮产业链集群</w:t>
      </w:r>
    </w:p>
    <w:p>
      <w:pPr>
        <w:spacing w:before="75" w:after="0"/>
      </w:pPr>
      <w:r>
        <w:rPr/>
        <w:t xml:space="preserve">(2)青岛国家高速列车中心</w:t>
      </w:r>
    </w:p>
    <w:p>
      <w:pPr>
        <w:spacing w:before="75" w:after="0"/>
      </w:pPr>
      <w:r>
        <w:rPr/>
        <w:t xml:space="preserve">第二节 环境效益评估</w:t>
      </w:r>
    </w:p>
    <w:p>
      <w:pPr>
        <w:spacing w:before="75" w:after="0"/>
      </w:pPr>
      <w:r>
        <w:rPr/>
        <w:t xml:space="preserve">一、减碳贡献</w:t>
      </w:r>
    </w:p>
    <w:p>
      <w:pPr>
        <w:spacing w:before="75" w:after="0"/>
      </w:pPr>
      <w:r>
        <w:rPr/>
        <w:t xml:space="preserve">(1)单位客运量碳排放(较航空对比)</w:t>
      </w:r>
    </w:p>
    <w:p>
      <w:pPr>
        <w:spacing w:before="75" w:after="0"/>
      </w:pPr>
      <w:r>
        <w:rPr/>
        <w:t xml:space="preserve">(2)全生命周期碳足迹</w:t>
      </w:r>
    </w:p>
    <w:p>
      <w:pPr>
        <w:spacing w:before="75" w:after="0"/>
      </w:pPr>
      <w:r>
        <w:rPr/>
        <w:t xml:space="preserve">二、噪声污染控制</w:t>
      </w:r>
    </w:p>
    <w:p>
      <w:pPr>
        <w:spacing w:before="75" w:after="0"/>
      </w:pPr>
      <w:r>
        <w:rPr/>
        <w:t xml:space="preserve">(1)城区段声屏障标准</w:t>
      </w:r>
    </w:p>
    <w:p>
      <w:pPr>
        <w:spacing w:before="75" w:after="0"/>
      </w:pPr>
      <w:r>
        <w:rPr/>
        <w:t xml:space="preserve">(2)低频振动监测数据</w:t>
      </w:r>
    </w:p>
    <w:p>
      <w:pPr>
        <w:spacing w:before="75" w:after="0"/>
      </w:pPr>
      <w:r>
        <w:rPr>
          <w:b w:val="1"/>
          <w:bCs w:val="1"/>
        </w:rPr>
        <w:t xml:space="preserve">第十一章 国际比较研究</w:t>
      </w:r>
    </w:p>
    <w:p>
      <w:pPr>
        <w:spacing w:before="75" w:after="0"/>
      </w:pPr>
      <w:r>
        <w:rPr/>
        <w:t xml:space="preserve">第一节 技术路线对比</w:t>
      </w:r>
    </w:p>
    <w:p>
      <w:pPr>
        <w:spacing w:before="75" w:after="0"/>
      </w:pPr>
      <w:r>
        <w:rPr/>
        <w:t xml:space="preserve">一、德国tr技术</w:t>
      </w:r>
    </w:p>
    <w:p>
      <w:pPr>
        <w:spacing w:before="75" w:after="0"/>
      </w:pPr>
      <w:r>
        <w:rPr/>
        <w:t xml:space="preserve">(1)上海示范线运营经验</w:t>
      </w:r>
    </w:p>
    <w:p>
      <w:pPr>
        <w:spacing w:before="75" w:after="0"/>
      </w:pPr>
      <w:r>
        <w:rPr/>
        <w:t xml:space="preserve">(2)电磁兼容性缺陷</w:t>
      </w:r>
    </w:p>
    <w:p>
      <w:pPr>
        <w:spacing w:before="75" w:after="0"/>
      </w:pPr>
      <w:r>
        <w:rPr/>
        <w:t xml:space="preserve">二、日本mlx系统</w:t>
      </w:r>
    </w:p>
    <w:p>
      <w:pPr>
        <w:spacing w:before="75" w:after="0"/>
      </w:pPr>
      <w:r>
        <w:rPr/>
        <w:t xml:space="preserve">(1)超导磁体维护成本</w:t>
      </w:r>
    </w:p>
    <w:p>
      <w:pPr>
        <w:spacing w:before="75" w:after="0"/>
      </w:pPr>
      <w:r>
        <w:rPr/>
        <w:t xml:space="preserve">(2)山梨试验线扩展计划</w:t>
      </w:r>
    </w:p>
    <w:p>
      <w:pPr>
        <w:spacing w:before="75" w:after="0"/>
      </w:pPr>
      <w:r>
        <w:rPr/>
        <w:t xml:space="preserve">第二节 政策模式借鉴</w:t>
      </w:r>
    </w:p>
    <w:p>
      <w:pPr>
        <w:spacing w:before="75" w:after="0"/>
      </w:pPr>
      <w:r>
        <w:rPr/>
        <w:t xml:space="preserve">一、立法保障</w:t>
      </w:r>
    </w:p>
    <w:p>
      <w:pPr>
        <w:spacing w:before="75" w:after="0"/>
      </w:pPr>
      <w:r>
        <w:rPr/>
        <w:t xml:space="preserve">(1)德国磁悬浮专项法案</w:t>
      </w:r>
    </w:p>
    <w:p>
      <w:pPr>
        <w:spacing w:before="75" w:after="0"/>
      </w:pPr>
      <w:r>
        <w:rPr/>
        <w:t xml:space="preserve">(2)日本超导振兴计划</w:t>
      </w:r>
    </w:p>
    <w:p>
      <w:pPr>
        <w:spacing w:before="75" w:after="0"/>
      </w:pPr>
      <w:r>
        <w:rPr/>
        <w:t xml:space="preserve">二、投融资机制</w:t>
      </w:r>
    </w:p>
    <w:p>
      <w:pPr>
        <w:spacing w:before="75" w:after="0"/>
      </w:pPr>
      <w:r>
        <w:rPr/>
        <w:t xml:space="preserve">(1)迪拜hyperloop one ppp项目案例</w:t>
      </w:r>
    </w:p>
    <w:p>
      <w:pPr>
        <w:spacing w:before="75" w:after="0"/>
      </w:pPr>
      <w:r>
        <w:rPr/>
        <w:t xml:space="preserve">(2)土地增值回收制度</w:t>
      </w:r>
    </w:p>
    <w:p>
      <w:pPr>
        <w:spacing w:before="75" w:after="0"/>
      </w:pPr>
      <w:r>
        <w:rPr>
          <w:b w:val="1"/>
          <w:bCs w:val="1"/>
        </w:rPr>
        <w:t xml:space="preserve">第十二章 商业模式创新</w:t>
      </w:r>
    </w:p>
    <w:p>
      <w:pPr>
        <w:spacing w:before="75" w:after="0"/>
      </w:pPr>
      <w:r>
        <w:rPr/>
        <w:t xml:space="preserve">第一节 政企合作模式</w:t>
      </w:r>
    </w:p>
    <w:p>
      <w:pPr>
        <w:spacing w:before="75" w:after="0"/>
      </w:pPr>
      <w:r>
        <w:rPr/>
        <w:t xml:space="preserve">一、bot实践案例</w:t>
      </w:r>
    </w:p>
    <w:p>
      <w:pPr>
        <w:spacing w:before="75" w:after="0"/>
      </w:pPr>
      <w:r>
        <w:rPr/>
        <w:t xml:space="preserve">(1)长沙磁浮快线运营权转让</w:t>
      </w:r>
    </w:p>
    <w:p>
      <w:pPr>
        <w:spacing w:before="75" w:after="0"/>
      </w:pPr>
      <w:r>
        <w:rPr/>
        <w:t xml:space="preserve">(2)社会资本准入负面清单</w:t>
      </w:r>
    </w:p>
    <w:p>
      <w:pPr>
        <w:spacing w:before="75" w:after="0"/>
      </w:pPr>
      <w:r>
        <w:rPr/>
        <w:t xml:space="preserve">二、reits探索</w:t>
      </w:r>
    </w:p>
    <w:p>
      <w:pPr>
        <w:spacing w:before="75" w:after="0"/>
      </w:pPr>
      <w:r>
        <w:rPr/>
        <w:t xml:space="preserve">(1)基础设施公募试点</w:t>
      </w:r>
    </w:p>
    <w:p>
      <w:pPr>
        <w:spacing w:before="75" w:after="0"/>
      </w:pPr>
      <w:r>
        <w:rPr/>
        <w:t xml:space="preserve">(2)现金流测算模型</w:t>
      </w:r>
    </w:p>
    <w:p>
      <w:pPr>
        <w:spacing w:before="75" w:after="0"/>
      </w:pPr>
      <w:r>
        <w:rPr/>
        <w:t xml:space="preserve">第二节 增值服务开发</w:t>
      </w:r>
    </w:p>
    <w:p>
      <w:pPr>
        <w:spacing w:before="75" w:after="0"/>
      </w:pPr>
      <w:r>
        <w:rPr/>
        <w:t xml:space="preserve">一、旅游专线设计</w:t>
      </w:r>
    </w:p>
    <w:p>
      <w:pPr>
        <w:spacing w:before="75" w:after="0"/>
      </w:pPr>
      <w:r>
        <w:rPr/>
        <w:t xml:space="preserve">(1)张家界景区接驳方案</w:t>
      </w:r>
    </w:p>
    <w:p>
      <w:pPr>
        <w:spacing w:before="75" w:after="0"/>
      </w:pPr>
      <w:r>
        <w:rPr/>
        <w:t xml:space="preserve">(2)车窗ar导览系统</w:t>
      </w:r>
    </w:p>
    <w:p>
      <w:pPr>
        <w:spacing w:before="75" w:after="0"/>
      </w:pPr>
      <w:r>
        <w:rPr/>
        <w:t xml:space="preserve">二、高端商务服务</w:t>
      </w:r>
    </w:p>
    <w:p>
      <w:pPr>
        <w:spacing w:before="75" w:after="0"/>
      </w:pPr>
      <w:r>
        <w:rPr/>
        <w:t xml:space="preserve">(1)车厢办公空间配置</w:t>
      </w:r>
    </w:p>
    <w:p>
      <w:pPr>
        <w:spacing w:before="75" w:after="0"/>
      </w:pPr>
      <w:r>
        <w:rPr/>
        <w:t xml:space="preserve">(2)会员制通勤计划</w:t>
      </w:r>
    </w:p>
    <w:p>
      <w:pPr>
        <w:spacing w:before="75" w:after="0"/>
      </w:pPr>
      <w:r>
        <w:rPr>
          <w:b w:val="1"/>
          <w:bCs w:val="1"/>
        </w:rPr>
        <w:t xml:space="preserve">第十三章 标准体系构建</w:t>
      </w:r>
    </w:p>
    <w:p>
      <w:pPr>
        <w:spacing w:before="75" w:after="0"/>
      </w:pPr>
      <w:r>
        <w:rPr/>
        <w:t xml:space="preserve">第一节 国家标准进展</w:t>
      </w:r>
    </w:p>
    <w:p>
      <w:pPr>
        <w:spacing w:before="75" w:after="0"/>
      </w:pPr>
      <w:r>
        <w:rPr/>
        <w:t xml:space="preserve">一、工程建设标准</w:t>
      </w:r>
    </w:p>
    <w:p>
      <w:pPr>
        <w:spacing w:before="75" w:after="0"/>
      </w:pPr>
      <w:r>
        <w:rPr/>
        <w:t xml:space="preserve">(1)《磁悬浮铁路设计规范》修订</w:t>
      </w:r>
    </w:p>
    <w:p>
      <w:pPr>
        <w:spacing w:before="75" w:after="0"/>
      </w:pPr>
      <w:r>
        <w:rPr/>
        <w:t xml:space="preserve">(2)抗震专项技术要求</w:t>
      </w:r>
    </w:p>
    <w:p>
      <w:pPr>
        <w:spacing w:before="75" w:after="0"/>
      </w:pPr>
      <w:r>
        <w:rPr/>
        <w:t xml:space="preserve">二、运营管理标准</w:t>
      </w:r>
    </w:p>
    <w:p>
      <w:pPr>
        <w:spacing w:before="75" w:after="0"/>
      </w:pPr>
      <w:r>
        <w:rPr/>
        <w:t xml:space="preserve">(1)调度指挥系统接口协议</w:t>
      </w:r>
    </w:p>
    <w:p>
      <w:pPr>
        <w:spacing w:before="75" w:after="0"/>
      </w:pPr>
      <w:r>
        <w:rPr/>
        <w:t xml:space="preserve">(2)乘务人员培训大纲</w:t>
      </w:r>
    </w:p>
    <w:p>
      <w:pPr>
        <w:spacing w:before="75" w:after="0"/>
      </w:pPr>
      <w:r>
        <w:rPr/>
        <w:t xml:space="preserve">第二节 国际标准参与</w:t>
      </w:r>
    </w:p>
    <w:p>
      <w:pPr>
        <w:spacing w:before="75" w:after="0"/>
      </w:pPr>
      <w:r>
        <w:rPr/>
        <w:t xml:space="preserve">一、iso/tc269工作</w:t>
      </w:r>
    </w:p>
    <w:p>
      <w:pPr>
        <w:spacing w:before="75" w:after="0"/>
      </w:pPr>
      <w:r>
        <w:rPr/>
        <w:t xml:space="preserve">(1)中国牵头工作组情况</w:t>
      </w:r>
    </w:p>
    <w:p>
      <w:pPr>
        <w:spacing w:before="75" w:after="0"/>
      </w:pPr>
      <w:r>
        <w:rPr/>
        <w:t xml:space="preserve">(2)悬浮系统测试方法</w:t>
      </w:r>
    </w:p>
    <w:p>
      <w:pPr>
        <w:spacing w:before="75" w:after="0"/>
      </w:pPr>
      <w:r>
        <w:rPr/>
        <w:t xml:space="preserve">二、互认障碍突破</w:t>
      </w:r>
    </w:p>
    <w:p>
      <w:pPr>
        <w:spacing w:before="75" w:after="0"/>
      </w:pPr>
      <w:r>
        <w:rPr/>
        <w:t xml:space="preserve">(1)欧盟tsi认证对接</w:t>
      </w:r>
    </w:p>
    <w:p>
      <w:pPr>
        <w:spacing w:before="75" w:after="0"/>
      </w:pPr>
      <w:r>
        <w:rPr/>
        <w:t xml:space="preserve">(2)东南亚市场准入</w:t>
      </w:r>
    </w:p>
    <w:p>
      <w:pPr>
        <w:spacing w:before="75" w:after="0"/>
      </w:pPr>
      <w:r>
        <w:rPr>
          <w:b w:val="1"/>
          <w:bCs w:val="1"/>
        </w:rPr>
        <w:t xml:space="preserve">第十四章 人才供需分析</w:t>
      </w:r>
    </w:p>
    <w:p>
      <w:pPr>
        <w:spacing w:before="75" w:after="0"/>
      </w:pPr>
      <w:r>
        <w:rPr/>
        <w:t xml:space="preserve">第一节 专业人才需求</w:t>
      </w:r>
    </w:p>
    <w:p>
      <w:pPr>
        <w:spacing w:before="75" w:after="0"/>
      </w:pPr>
      <w:r>
        <w:rPr/>
        <w:t xml:space="preserve">一、研发设计类</w:t>
      </w:r>
    </w:p>
    <w:p>
      <w:pPr>
        <w:spacing w:before="75" w:after="0"/>
      </w:pPr>
      <w:r>
        <w:rPr/>
        <w:t xml:space="preserve">(1)电磁场仿真工程师缺口</w:t>
      </w:r>
    </w:p>
    <w:p>
      <w:pPr>
        <w:spacing w:before="75" w:after="0"/>
      </w:pPr>
      <w:r>
        <w:rPr/>
        <w:t xml:space="preserve">(2)悬浮控制算法专家</w:t>
      </w:r>
    </w:p>
    <w:p>
      <w:pPr>
        <w:spacing w:before="75" w:after="0"/>
      </w:pPr>
      <w:r>
        <w:rPr/>
        <w:t xml:space="preserve">二、运维管理类</w:t>
      </w:r>
    </w:p>
    <w:p>
      <w:pPr>
        <w:spacing w:before="75" w:after="0"/>
      </w:pPr>
      <w:r>
        <w:rPr/>
        <w:t xml:space="preserve">(1)智能诊断技师培养</w:t>
      </w:r>
    </w:p>
    <w:p>
      <w:pPr>
        <w:spacing w:before="75" w:after="0"/>
      </w:pPr>
      <w:r>
        <w:rPr/>
        <w:t xml:space="preserve">(2)复合型站务人员</w:t>
      </w:r>
    </w:p>
    <w:p>
      <w:pPr>
        <w:spacing w:before="75" w:after="0"/>
      </w:pPr>
      <w:r>
        <w:rPr/>
        <w:t xml:space="preserve">第二节 教育体系支持</w:t>
      </w:r>
    </w:p>
    <w:p>
      <w:pPr>
        <w:spacing w:before="75" w:after="0"/>
      </w:pPr>
      <w:r>
        <w:rPr/>
        <w:t xml:space="preserve">一、高等教育</w:t>
      </w:r>
    </w:p>
    <w:p>
      <w:pPr>
        <w:spacing w:before="75" w:after="0"/>
      </w:pPr>
      <w:r>
        <w:rPr/>
        <w:t xml:space="preserve">(1)西南交大磁浮研究院</w:t>
      </w:r>
    </w:p>
    <w:p>
      <w:pPr>
        <w:spacing w:before="75" w:after="0"/>
      </w:pPr>
      <w:r>
        <w:rPr/>
        <w:t xml:space="preserve">(2)同济大学中德学院</w:t>
      </w:r>
    </w:p>
    <w:p>
      <w:pPr>
        <w:spacing w:before="75" w:after="0"/>
      </w:pPr>
      <w:r>
        <w:rPr/>
        <w:t xml:space="preserve">二、职业培训</w:t>
      </w:r>
    </w:p>
    <w:p>
      <w:pPr>
        <w:spacing w:before="75" w:after="0"/>
      </w:pPr>
      <w:r>
        <w:rPr/>
        <w:t xml:space="preserve">(1)装配式轨道施工认证</w:t>
      </w:r>
    </w:p>
    <w:p>
      <w:pPr>
        <w:spacing w:before="75" w:after="0"/>
      </w:pPr>
      <w:r>
        <w:rPr/>
        <w:t xml:space="preserve">(2)全仿真驾驶培训</w:t>
      </w:r>
    </w:p>
    <w:p>
      <w:pPr>
        <w:spacing w:before="75" w:after="0"/>
      </w:pPr>
      <w:r>
        <w:rPr>
          <w:b w:val="1"/>
          <w:bCs w:val="1"/>
        </w:rPr>
        <w:t xml:space="preserve">第十五章 区域发展比较</w:t>
      </w:r>
    </w:p>
    <w:p>
      <w:pPr>
        <w:spacing w:before="75" w:after="0"/>
      </w:pPr>
      <w:r>
        <w:rPr/>
        <w:t xml:space="preserve">第一节 先行示范区</w:t>
      </w:r>
    </w:p>
    <w:p>
      <w:pPr>
        <w:spacing w:before="75" w:after="0"/>
      </w:pPr>
      <w:r>
        <w:rPr/>
        <w:t xml:space="preserve">一、湖南经验</w:t>
      </w:r>
    </w:p>
    <w:p>
      <w:pPr>
        <w:spacing w:before="75" w:after="0"/>
      </w:pPr>
      <w:r>
        <w:rPr/>
        <w:t xml:space="preserve">(1)长沙磁浮国产化路径</w:t>
      </w:r>
    </w:p>
    <w:p>
      <w:pPr>
        <w:spacing w:before="75" w:after="0"/>
      </w:pPr>
      <w:r>
        <w:rPr/>
        <w:t xml:space="preserve">(2)株洲配套产业生态</w:t>
      </w:r>
    </w:p>
    <w:p>
      <w:pPr>
        <w:spacing w:before="75" w:after="0"/>
      </w:pPr>
      <w:r>
        <w:rPr/>
        <w:t xml:space="preserve">二、山东布局</w:t>
      </w:r>
    </w:p>
    <w:p>
      <w:pPr>
        <w:spacing w:before="75" w:after="0"/>
      </w:pPr>
      <w:r>
        <w:rPr/>
        <w:t xml:space="preserve">(1)青岛试验线技术输出</w:t>
      </w:r>
    </w:p>
    <w:p>
      <w:pPr>
        <w:spacing w:before="75" w:after="0"/>
      </w:pPr>
      <w:r>
        <w:rPr/>
        <w:t xml:space="preserve">(2)潍坊材料基地建设</w:t>
      </w:r>
    </w:p>
    <w:p>
      <w:pPr>
        <w:spacing w:before="75" w:after="0"/>
      </w:pPr>
      <w:r>
        <w:rPr/>
        <w:t xml:space="preserve">第二节 新兴潜力区</w:t>
      </w:r>
    </w:p>
    <w:p>
      <w:pPr>
        <w:spacing w:before="75" w:after="0"/>
      </w:pPr>
      <w:r>
        <w:rPr/>
        <w:t xml:space="preserve">一、成渝双城圈</w:t>
      </w:r>
    </w:p>
    <w:p>
      <w:pPr>
        <w:spacing w:before="75" w:after="0"/>
      </w:pPr>
      <w:r>
        <w:rPr/>
        <w:t xml:space="preserve">(1)山地磁浮技术积累</w:t>
      </w:r>
    </w:p>
    <w:p>
      <w:pPr>
        <w:spacing w:before="75" w:after="0"/>
      </w:pPr>
      <w:r>
        <w:rPr/>
        <w:t xml:space="preserve">(2)西部陆海通道衔接</w:t>
      </w:r>
    </w:p>
    <w:p>
      <w:pPr>
        <w:spacing w:before="75" w:after="0"/>
      </w:pPr>
      <w:r>
        <w:rPr/>
        <w:t xml:space="preserve">二、粤港澳大湾区</w:t>
      </w:r>
    </w:p>
    <w:p>
      <w:pPr>
        <w:spacing w:before="75" w:after="0"/>
      </w:pPr>
      <w:r>
        <w:rPr/>
        <w:t xml:space="preserve">(1)广深港走廊需求测算</w:t>
      </w:r>
    </w:p>
    <w:p>
      <w:pPr>
        <w:spacing w:before="75" w:after="0"/>
      </w:pPr>
      <w:r>
        <w:rPr/>
        <w:t xml:space="preserve">(2)跨境标准协调</w:t>
      </w:r>
    </w:p>
    <w:p>
      <w:pPr>
        <w:spacing w:before="75" w:after="0"/>
      </w:pPr>
      <w:r>
        <w:rPr>
          <w:b w:val="1"/>
          <w:bCs w:val="1"/>
        </w:rPr>
        <w:t xml:space="preserve">第十六章 军民融合应用</w:t>
      </w:r>
    </w:p>
    <w:p>
      <w:pPr>
        <w:spacing w:before="75" w:after="0"/>
      </w:pPr>
      <w:r>
        <w:rPr/>
        <w:t xml:space="preserve">第一节 国防领域价值</w:t>
      </w:r>
    </w:p>
    <w:p>
      <w:pPr>
        <w:spacing w:before="75" w:after="0"/>
      </w:pPr>
      <w:r>
        <w:rPr/>
        <w:t xml:space="preserve">一、快速部署能力</w:t>
      </w:r>
    </w:p>
    <w:p>
      <w:pPr>
        <w:spacing w:before="75" w:after="0"/>
      </w:pPr>
      <w:r>
        <w:rPr/>
        <w:t xml:space="preserve">(1)模块化轨道军事应用</w:t>
      </w:r>
    </w:p>
    <w:p>
      <w:pPr>
        <w:spacing w:before="75" w:after="0"/>
      </w:pPr>
      <w:r>
        <w:rPr/>
        <w:t xml:space="preserve">(2)战时运输枢纽防护</w:t>
      </w:r>
    </w:p>
    <w:p>
      <w:pPr>
        <w:spacing w:before="75" w:after="0"/>
      </w:pPr>
      <w:r>
        <w:rPr/>
        <w:t xml:space="preserve">二、技术衍生成果</w:t>
      </w:r>
    </w:p>
    <w:p>
      <w:pPr>
        <w:spacing w:before="75" w:after="0"/>
      </w:pPr>
      <w:r>
        <w:rPr/>
        <w:t xml:space="preserve">(1)电磁弹射技术转化</w:t>
      </w:r>
    </w:p>
    <w:p>
      <w:pPr>
        <w:spacing w:before="75" w:after="0"/>
      </w:pPr>
      <w:r>
        <w:rPr/>
        <w:t xml:space="preserve">(2)超导储能系统</w:t>
      </w:r>
    </w:p>
    <w:p>
      <w:pPr>
        <w:spacing w:before="75" w:after="0"/>
      </w:pPr>
      <w:r>
        <w:rPr/>
        <w:t xml:space="preserve">第二节 保密管理要求</w:t>
      </w:r>
    </w:p>
    <w:p>
      <w:pPr>
        <w:spacing w:before="75" w:after="0"/>
      </w:pPr>
      <w:r>
        <w:rPr/>
        <w:t xml:space="preserve">一、核心技术管控</w:t>
      </w:r>
    </w:p>
    <w:p>
      <w:pPr>
        <w:spacing w:before="75" w:after="0"/>
      </w:pPr>
      <w:r>
        <w:rPr/>
        <w:t xml:space="preserve">(1)外资参与限制清单</w:t>
      </w:r>
    </w:p>
    <w:p>
      <w:pPr>
        <w:spacing w:before="75" w:after="0"/>
      </w:pPr>
      <w:r>
        <w:rPr/>
        <w:t xml:space="preserve">(2)涉外项目审查机制</w:t>
      </w:r>
    </w:p>
    <w:p>
      <w:pPr>
        <w:spacing w:before="75" w:after="0"/>
      </w:pPr>
      <w:r>
        <w:rPr/>
        <w:t xml:space="preserve">二、设施防护标准</w:t>
      </w:r>
    </w:p>
    <w:p>
      <w:pPr>
        <w:spacing w:before="75" w:after="0"/>
      </w:pPr>
      <w:r>
        <w:rPr/>
        <w:t xml:space="preserve">(1)关键站点安防体系</w:t>
      </w:r>
    </w:p>
    <w:p>
      <w:pPr>
        <w:spacing w:before="75" w:after="0"/>
      </w:pPr>
      <w:r>
        <w:rPr/>
        <w:t xml:space="preserve">(2)电磁频谱保护</w:t>
      </w:r>
    </w:p>
    <w:p>
      <w:pPr>
        <w:spacing w:before="75" w:after="0"/>
      </w:pPr>
      <w:r>
        <w:rPr>
          <w:b w:val="1"/>
          <w:bCs w:val="1"/>
        </w:rPr>
        <w:t xml:space="preserve">第十七章 社会认知调研</w:t>
      </w:r>
    </w:p>
    <w:p>
      <w:pPr>
        <w:spacing w:before="75" w:after="0"/>
      </w:pPr>
      <w:r>
        <w:rPr/>
        <w:t xml:space="preserve">第一节 公众接受度</w:t>
      </w:r>
    </w:p>
    <w:p>
      <w:pPr>
        <w:spacing w:before="75" w:after="0"/>
      </w:pPr>
      <w:r>
        <w:rPr/>
        <w:t xml:space="preserve">一、安全认知调查</w:t>
      </w:r>
    </w:p>
    <w:p>
      <w:pPr>
        <w:spacing w:before="75" w:after="0"/>
      </w:pPr>
      <w:r>
        <w:rPr/>
        <w:t xml:space="preserve">(1)电磁辐射担忧指数</w:t>
      </w:r>
    </w:p>
    <w:p>
      <w:pPr>
        <w:spacing w:before="75" w:after="0"/>
      </w:pPr>
      <w:r>
        <w:rPr/>
        <w:t xml:space="preserve">(2)紧急制动体验评价</w:t>
      </w:r>
    </w:p>
    <w:p>
      <w:pPr>
        <w:spacing w:before="75" w:after="0"/>
      </w:pPr>
      <w:r>
        <w:rPr/>
        <w:t xml:space="preserve">二、票价敏感度</w:t>
      </w:r>
    </w:p>
    <w:p>
      <w:pPr>
        <w:spacing w:before="75" w:after="0"/>
      </w:pPr>
      <w:r>
        <w:rPr/>
        <w:t xml:space="preserve">(1)商务/通勤需求差异</w:t>
      </w:r>
    </w:p>
    <w:p>
      <w:pPr>
        <w:spacing w:before="75" w:after="0"/>
      </w:pPr>
      <w:r>
        <w:rPr/>
        <w:t xml:space="preserve">(2)与高铁比价接受度</w:t>
      </w:r>
    </w:p>
    <w:p>
      <w:pPr>
        <w:spacing w:before="75" w:after="0"/>
      </w:pPr>
      <w:r>
        <w:rPr/>
        <w:t xml:space="preserve">第二节 舆论引导策略</w:t>
      </w:r>
    </w:p>
    <w:p>
      <w:pPr>
        <w:spacing w:before="75" w:after="0"/>
      </w:pPr>
      <w:r>
        <w:rPr/>
        <w:t xml:space="preserve">一、科学传播</w:t>
      </w:r>
    </w:p>
    <w:p>
      <w:pPr>
        <w:spacing w:before="75" w:after="0"/>
      </w:pPr>
      <w:r>
        <w:rPr/>
        <w:t xml:space="preserve">(1)磁浮科技馆教育功能</w:t>
      </w:r>
    </w:p>
    <w:p>
      <w:pPr>
        <w:spacing w:before="75" w:after="0"/>
      </w:pPr>
      <w:r>
        <w:rPr/>
        <w:t xml:space="preserve">(2)新媒体科普效果</w:t>
      </w:r>
    </w:p>
    <w:p>
      <w:pPr>
        <w:spacing w:before="75" w:after="0"/>
      </w:pPr>
      <w:r>
        <w:rPr/>
        <w:t xml:space="preserve">二、社区参与</w:t>
      </w:r>
    </w:p>
    <w:p>
      <w:pPr>
        <w:spacing w:before="75" w:after="0"/>
      </w:pPr>
      <w:r>
        <w:rPr/>
        <w:t xml:space="preserve">(1)环评听证会机制</w:t>
      </w:r>
    </w:p>
    <w:p>
      <w:pPr>
        <w:spacing w:before="75" w:after="0"/>
      </w:pPr>
      <w:r>
        <w:rPr/>
        <w:t xml:space="preserve">(2)振动补偿方案</w:t>
      </w:r>
    </w:p>
    <w:p>
      <w:pPr>
        <w:spacing w:before="75" w:after="0"/>
      </w:pPr>
      <w:r>
        <w:rPr>
          <w:b w:val="1"/>
          <w:bCs w:val="1"/>
        </w:rPr>
        <w:t xml:space="preserve">第十八章 新兴技术融合</w:t>
      </w:r>
    </w:p>
    <w:p>
      <w:pPr>
        <w:spacing w:before="75" w:after="0"/>
      </w:pPr>
      <w:r>
        <w:rPr/>
        <w:t xml:space="preserve">第一节 数字化赋能</w:t>
      </w:r>
    </w:p>
    <w:p>
      <w:pPr>
        <w:spacing w:before="75" w:after="0"/>
      </w:pPr>
      <w:r>
        <w:rPr/>
        <w:t xml:space="preserve">一、智能运维系统</w:t>
      </w:r>
    </w:p>
    <w:p>
      <w:pPr>
        <w:spacing w:before="75" w:after="0"/>
      </w:pPr>
      <w:r>
        <w:rPr/>
        <w:t xml:space="preserve">(1)数字孪生轨道监测</w:t>
      </w:r>
    </w:p>
    <w:p>
      <w:pPr>
        <w:spacing w:before="75" w:after="0"/>
      </w:pPr>
      <w:r>
        <w:rPr/>
        <w:t xml:space="preserve">(2)预测性维护算法</w:t>
      </w:r>
    </w:p>
    <w:p>
      <w:pPr>
        <w:spacing w:before="75" w:after="0"/>
      </w:pPr>
      <w:r>
        <w:rPr/>
        <w:t xml:space="preserve">二、旅客服务创新</w:t>
      </w:r>
    </w:p>
    <w:p>
      <w:pPr>
        <w:spacing w:before="75" w:after="0"/>
      </w:pPr>
      <w:r>
        <w:rPr/>
        <w:t xml:space="preserve">(1)人脸识别无感通行</w:t>
      </w:r>
    </w:p>
    <w:p>
      <w:pPr>
        <w:spacing w:before="75" w:after="0"/>
      </w:pPr>
      <w:r>
        <w:rPr/>
        <w:t xml:space="preserve">(2)行李自动驾驶接驳</w:t>
      </w:r>
    </w:p>
    <w:p>
      <w:pPr>
        <w:spacing w:before="75" w:after="0"/>
      </w:pPr>
      <w:r>
        <w:rPr/>
        <w:t xml:space="preserve">第二节 绿色技术整合</w:t>
      </w:r>
    </w:p>
    <w:p>
      <w:pPr>
        <w:spacing w:before="75" w:after="0"/>
      </w:pPr>
      <w:r>
        <w:rPr/>
        <w:t xml:space="preserve">一、可再生能源供电</w:t>
      </w:r>
    </w:p>
    <w:p>
      <w:pPr>
        <w:spacing w:before="75" w:after="0"/>
      </w:pPr>
      <w:r>
        <w:rPr/>
        <w:t xml:space="preserve">(1)光伏轨道一体化设计</w:t>
      </w:r>
    </w:p>
    <w:p>
      <w:pPr>
        <w:spacing w:before="75" w:after="0"/>
      </w:pPr>
      <w:r>
        <w:rPr/>
        <w:t xml:space="preserve">(2)沿线风电消纳方案</w:t>
      </w:r>
    </w:p>
    <w:p>
      <w:pPr>
        <w:spacing w:before="75" w:after="0"/>
      </w:pPr>
      <w:r>
        <w:rPr/>
        <w:t xml:space="preserve">二、材料循环利用</w:t>
      </w:r>
    </w:p>
    <w:p>
      <w:pPr>
        <w:spacing w:before="75" w:after="0"/>
      </w:pPr>
      <w:r>
        <w:rPr/>
        <w:t xml:space="preserve">(1)退役磁体回收工艺</w:t>
      </w:r>
    </w:p>
    <w:p>
      <w:pPr>
        <w:spacing w:before="75" w:after="0"/>
      </w:pPr>
      <w:r>
        <w:rPr/>
        <w:t xml:space="preserve">(2)模块化拆解技术</w:t>
      </w:r>
    </w:p>
    <w:p>
      <w:pPr>
        <w:spacing w:before="75" w:after="0"/>
      </w:pPr>
      <w:r>
        <w:rPr>
          <w:b w:val="1"/>
          <w:bCs w:val="1"/>
        </w:rPr>
        <w:t xml:space="preserve">第十九章 典型案例分析</w:t>
      </w:r>
    </w:p>
    <w:p>
      <w:pPr>
        <w:spacing w:before="75" w:after="0"/>
      </w:pPr>
      <w:r>
        <w:rPr/>
        <w:t xml:space="preserve">第一节 国内标杆项目</w:t>
      </w:r>
    </w:p>
    <w:p>
      <w:pPr>
        <w:spacing w:before="75" w:after="0"/>
      </w:pPr>
      <w:r>
        <w:rPr/>
        <w:t xml:space="preserve">一、上海高速磁浮</w:t>
      </w:r>
    </w:p>
    <w:p>
      <w:pPr>
        <w:spacing w:before="75" w:after="0"/>
      </w:pPr>
      <w:r>
        <w:rPr/>
        <w:t xml:space="preserve">(1)延长线规划争议</w:t>
      </w:r>
    </w:p>
    <w:p>
      <w:pPr>
        <w:spacing w:before="75" w:after="0"/>
      </w:pPr>
      <w:r>
        <w:rPr/>
        <w:t xml:space="preserve">(2)15年运营大数据</w:t>
      </w:r>
    </w:p>
    <w:p>
      <w:pPr>
        <w:spacing w:before="75" w:after="0"/>
      </w:pPr>
      <w:r>
        <w:rPr/>
        <w:t xml:space="preserve">二、清远中低速磁浮</w:t>
      </w:r>
    </w:p>
    <w:p>
      <w:pPr>
        <w:spacing w:before="75" w:after="0"/>
      </w:pPr>
      <w:r>
        <w:rPr/>
        <w:t xml:space="preserve">(1)旅游专线盈利模式</w:t>
      </w:r>
    </w:p>
    <w:p>
      <w:pPr>
        <w:spacing w:before="75" w:after="0"/>
      </w:pPr>
      <w:r>
        <w:rPr/>
        <w:t xml:space="preserve">(2)国产化率提升路径</w:t>
      </w:r>
    </w:p>
    <w:p>
      <w:pPr>
        <w:spacing w:before="75" w:after="0"/>
      </w:pPr>
      <w:r>
        <w:rPr/>
        <w:t xml:space="preserve">第二节 国际参考案例</w:t>
      </w:r>
    </w:p>
    <w:p>
      <w:pPr>
        <w:spacing w:before="75" w:after="0"/>
      </w:pPr>
      <w:r>
        <w:rPr/>
        <w:t xml:space="preserve">一、日本l0系超导磁浮</w:t>
      </w:r>
    </w:p>
    <w:p>
      <w:pPr>
        <w:spacing w:before="75" w:after="0"/>
      </w:pPr>
      <w:r>
        <w:rPr/>
        <w:t xml:space="preserve">(1)山梨试验线技术参数</w:t>
      </w:r>
    </w:p>
    <w:p>
      <w:pPr>
        <w:spacing w:before="75" w:after="0"/>
      </w:pPr>
      <w:r>
        <w:rPr/>
        <w:t xml:space="preserve">(2)中央新干线融资结构</w:t>
      </w:r>
    </w:p>
    <w:p>
      <w:pPr>
        <w:spacing w:before="75" w:after="0"/>
      </w:pPr>
      <w:r>
        <w:rPr/>
        <w:t xml:space="preserve">二、韩国仁川机场磁悬浮脱轨事故</w:t>
      </w:r>
    </w:p>
    <w:p>
      <w:pPr>
        <w:spacing w:before="75" w:after="0"/>
      </w:pPr>
      <w:r>
        <w:rPr/>
        <w:t xml:space="preserve">(1)失效根本原因</w:t>
      </w:r>
    </w:p>
    <w:p>
      <w:pPr>
        <w:spacing w:before="75" w:after="0"/>
      </w:pPr>
      <w:r>
        <w:rPr/>
        <w:t xml:space="preserve">(2)社会连锁反应</w:t>
      </w:r>
    </w:p>
    <w:p>
      <w:pPr>
        <w:spacing w:before="75" w:after="0"/>
      </w:pPr>
      <w:r>
        <w:rPr>
          <w:b w:val="1"/>
          <w:bCs w:val="1"/>
        </w:rPr>
        <w:t xml:space="preserve">第二十章 发展建议与展望</w:t>
      </w:r>
    </w:p>
    <w:p>
      <w:pPr>
        <w:spacing w:before="75" w:after="0"/>
      </w:pPr>
      <w:r>
        <w:rPr/>
        <w:t xml:space="preserve">第一节 战略建议</w:t>
      </w:r>
    </w:p>
    <w:p>
      <w:pPr>
        <w:spacing w:before="75" w:after="0"/>
      </w:pPr>
      <w:r>
        <w:rPr/>
        <w:t xml:space="preserve">一、国家层面</w:t>
      </w:r>
    </w:p>
    <w:p>
      <w:pPr>
        <w:spacing w:before="75" w:after="0"/>
      </w:pPr>
      <w:r>
        <w:rPr/>
        <w:t xml:space="preserve">(1)专项立法推进计划</w:t>
      </w:r>
    </w:p>
    <w:p>
      <w:pPr>
        <w:spacing w:before="75" w:after="0"/>
      </w:pPr>
      <w:r>
        <w:rPr/>
        <w:t xml:space="preserve">(2)国家实验室建设</w:t>
      </w:r>
    </w:p>
    <w:p>
      <w:pPr>
        <w:spacing w:before="75" w:after="0"/>
      </w:pPr>
      <w:r>
        <w:rPr/>
        <w:t xml:space="preserve">二、企业层面</w:t>
      </w:r>
    </w:p>
    <w:p>
      <w:pPr>
        <w:spacing w:before="75" w:after="0"/>
      </w:pPr>
      <w:r>
        <w:rPr/>
        <w:t xml:space="preserve">(1)核心技术攻关路线</w:t>
      </w:r>
    </w:p>
    <w:p>
      <w:pPr>
        <w:spacing w:before="75" w:after="0"/>
      </w:pPr>
      <w:r>
        <w:rPr/>
        <w:t xml:space="preserve">(2)海外市场开拓策略</w:t>
      </w:r>
    </w:p>
    <w:p>
      <w:pPr>
        <w:spacing w:before="75" w:after="0"/>
      </w:pPr>
      <w:r>
        <w:rPr/>
        <w:t xml:space="preserve">第二节 趋势预判</w:t>
      </w:r>
    </w:p>
    <w:p>
      <w:pPr>
        <w:spacing w:before="75" w:after="0"/>
      </w:pPr>
      <w:r>
        <w:rPr/>
        <w:t xml:space="preserve">一、技术融合方向</w:t>
      </w:r>
    </w:p>
    <w:p>
      <w:pPr>
        <w:spacing w:before="75" w:after="0"/>
      </w:pPr>
      <w:r>
        <w:rPr/>
        <w:t xml:space="preserve">(1)真空管道超高速验证</w:t>
      </w:r>
    </w:p>
    <w:p>
      <w:pPr>
        <w:spacing w:before="75" w:after="0"/>
      </w:pPr>
      <w:r>
        <w:rPr/>
        <w:t xml:space="preserve">(2)人工智能调度系统</w:t>
      </w:r>
    </w:p>
    <w:p>
      <w:pPr>
        <w:spacing w:before="75" w:after="0"/>
      </w:pPr>
      <w:r>
        <w:rPr/>
        <w:t xml:space="preserve">二、市场分化预测</w:t>
      </w:r>
    </w:p>
    <w:p>
      <w:pPr>
        <w:spacing w:before="75" w:after="0"/>
      </w:pPr>
      <w:r>
        <w:rPr/>
        <w:t xml:space="preserve">(1)东部沿海优先布局</w:t>
      </w:r>
    </w:p>
    <w:p>
      <w:pPr>
        <w:spacing w:before="75" w:after="0"/>
      </w:pPr>
      <w:r>
        <w:rPr/>
        <w:t xml:space="preserve">(2)中西部特色化应用</w:t>
      </w:r>
    </w:p>
    <w:p>
      <w:pPr>
        <w:spacing w:before="75" w:after="0"/>
      </w:pPr>
      <w:r>
        <w:rPr>
          <w:b w:val="1"/>
          <w:bCs w:val="1"/>
        </w:rPr>
        <w:t xml:space="preserve">图表目录</w:t>
      </w:r>
    </w:p>
    <w:p>
      <w:pPr>
        <w:spacing w:before="75" w:after="0"/>
      </w:pPr>
      <w:r>
        <w:rPr/>
        <w:t xml:space="preserve">图表：磁悬浮技术路线分类树状图(2025版)</w:t>
      </w:r>
    </w:p>
    <w:p>
      <w:pPr>
        <w:spacing w:before="75" w:after="0"/>
      </w:pPr>
      <w:r>
        <w:rPr/>
        <w:t xml:space="preserve">图表：全球主要磁悬浮项目参数对比</w:t>
      </w:r>
    </w:p>
    <w:p>
      <w:pPr>
        <w:spacing w:before="75" w:after="0"/>
      </w:pPr>
      <w:r>
        <w:rPr/>
        <w:t xml:space="preserve">图表：中国磁悬浮政策支持体系框架</w:t>
      </w:r>
    </w:p>
    <w:p>
      <w:pPr>
        <w:spacing w:before="75" w:after="0"/>
      </w:pPr>
      <w:r>
        <w:rPr/>
        <w:t xml:space="preserve">图表：悬浮控制技术指标实测数据</w:t>
      </w:r>
    </w:p>
    <w:p>
      <w:pPr>
        <w:spacing w:before="75" w:after="0"/>
      </w:pPr>
      <w:r>
        <w:rPr/>
        <w:t xml:space="preserve">图表：2025年在建及规划线路分布图</w:t>
      </w:r>
    </w:p>
    <w:p>
      <w:pPr>
        <w:spacing w:before="75" w:after="0"/>
      </w:pPr>
      <w:r>
        <w:rPr/>
        <w:t xml:space="preserve">图表：单位客运量成本敏感性分析</w:t>
      </w:r>
    </w:p>
    <w:p>
      <w:pPr>
        <w:spacing w:before="75" w:after="0"/>
      </w:pPr>
      <w:r>
        <w:rPr/>
        <w:t xml:space="preserve">图表：市场份额与企业研发投入关联</w:t>
      </w:r>
    </w:p>
    <w:p>
      <w:pPr>
        <w:spacing w:before="75" w:after="0"/>
      </w:pPr>
      <w:r>
        <w:rPr/>
        <w:t xml:space="preserve">图表：关键材料供应链风险评估矩阵</w:t>
      </w:r>
    </w:p>
    <w:p>
      <w:pPr>
        <w:spacing w:before="75" w:after="0"/>
      </w:pPr>
      <w:r>
        <w:rPr/>
        <w:t xml:space="preserve">图表：不同地质条件下基础造价差异</w:t>
      </w:r>
    </w:p>
    <w:p>
      <w:pPr>
        <w:spacing w:before="75" w:after="0"/>
      </w:pPr>
      <w:r>
        <w:rPr/>
        <w:t xml:space="preserve">图表：环境效益监测数据(2021-2025)</w:t>
      </w:r>
    </w:p>
    <w:p>
      <w:pPr>
        <w:spacing w:before="75" w:after="0"/>
      </w:pPr>
      <w:r>
        <w:rPr/>
        <w:t xml:space="preserve">图表：德日中技术路线成熟度雷达图</w:t>
      </w:r>
    </w:p>
    <w:p>
      <w:pPr>
        <w:spacing w:before="75" w:after="0"/>
      </w:pPr>
      <w:r>
        <w:rPr/>
        <w:t xml:space="preserve">图表：商业模式创新案例财务指标</w:t>
      </w:r>
    </w:p>
    <w:p>
      <w:pPr>
        <w:spacing w:before="75" w:after="0"/>
      </w:pPr>
      <w:r>
        <w:rPr/>
        <w:t xml:space="preserve">图表：标准体系建设进度甘特图</w:t>
      </w:r>
    </w:p>
    <w:p>
      <w:pPr>
        <w:spacing w:before="75" w:after="0"/>
      </w:pPr>
      <w:r>
        <w:rPr/>
        <w:t xml:space="preserve">图表：核心岗位人才供需缺口统计</w:t>
      </w:r>
    </w:p>
    <w:p>
      <w:pPr>
        <w:spacing w:before="75" w:after="0"/>
      </w:pPr>
      <w:r>
        <w:rPr/>
        <w:t xml:space="preserve">图表：区域发展指数热力图</w:t>
      </w:r>
    </w:p>
    <w:p>
      <w:pPr>
        <w:spacing w:before="75" w:after="0"/>
      </w:pPr>
      <w:r>
        <w:rPr/>
        <w:t xml:space="preserve">图表：军民两用技术转化清单</w:t>
      </w:r>
    </w:p>
    <w:p>
      <w:pPr>
        <w:spacing w:before="75" w:after="0"/>
      </w:pPr>
      <w:r>
        <w:rPr/>
        <w:t xml:space="preserve">图表：公众认知调研结果分布</w:t>
      </w:r>
    </w:p>
    <w:p>
      <w:pPr>
        <w:spacing w:before="75" w:after="0"/>
      </w:pPr>
      <w:r>
        <w:rPr/>
        <w:t xml:space="preserve">图表：数字技术应用成熟度评估</w:t>
      </w:r>
    </w:p>
    <w:p>
      <w:pPr>
        <w:spacing w:before="75" w:after="0"/>
      </w:pPr>
      <w:r>
        <w:rPr/>
        <w:t xml:space="preserve">图表：标杆项目关键绩效指标对比</w:t>
      </w:r>
    </w:p>
    <w:p>
      <w:pPr>
        <w:spacing w:before="75" w:after="0"/>
      </w:pPr>
      <w:r>
        <w:rPr/>
        <w:t xml:space="preserve">图表：不同情景发展路径参数设定</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中国磁悬浮交通行业市场深度分析及典型案例与发展展望研究报告(2026-2031版)</dc:title>
  <dc:description>中国磁悬浮交通行业市场深度分析及典型案例与发展展望研究报告(2026-2031版)</dc:description>
  <dc:subject>中国磁悬浮交通行业市场深度分析及典型案例与发展展望研究报告(2026-2031版)</dc:subject>
  <cp:keywords>研究报告</cp:keywords>
  <cp:category>研究报告</cp:category>
  <cp:lastModifiedBy>北京中道泰和信息咨询有限公司</cp:lastModifiedBy>
  <dcterms:created xsi:type="dcterms:W3CDTF">2026-03-26T17:29:10+08:00</dcterms:created>
  <dcterms:modified xsi:type="dcterms:W3CDTF">2026-03-26T17:29:10+08:00</dcterms:modified>
</cp:coreProperties>
</file>

<file path=docProps/custom.xml><?xml version="1.0" encoding="utf-8"?>
<Properties xmlns="http://schemas.openxmlformats.org/officeDocument/2006/custom-properties" xmlns:vt="http://schemas.openxmlformats.org/officeDocument/2006/docPropsVTypes"/>
</file>