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中国智能终端产业市场深度分析及发展战略与投资价值研究报告(2026-2031版)</w:t>
      </w:r>
    </w:p>
    <w:p>
      <w:pPr>
        <w:spacing w:after="150"/>
      </w:pPr>
      <w:r>
        <w:rPr>
          <w:b w:val="1"/>
          <w:bCs w:val="1"/>
        </w:rPr>
        <w:t xml:space="preserve">报告简介</w:t>
      </w:r>
    </w:p>
    <w:p>
      <w:pPr>
        <w:spacing w:after="150"/>
      </w:pPr>
      <w:r>
        <w:rPr/>
        <w:t xml:space="preserve">智能终端作为现代科技的重要组成部分，涵盖了从智能手机、平板电脑到智能家居、智能汽车等多个领域。近年来，随着通信技术的飞速发展、人工智能的广泛应用以及物联网的逐步普及，智能终端行业正经历着深刻的变革和快速的发展。智能终端不仅改变了人们的生活方式，还在推动各行业的智能化升级中发挥着重要作用。</w:t>
      </w:r>
    </w:p>
    <w:p>
      <w:pPr>
        <w:spacing w:after="150"/>
      </w:pPr>
      <w:r>
        <w:rPr/>
        <w:t xml:space="preserve">当前，智能终端行业正处于技术创新和市场拓展的关键时期。一方面，5G技术的普及推动了智能终端的高性能化和低功耗化发展，使得设备能够支持更高速的数据传输和更复杂的应用场景。例如，5G技术的应用使得智能手机、智能汽车等设备能够实现更高效的通信和数据处理。另一方面，人工智能和物联网技术的融合为智能终端带来了更多的智能化功能，如语音识别、图像识别、智能交互等。此外，随着消费者对个性化和多样化需求的增加，智能终端的产品形式也在不断丰富，从传统的智能手机和平板电脑，到智能穿戴设备、智能家居设备等，智能终端的应用场景不断拓展。随着技术的不断进步，智能终端将更加智能化、高效化和个性化。5G技术的进一步深化和6G技术的研发将为智能终端提供更强大的通信支持。同时，人工智能和物联网技术的深度融合将推动智能终端在智能家居、智能交通、智能医疗等领域的广泛应用。此外，随着全球市场的不断扩大和消费者需求的持续增长，智能终端的市场规模有望保持强劲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行业研究单位等公布和提供的大量资料。报告对我国智能终端行业的供需状况、发展现状、子行业发展变化等进行了分析，重点分析了国内外智能终端行业的发展现状、如何面对行业的发展挑战、行业的发展建议、行业竞争力，以及行业的投资分析和趋势预测等等。报告还综合了智能终端行业的整体发展动态，对行业在产品方面提供了参考建议和具体解决办法。报告对于智能终端产品生产企业、经销商、行业管理部门以及拟进入该行业的投资者具有重要的参考价值，对于研究我国智能终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智能终端行业概述与范畴界定</w:t>
      </w:r>
    </w:p>
    <w:p>
      <w:pPr>
        <w:spacing w:before="75" w:after="0"/>
      </w:pPr>
      <w:r>
        <w:rPr/>
        <w:t xml:space="preserve">第一节 行业定义与分类</w:t>
      </w:r>
    </w:p>
    <w:p>
      <w:pPr>
        <w:spacing w:before="75" w:after="0"/>
      </w:pPr>
      <w:r>
        <w:rPr/>
        <w:t xml:space="preserve">一、智能终端定义</w:t>
      </w:r>
    </w:p>
    <w:p>
      <w:pPr>
        <w:spacing w:before="75" w:after="0"/>
      </w:pPr>
      <w:r>
        <w:rPr/>
        <w:t xml:space="preserve">(一)国际电信联盟(itu)2025年最新标准</w:t>
      </w:r>
    </w:p>
    <w:p>
      <w:pPr>
        <w:spacing w:before="75" w:after="0"/>
      </w:pPr>
      <w:r>
        <w:rPr/>
        <w:t xml:space="preserve">(二)中国《智能终端终备分类指南》核心界定</w:t>
      </w:r>
    </w:p>
    <w:p>
      <w:pPr>
        <w:spacing w:before="75" w:after="0"/>
      </w:pPr>
      <w:r>
        <w:rPr/>
        <w:t xml:space="preserve">二、产品分类体系</w:t>
      </w:r>
    </w:p>
    <w:p>
      <w:pPr>
        <w:spacing w:before="75" w:after="0"/>
      </w:pPr>
      <w:r>
        <w:rPr/>
        <w:t xml:space="preserve">(一)消费级终端(智能手机/可穿戴设备)</w:t>
      </w:r>
    </w:p>
    <w:p>
      <w:pPr>
        <w:spacing w:before="75" w:after="0"/>
      </w:pPr>
      <w:r>
        <w:rPr/>
        <w:t xml:space="preserve">(二)行业级终端(工业pda/特种设备)</w:t>
      </w:r>
    </w:p>
    <w:p>
      <w:pPr>
        <w:spacing w:before="75" w:after="0"/>
      </w:pPr>
      <w:r>
        <w:rPr/>
        <w:t xml:space="preserve">(三)新兴形态终端(ar眼镜/脑机接口设备)</w:t>
      </w:r>
    </w:p>
    <w:p>
      <w:pPr>
        <w:spacing w:before="75" w:after="0"/>
      </w:pPr>
      <w:r>
        <w:rPr/>
        <w:t xml:space="preserve">第二节 行业发展历程</w:t>
      </w:r>
    </w:p>
    <w:p>
      <w:pPr>
        <w:spacing w:before="75" w:after="0"/>
      </w:pPr>
      <w:r>
        <w:rPr/>
        <w:t xml:space="preserve">一、全球技术演进</w:t>
      </w:r>
    </w:p>
    <w:p>
      <w:pPr>
        <w:spacing w:before="75" w:after="0"/>
      </w:pPr>
      <w:r>
        <w:rPr/>
        <w:t xml:space="preserve">(一)从功能机到ai终端的四次变革</w:t>
      </w:r>
    </w:p>
    <w:p>
      <w:pPr>
        <w:spacing w:before="75" w:after="0"/>
      </w:pPr>
      <w:r>
        <w:rPr/>
        <w:t xml:space="preserve">(二)中美欧差异化发展路径</w:t>
      </w:r>
    </w:p>
    <w:p>
      <w:pPr>
        <w:spacing w:before="75" w:after="0"/>
      </w:pPr>
      <w:r>
        <w:rPr/>
        <w:t xml:space="preserve">二、中国突破历程</w:t>
      </w:r>
    </w:p>
    <w:p>
      <w:pPr>
        <w:spacing w:before="75" w:after="0"/>
      </w:pPr>
      <w:r>
        <w:rPr/>
        <w:t xml:space="preserve">(一)\"十三五\"供应链本土化成果</w:t>
      </w:r>
    </w:p>
    <w:p>
      <w:pPr>
        <w:spacing w:before="75" w:after="0"/>
      </w:pPr>
      <w:r>
        <w:rPr/>
        <w:t xml:space="preserve">(二)\"十四五\"自主创新关键突破</w:t>
      </w:r>
    </w:p>
    <w:p>
      <w:pPr>
        <w:spacing w:before="75" w:after="0"/>
      </w:pPr>
      <w:r>
        <w:rPr/>
        <w:t xml:space="preserve">第三节 行业特征分析</w:t>
      </w:r>
    </w:p>
    <w:p>
      <w:pPr>
        <w:spacing w:before="75" w:after="0"/>
      </w:pPr>
      <w:r>
        <w:rPr/>
        <w:t xml:space="preserve">一、技术融合特征</w:t>
      </w:r>
    </w:p>
    <w:p>
      <w:pPr>
        <w:spacing w:before="75" w:after="0"/>
      </w:pPr>
      <w:r>
        <w:rPr/>
        <w:t xml:space="preserve">(一)通信+ai+传感技术集成度</w:t>
      </w:r>
    </w:p>
    <w:p>
      <w:pPr>
        <w:spacing w:before="75" w:after="0"/>
      </w:pPr>
      <w:r>
        <w:rPr/>
        <w:t xml:space="preserve">(二)跨平台操作系统生态</w:t>
      </w:r>
    </w:p>
    <w:p>
      <w:pPr>
        <w:spacing w:before="75" w:after="0"/>
      </w:pPr>
      <w:r>
        <w:rPr/>
        <w:t xml:space="preserve">二、产业协同特征</w:t>
      </w:r>
    </w:p>
    <w:p>
      <w:pPr>
        <w:spacing w:before="75" w:after="0"/>
      </w:pPr>
      <w:r>
        <w:rPr/>
        <w:t xml:space="preserve">(一)硬件-软件-服务三位一体</w:t>
      </w:r>
    </w:p>
    <w:p>
      <w:pPr>
        <w:spacing w:before="75" w:after="0"/>
      </w:pPr>
      <w:r>
        <w:rPr/>
        <w:t xml:space="preserve">(二)上下游创新联动机制</w:t>
      </w:r>
    </w:p>
    <w:p>
      <w:pPr>
        <w:spacing w:before="75" w:after="0"/>
      </w:pPr>
      <w:r>
        <w:rPr>
          <w:b w:val="1"/>
          <w:bCs w:val="1"/>
        </w:rPr>
        <w:t xml:space="preserve">第二章 2026-2031年行业发展环境</w:t>
      </w:r>
    </w:p>
    <w:p>
      <w:pPr>
        <w:spacing w:before="75" w:after="0"/>
      </w:pPr>
      <w:r>
        <w:rPr/>
        <w:t xml:space="preserve">第一节 政策环境</w:t>
      </w:r>
    </w:p>
    <w:p>
      <w:pPr>
        <w:spacing w:before="75" w:after="0"/>
      </w:pPr>
      <w:r>
        <w:rPr/>
        <w:t xml:space="preserve">一、国家战略布局</w:t>
      </w:r>
    </w:p>
    <w:p>
      <w:pPr>
        <w:spacing w:before="75" w:after="0"/>
      </w:pPr>
      <w:r>
        <w:rPr/>
        <w:t xml:space="preserve">(一)\"十四五\"数字经济规划中期评估</w:t>
      </w:r>
    </w:p>
    <w:p>
      <w:pPr>
        <w:spacing w:before="75" w:after="0"/>
      </w:pPr>
      <w:r>
        <w:rPr/>
        <w:t xml:space="preserve">(二)十五五新型消费电子产业专项</w:t>
      </w:r>
    </w:p>
    <w:p>
      <w:pPr>
        <w:spacing w:before="75" w:after="0"/>
      </w:pPr>
      <w:r>
        <w:rPr/>
        <w:t xml:space="preserve">二、重点政策解读</w:t>
      </w:r>
    </w:p>
    <w:p>
      <w:pPr>
        <w:spacing w:before="75" w:after="0"/>
      </w:pPr>
      <w:r>
        <w:rPr/>
        <w:t xml:space="preserve">(一)《智能终端设备安全管理办法》</w:t>
      </w:r>
    </w:p>
    <w:p>
      <w:pPr>
        <w:spacing w:before="75" w:after="0"/>
      </w:pPr>
      <w:r>
        <w:rPr/>
        <w:t xml:space="preserve">(二)6g技术研发试验启动方案</w:t>
      </w:r>
    </w:p>
    <w:p>
      <w:pPr>
        <w:spacing w:before="75" w:after="0"/>
      </w:pPr>
      <w:r>
        <w:rPr/>
        <w:t xml:space="preserve">第二节 技术环境</w:t>
      </w:r>
    </w:p>
    <w:p>
      <w:pPr>
        <w:spacing w:before="75" w:after="0"/>
      </w:pPr>
      <w:r>
        <w:rPr/>
        <w:t xml:space="preserve">一、核心技术创新</w:t>
      </w:r>
    </w:p>
    <w:p>
      <w:pPr>
        <w:spacing w:before="75" w:after="0"/>
      </w:pPr>
      <w:r>
        <w:rPr/>
        <w:t xml:space="preserve">(一)3nm芯片量产应用进展</w:t>
      </w:r>
    </w:p>
    <w:p>
      <w:pPr>
        <w:spacing w:before="75" w:after="0"/>
      </w:pPr>
      <w:r>
        <w:rPr/>
        <w:t xml:space="preserve">(二)微型传感技术突破</w:t>
      </w:r>
    </w:p>
    <w:p>
      <w:pPr>
        <w:spacing w:before="75" w:after="0"/>
      </w:pPr>
      <w:r>
        <w:rPr/>
        <w:t xml:space="preserve">二、融合发展趋势</w:t>
      </w:r>
    </w:p>
    <w:p>
      <w:pPr>
        <w:spacing w:before="75" w:after="0"/>
      </w:pPr>
      <w:r>
        <w:rPr/>
        <w:t xml:space="preserve">(一)端侧大模型部署</w:t>
      </w:r>
    </w:p>
    <w:p>
      <w:pPr>
        <w:spacing w:before="75" w:after="0"/>
      </w:pPr>
      <w:r>
        <w:rPr/>
        <w:t xml:space="preserve">(二)量子点显示技术</w:t>
      </w:r>
    </w:p>
    <w:p>
      <w:pPr>
        <w:spacing w:before="75" w:after="0"/>
      </w:pPr>
      <w:r>
        <w:rPr/>
        <w:t xml:space="preserve">第三节 市场需求环境</w:t>
      </w:r>
    </w:p>
    <w:p>
      <w:pPr>
        <w:spacing w:before="75" w:after="0"/>
      </w:pPr>
      <w:r>
        <w:rPr/>
        <w:t xml:space="preserve">一、消费升级需求</w:t>
      </w:r>
    </w:p>
    <w:p>
      <w:pPr>
        <w:spacing w:before="75" w:after="0"/>
      </w:pPr>
      <w:r>
        <w:rPr/>
        <w:t xml:space="preserve">(一)z世代个性化定制趋势</w:t>
      </w:r>
    </w:p>
    <w:p>
      <w:pPr>
        <w:spacing w:before="75" w:after="0"/>
      </w:pPr>
      <w:r>
        <w:rPr/>
        <w:t xml:space="preserve">(二)银发族适老化改造需求</w:t>
      </w:r>
    </w:p>
    <w:p>
      <w:pPr>
        <w:spacing w:before="75" w:after="0"/>
      </w:pPr>
      <w:r>
        <w:rPr/>
        <w:t xml:space="preserve">二、产业数字化转型</w:t>
      </w:r>
    </w:p>
    <w:p>
      <w:pPr>
        <w:spacing w:before="75" w:after="0"/>
      </w:pPr>
      <w:r>
        <w:rPr/>
        <w:t xml:space="preserve">(一)工业物联网终端渗透率</w:t>
      </w:r>
    </w:p>
    <w:p>
      <w:pPr>
        <w:spacing w:before="75" w:after="0"/>
      </w:pPr>
      <w:r>
        <w:rPr/>
        <w:t xml:space="preserve">(二)智慧城市终端部署规划</w:t>
      </w:r>
    </w:p>
    <w:p>
      <w:pPr>
        <w:spacing w:before="75" w:after="0"/>
      </w:pPr>
      <w:r>
        <w:rPr>
          <w:b w:val="1"/>
          <w:bCs w:val="1"/>
        </w:rPr>
        <w:t xml:space="preserve">第三章 全球智能终端竞争格局</w:t>
      </w:r>
    </w:p>
    <w:p>
      <w:pPr>
        <w:spacing w:before="75" w:after="0"/>
      </w:pPr>
      <w:r>
        <w:rPr/>
        <w:t xml:space="preserve">第一节 区域市场分析</w:t>
      </w:r>
    </w:p>
    <w:p>
      <w:pPr>
        <w:spacing w:before="75" w:after="0"/>
      </w:pPr>
      <w:r>
        <w:rPr/>
        <w:t xml:space="preserve">一、北美市场</w:t>
      </w:r>
    </w:p>
    <w:p>
      <w:pPr>
        <w:spacing w:before="75" w:after="0"/>
      </w:pPr>
      <w:r>
        <w:rPr/>
        <w:t xml:space="preserve">(一)苹果vision pro生态构建</w:t>
      </w:r>
    </w:p>
    <w:p>
      <w:pPr>
        <w:spacing w:before="75" w:after="0"/>
      </w:pPr>
      <w:r>
        <w:rPr/>
        <w:t xml:space="preserve">(二)谷歌ai终端战略调整</w:t>
      </w:r>
    </w:p>
    <w:p>
      <w:pPr>
        <w:spacing w:before="75" w:after="0"/>
      </w:pPr>
      <w:r>
        <w:rPr/>
        <w:t xml:space="preserve">二、东亚市场</w:t>
      </w:r>
    </w:p>
    <w:p>
      <w:pPr>
        <w:spacing w:before="75" w:after="0"/>
      </w:pPr>
      <w:r>
        <w:rPr/>
        <w:t xml:space="preserve">(一)韩国折叠屏技术领先优势</w:t>
      </w:r>
    </w:p>
    <w:p>
      <w:pPr>
        <w:spacing w:before="75" w:after="0"/>
      </w:pPr>
      <w:r>
        <w:rPr/>
        <w:t xml:space="preserve">(二)日本特种终端细分市场</w:t>
      </w:r>
    </w:p>
    <w:p>
      <w:pPr>
        <w:spacing w:before="75" w:after="0"/>
      </w:pPr>
      <w:r>
        <w:rPr/>
        <w:t xml:space="preserve">第二节 技术标准竞争</w:t>
      </w:r>
    </w:p>
    <w:p>
      <w:pPr>
        <w:spacing w:before="75" w:after="0"/>
      </w:pPr>
      <w:r>
        <w:rPr/>
        <w:t xml:space="preserve">一、6g终端标准</w:t>
      </w:r>
    </w:p>
    <w:p>
      <w:pPr>
        <w:spacing w:before="75" w:after="0"/>
      </w:pPr>
      <w:r>
        <w:rPr/>
        <w:t xml:space="preserve">(一)太赫兹通信模块方案</w:t>
      </w:r>
    </w:p>
    <w:p>
      <w:pPr>
        <w:spacing w:before="75" w:after="0"/>
      </w:pPr>
      <w:r>
        <w:rPr/>
        <w:t xml:space="preserve">(二)ai-native架构设计</w:t>
      </w:r>
    </w:p>
    <w:p>
      <w:pPr>
        <w:spacing w:before="75" w:after="0"/>
      </w:pPr>
      <w:r>
        <w:rPr/>
        <w:t xml:space="preserve">二、人机交互革命</w:t>
      </w:r>
    </w:p>
    <w:p>
      <w:pPr>
        <w:spacing w:before="75" w:after="0"/>
      </w:pPr>
      <w:r>
        <w:rPr/>
        <w:t xml:space="preserve">(一)脑机接口技术路线</w:t>
      </w:r>
    </w:p>
    <w:p>
      <w:pPr>
        <w:spacing w:before="75" w:after="0"/>
      </w:pPr>
      <w:r>
        <w:rPr/>
        <w:t xml:space="preserve">(二)多模态交互协议</w:t>
      </w:r>
    </w:p>
    <w:p>
      <w:pPr>
        <w:spacing w:before="75" w:after="0"/>
      </w:pPr>
      <w:r>
        <w:rPr>
          <w:b w:val="1"/>
          <w:bCs w:val="1"/>
        </w:rPr>
        <w:t xml:space="preserve">第四章 中国智能终端产业现状</w:t>
      </w:r>
    </w:p>
    <w:p>
      <w:pPr>
        <w:spacing w:before="75" w:after="0"/>
      </w:pPr>
      <w:r>
        <w:rPr/>
        <w:t xml:space="preserve">第一节 产业链完整性</w:t>
      </w:r>
    </w:p>
    <w:p>
      <w:pPr>
        <w:spacing w:before="75" w:after="0"/>
      </w:pPr>
      <w:r>
        <w:rPr/>
        <w:t xml:space="preserve">一、核心环节突破</w:t>
      </w:r>
    </w:p>
    <w:p>
      <w:pPr>
        <w:spacing w:before="75" w:after="0"/>
      </w:pPr>
      <w:r>
        <w:rPr/>
        <w:t xml:space="preserve">(一)国产soc性能对标</w:t>
      </w:r>
    </w:p>
    <w:p>
      <w:pPr>
        <w:spacing w:before="75" w:after="0"/>
      </w:pPr>
      <w:r>
        <w:rPr/>
        <w:t xml:space="preserve">(二)oled屏幕良率提升</w:t>
      </w:r>
    </w:p>
    <w:p>
      <w:pPr>
        <w:spacing w:before="75" w:after="0"/>
      </w:pPr>
      <w:r>
        <w:rPr/>
        <w:t xml:space="preserve">二、生态构建进展</w:t>
      </w:r>
    </w:p>
    <w:p>
      <w:pPr>
        <w:spacing w:before="75" w:after="0"/>
      </w:pPr>
      <w:r>
        <w:rPr/>
        <w:t xml:space="preserve">(一)鸿蒙os全球份额</w:t>
      </w:r>
    </w:p>
    <w:p>
      <w:pPr>
        <w:spacing w:before="75" w:after="0"/>
      </w:pPr>
      <w:r>
        <w:rPr/>
        <w:t xml:space="preserve">(二)ai开放平台建设</w:t>
      </w:r>
    </w:p>
    <w:p>
      <w:pPr>
        <w:spacing w:before="75" w:after="0"/>
      </w:pPr>
      <w:r>
        <w:rPr/>
        <w:t xml:space="preserve">第二节 市场供需分析</w:t>
      </w:r>
    </w:p>
    <w:p>
      <w:pPr>
        <w:spacing w:before="75" w:after="0"/>
      </w:pPr>
      <w:r>
        <w:rPr/>
        <w:t xml:space="preserve">一、消费市场</w:t>
      </w:r>
    </w:p>
    <w:p>
      <w:pPr>
        <w:spacing w:before="75" w:after="0"/>
      </w:pPr>
      <w:r>
        <w:rPr/>
        <w:t xml:space="preserve">(一)智能手机换机周期延长</w:t>
      </w:r>
    </w:p>
    <w:p>
      <w:pPr>
        <w:spacing w:before="75" w:after="0"/>
      </w:pPr>
      <w:r>
        <w:rPr/>
        <w:t xml:space="preserve">(二)ar设备出货量激增</w:t>
      </w:r>
    </w:p>
    <w:p>
      <w:pPr>
        <w:spacing w:before="75" w:after="0"/>
      </w:pPr>
      <w:r>
        <w:rPr/>
        <w:t xml:space="preserve">二、行业市场</w:t>
      </w:r>
    </w:p>
    <w:p>
      <w:pPr>
        <w:spacing w:before="75" w:after="0"/>
      </w:pPr>
      <w:r>
        <w:rPr/>
        <w:t xml:space="preserve">(一)工业终端国产替代率</w:t>
      </w:r>
    </w:p>
    <w:p>
      <w:pPr>
        <w:spacing w:before="75" w:after="0"/>
      </w:pPr>
      <w:r>
        <w:rPr/>
        <w:t xml:space="preserve">(二)特种设备定制化需求</w:t>
      </w:r>
    </w:p>
    <w:p>
      <w:pPr>
        <w:spacing w:before="75" w:after="0"/>
      </w:pPr>
      <w:r>
        <w:rPr>
          <w:b w:val="1"/>
          <w:bCs w:val="1"/>
        </w:rPr>
        <w:t xml:space="preserve">第五章 重点产品领域分析</w:t>
      </w:r>
    </w:p>
    <w:p>
      <w:pPr>
        <w:spacing w:before="75" w:after="0"/>
      </w:pPr>
      <w:r>
        <w:rPr/>
        <w:t xml:space="preserve">第一节 消费电子终端</w:t>
      </w:r>
    </w:p>
    <w:p>
      <w:pPr>
        <w:spacing w:before="75" w:after="0"/>
      </w:pPr>
      <w:r>
        <w:rPr/>
        <w:t xml:space="preserve">一、折叠屏设备</w:t>
      </w:r>
    </w:p>
    <w:p>
      <w:pPr>
        <w:spacing w:before="75" w:after="0"/>
      </w:pPr>
      <w:r>
        <w:rPr/>
        <w:t xml:space="preserve">(一)铰链技术迭代</w:t>
      </w:r>
    </w:p>
    <w:p>
      <w:pPr>
        <w:spacing w:before="75" w:after="0"/>
      </w:pPr>
      <w:r>
        <w:rPr/>
        <w:t xml:space="preserve">(二)应用生态适配</w:t>
      </w:r>
    </w:p>
    <w:p>
      <w:pPr>
        <w:spacing w:before="75" w:after="0"/>
      </w:pPr>
      <w:r>
        <w:rPr/>
        <w:t xml:space="preserve">二、ai穿戴设备</w:t>
      </w:r>
    </w:p>
    <w:p>
      <w:pPr>
        <w:spacing w:before="75" w:after="0"/>
      </w:pPr>
      <w:r>
        <w:rPr/>
        <w:t xml:space="preserve">(一)健康监测精准度</w:t>
      </w:r>
    </w:p>
    <w:p>
      <w:pPr>
        <w:spacing w:before="75" w:after="0"/>
      </w:pPr>
      <w:r>
        <w:rPr/>
        <w:t xml:space="preserve">(二)隐私保护机制</w:t>
      </w:r>
    </w:p>
    <w:p>
      <w:pPr>
        <w:spacing w:before="75" w:after="0"/>
      </w:pPr>
      <w:r>
        <w:rPr/>
        <w:t xml:space="preserve">第二节 行业专用终端</w:t>
      </w:r>
    </w:p>
    <w:p>
      <w:pPr>
        <w:spacing w:before="75" w:after="0"/>
      </w:pPr>
      <w:r>
        <w:rPr/>
        <w:t xml:space="preserve">一、工业级终端</w:t>
      </w:r>
    </w:p>
    <w:p>
      <w:pPr>
        <w:spacing w:before="75" w:after="0"/>
      </w:pPr>
      <w:r>
        <w:rPr/>
        <w:t xml:space="preserve">(一)三防性能标准</w:t>
      </w:r>
    </w:p>
    <w:p>
      <w:pPr>
        <w:spacing w:before="75" w:after="0"/>
      </w:pPr>
      <w:r>
        <w:rPr/>
        <w:t xml:space="preserve">(二)边缘计算能力</w:t>
      </w:r>
    </w:p>
    <w:p>
      <w:pPr>
        <w:spacing w:before="75" w:after="0"/>
      </w:pPr>
      <w:r>
        <w:rPr/>
        <w:t xml:space="preserve">二、医疗健康终端</w:t>
      </w:r>
    </w:p>
    <w:p>
      <w:pPr>
        <w:spacing w:before="75" w:after="0"/>
      </w:pPr>
      <w:r>
        <w:rPr/>
        <w:t xml:space="preserve">(一)远程诊疗设备</w:t>
      </w:r>
    </w:p>
    <w:p>
      <w:pPr>
        <w:spacing w:before="75" w:after="0"/>
      </w:pPr>
      <w:r>
        <w:rPr/>
        <w:t xml:space="preserve">(二)康复辅助器械</w:t>
      </w:r>
    </w:p>
    <w:p>
      <w:pPr>
        <w:spacing w:before="75" w:after="0"/>
      </w:pPr>
      <w:r>
        <w:rPr>
          <w:b w:val="1"/>
          <w:bCs w:val="1"/>
        </w:rPr>
        <w:t xml:space="preserve">第六章 产业链深度解析</w:t>
      </w:r>
    </w:p>
    <w:p>
      <w:pPr>
        <w:spacing w:before="75" w:after="0"/>
      </w:pPr>
      <w:r>
        <w:rPr/>
        <w:t xml:space="preserve">第一节 硬件供应链</w:t>
      </w:r>
    </w:p>
    <w:p>
      <w:pPr>
        <w:spacing w:before="75" w:after="0"/>
      </w:pPr>
      <w:r>
        <w:rPr/>
        <w:t xml:space="preserve">一、核心元器件</w:t>
      </w:r>
    </w:p>
    <w:p>
      <w:pPr>
        <w:spacing w:before="75" w:after="0"/>
      </w:pPr>
      <w:r>
        <w:rPr/>
        <w:t xml:space="preserve">(一)处理器芯片国产化</w:t>
      </w:r>
    </w:p>
    <w:p>
      <w:pPr>
        <w:spacing w:before="75" w:after="0"/>
      </w:pPr>
      <w:r>
        <w:rPr/>
        <w:t xml:space="preserve">(二)新型传感器应用</w:t>
      </w:r>
    </w:p>
    <w:p>
      <w:pPr>
        <w:spacing w:before="75" w:after="0"/>
      </w:pPr>
      <w:r>
        <w:rPr/>
        <w:t xml:space="preserve">二、显示与交互</w:t>
      </w:r>
    </w:p>
    <w:p>
      <w:pPr>
        <w:spacing w:before="75" w:after="0"/>
      </w:pPr>
      <w:r>
        <w:rPr/>
        <w:t xml:space="preserve">(一)micro led量产进度</w:t>
      </w:r>
    </w:p>
    <w:p>
      <w:pPr>
        <w:spacing w:before="75" w:after="0"/>
      </w:pPr>
      <w:r>
        <w:rPr/>
        <w:t xml:space="preserve">(二)触觉反馈技术</w:t>
      </w:r>
    </w:p>
    <w:p>
      <w:pPr>
        <w:spacing w:before="75" w:after="0"/>
      </w:pPr>
      <w:r>
        <w:rPr/>
        <w:t xml:space="preserve">第二节 软件与服务</w:t>
      </w:r>
    </w:p>
    <w:p>
      <w:pPr>
        <w:spacing w:before="75" w:after="0"/>
      </w:pPr>
      <w:r>
        <w:rPr/>
        <w:t xml:space="preserve">一、操作系统</w:t>
      </w:r>
    </w:p>
    <w:p>
      <w:pPr>
        <w:spacing w:before="75" w:after="0"/>
      </w:pPr>
      <w:r>
        <w:rPr/>
        <w:t xml:space="preserve">(一)自主系统生态完善度</w:t>
      </w:r>
    </w:p>
    <w:p>
      <w:pPr>
        <w:spacing w:before="75" w:after="0"/>
      </w:pPr>
      <w:r>
        <w:rPr/>
        <w:t xml:space="preserve">(二)跨终端协同能力</w:t>
      </w:r>
    </w:p>
    <w:p>
      <w:pPr>
        <w:spacing w:before="75" w:after="0"/>
      </w:pPr>
      <w:r>
        <w:rPr/>
        <w:t xml:space="preserve">二、云端服务</w:t>
      </w:r>
    </w:p>
    <w:p>
      <w:pPr>
        <w:spacing w:before="75" w:after="0"/>
      </w:pPr>
      <w:r>
        <w:rPr/>
        <w:t xml:space="preserve">(一)个人数据中台</w:t>
      </w:r>
    </w:p>
    <w:p>
      <w:pPr>
        <w:spacing w:before="75" w:after="0"/>
      </w:pPr>
      <w:r>
        <w:rPr/>
        <w:t xml:space="preserve">(二)ai能力开放平台</w:t>
      </w:r>
    </w:p>
    <w:p>
      <w:pPr>
        <w:spacing w:before="75" w:after="0"/>
      </w:pPr>
      <w:r>
        <w:rPr>
          <w:b w:val="1"/>
          <w:bCs w:val="1"/>
        </w:rPr>
        <w:t xml:space="preserve">第七章 技术创新趋势</w:t>
      </w:r>
    </w:p>
    <w:p>
      <w:pPr>
        <w:spacing w:before="75" w:after="0"/>
      </w:pPr>
      <w:r>
        <w:rPr/>
        <w:t xml:space="preserve">第一节 硬件突破</w:t>
      </w:r>
    </w:p>
    <w:p>
      <w:pPr>
        <w:spacing w:before="75" w:after="0"/>
      </w:pPr>
      <w:r>
        <w:rPr/>
        <w:t xml:space="preserve">一、芯片技术</w:t>
      </w:r>
    </w:p>
    <w:p>
      <w:pPr>
        <w:spacing w:before="75" w:after="0"/>
      </w:pPr>
      <w:r>
        <w:rPr/>
        <w:t xml:space="preserve">(一)3d异构集成</w:t>
      </w:r>
    </w:p>
    <w:p>
      <w:pPr>
        <w:spacing w:before="75" w:after="0"/>
      </w:pPr>
      <w:r>
        <w:rPr/>
        <w:t xml:space="preserve">(二)存算一体架构</w:t>
      </w:r>
    </w:p>
    <w:p>
      <w:pPr>
        <w:spacing w:before="75" w:after="0"/>
      </w:pPr>
      <w:r>
        <w:rPr/>
        <w:t xml:space="preserve">二、新型显示</w:t>
      </w:r>
    </w:p>
    <w:p>
      <w:pPr>
        <w:spacing w:before="75" w:after="0"/>
      </w:pPr>
      <w:r>
        <w:rPr/>
        <w:t xml:space="preserve">(一)全息投影技术</w:t>
      </w:r>
    </w:p>
    <w:p>
      <w:pPr>
        <w:spacing w:before="75" w:after="0"/>
      </w:pPr>
      <w:r>
        <w:rPr/>
        <w:t xml:space="preserve">(二)视网膜投影</w:t>
      </w:r>
    </w:p>
    <w:p>
      <w:pPr>
        <w:spacing w:before="75" w:after="0"/>
      </w:pPr>
      <w:r>
        <w:rPr/>
        <w:t xml:space="preserve">第二节 交互革命</w:t>
      </w:r>
    </w:p>
    <w:p>
      <w:pPr>
        <w:spacing w:before="75" w:after="0"/>
      </w:pPr>
      <w:r>
        <w:rPr/>
        <w:t xml:space="preserve">一、自然交互</w:t>
      </w:r>
    </w:p>
    <w:p>
      <w:pPr>
        <w:spacing w:before="75" w:after="0"/>
      </w:pPr>
      <w:r>
        <w:rPr/>
        <w:t xml:space="preserve">(一)手势识别精度</w:t>
      </w:r>
    </w:p>
    <w:p>
      <w:pPr>
        <w:spacing w:before="75" w:after="0"/>
      </w:pPr>
      <w:r>
        <w:rPr/>
        <w:t xml:space="preserve">(二)眼动追踪延迟</w:t>
      </w:r>
    </w:p>
    <w:p>
      <w:pPr>
        <w:spacing w:before="75" w:after="0"/>
      </w:pPr>
      <w:r>
        <w:rPr/>
        <w:t xml:space="preserve">二、脑机接口</w:t>
      </w:r>
    </w:p>
    <w:p>
      <w:pPr>
        <w:spacing w:before="75" w:after="0"/>
      </w:pPr>
      <w:r>
        <w:rPr/>
        <w:t xml:space="preserve">(一)非侵入式设备</w:t>
      </w:r>
    </w:p>
    <w:p>
      <w:pPr>
        <w:spacing w:before="75" w:after="0"/>
      </w:pPr>
      <w:r>
        <w:rPr/>
        <w:t xml:space="preserve">(二)神经编解码</w:t>
      </w:r>
    </w:p>
    <w:p>
      <w:pPr>
        <w:spacing w:before="75" w:after="0"/>
      </w:pPr>
      <w:r>
        <w:rPr>
          <w:b w:val="1"/>
          <w:bCs w:val="1"/>
        </w:rPr>
        <w:t xml:space="preserve">第八章 政策法规环境</w:t>
      </w:r>
    </w:p>
    <w:p>
      <w:pPr>
        <w:spacing w:before="75" w:after="0"/>
      </w:pPr>
      <w:r>
        <w:rPr/>
        <w:t xml:space="preserve">第一节 数据安全监管</w:t>
      </w:r>
    </w:p>
    <w:p>
      <w:pPr>
        <w:spacing w:before="75" w:after="0"/>
      </w:pPr>
      <w:r>
        <w:rPr/>
        <w:t xml:space="preserve">一、隐私保护</w:t>
      </w:r>
    </w:p>
    <w:p>
      <w:pPr>
        <w:spacing w:before="75" w:after="0"/>
      </w:pPr>
      <w:r>
        <w:rPr/>
        <w:t xml:space="preserve">(一)生物数据分类管理</w:t>
      </w:r>
    </w:p>
    <w:p>
      <w:pPr>
        <w:spacing w:before="75" w:after="0"/>
      </w:pPr>
      <w:r>
        <w:rPr/>
        <w:t xml:space="preserve">(二)端侧加密标准</w:t>
      </w:r>
    </w:p>
    <w:p>
      <w:pPr>
        <w:spacing w:before="75" w:after="0"/>
      </w:pPr>
      <w:r>
        <w:rPr/>
        <w:t xml:space="preserve">二、跨境流动</w:t>
      </w:r>
    </w:p>
    <w:p>
      <w:pPr>
        <w:spacing w:before="75" w:after="0"/>
      </w:pPr>
      <w:r>
        <w:rPr/>
        <w:t xml:space="preserve">(一)数据主权立法</w:t>
      </w:r>
    </w:p>
    <w:p>
      <w:pPr>
        <w:spacing w:before="75" w:after="0"/>
      </w:pPr>
      <w:r>
        <w:rPr/>
        <w:t xml:space="preserve">(二)本地化存储要求</w:t>
      </w:r>
    </w:p>
    <w:p>
      <w:pPr>
        <w:spacing w:before="75" w:after="0"/>
      </w:pPr>
      <w:r>
        <w:rPr/>
        <w:t xml:space="preserve">第二节 产业支持政策</w:t>
      </w:r>
    </w:p>
    <w:p>
      <w:pPr>
        <w:spacing w:before="75" w:after="0"/>
      </w:pPr>
      <w:r>
        <w:rPr/>
        <w:t xml:space="preserve">一、大基金三期</w:t>
      </w:r>
    </w:p>
    <w:p>
      <w:pPr>
        <w:spacing w:before="75" w:after="0"/>
      </w:pPr>
      <w:r>
        <w:rPr/>
        <w:t xml:space="preserve">(一)重点投向领域</w:t>
      </w:r>
    </w:p>
    <w:p>
      <w:pPr>
        <w:spacing w:before="75" w:after="0"/>
      </w:pPr>
      <w:r>
        <w:rPr/>
        <w:t xml:space="preserve">(二)区域布局优化</w:t>
      </w:r>
    </w:p>
    <w:p>
      <w:pPr>
        <w:spacing w:before="75" w:after="0"/>
      </w:pPr>
      <w:r>
        <w:rPr/>
        <w:t xml:space="preserve">二、税收优惠</w:t>
      </w:r>
    </w:p>
    <w:p>
      <w:pPr>
        <w:spacing w:before="75" w:after="0"/>
      </w:pPr>
      <w:r>
        <w:rPr/>
        <w:t xml:space="preserve">(一)研发费用加计</w:t>
      </w:r>
    </w:p>
    <w:p>
      <w:pPr>
        <w:spacing w:before="75" w:after="0"/>
      </w:pPr>
      <w:r>
        <w:rPr/>
        <w:t xml:space="preserve">(二)首台套补贴</w:t>
      </w:r>
    </w:p>
    <w:p>
      <w:pPr>
        <w:spacing w:before="75" w:after="0"/>
      </w:pPr>
      <w:r>
        <w:rPr>
          <w:b w:val="1"/>
          <w:bCs w:val="1"/>
        </w:rPr>
        <w:t xml:space="preserve">第九章 2030年技术展望</w:t>
      </w:r>
    </w:p>
    <w:p>
      <w:pPr>
        <w:spacing w:before="75" w:after="0"/>
      </w:pPr>
      <w:r>
        <w:rPr/>
        <w:t xml:space="preserve">第一节 6g终端</w:t>
      </w:r>
    </w:p>
    <w:p>
      <w:pPr>
        <w:spacing w:before="75" w:after="0"/>
      </w:pPr>
      <w:r>
        <w:rPr/>
        <w:t xml:space="preserve">一、太赫兹通信</w:t>
      </w:r>
    </w:p>
    <w:p>
      <w:pPr>
        <w:spacing w:before="75" w:after="0"/>
      </w:pPr>
      <w:r>
        <w:rPr/>
        <w:t xml:space="preserve">(一)天线微型化方案</w:t>
      </w:r>
    </w:p>
    <w:p>
      <w:pPr>
        <w:spacing w:before="75" w:after="0"/>
      </w:pPr>
      <w:r>
        <w:rPr/>
        <w:t xml:space="preserve">(二)功耗控制技术</w:t>
      </w:r>
    </w:p>
    <w:p>
      <w:pPr>
        <w:spacing w:before="75" w:after="0"/>
      </w:pPr>
      <w:r>
        <w:rPr/>
        <w:t xml:space="preserve">二、智能超表面</w:t>
      </w:r>
    </w:p>
    <w:p>
      <w:pPr>
        <w:spacing w:before="75" w:after="0"/>
      </w:pPr>
      <w:r>
        <w:rPr/>
        <w:t xml:space="preserve">(一)可重构硬件</w:t>
      </w:r>
    </w:p>
    <w:p>
      <w:pPr>
        <w:spacing w:before="75" w:after="0"/>
      </w:pPr>
      <w:r>
        <w:rPr/>
        <w:t xml:space="preserve">(二)环境自适应</w:t>
      </w:r>
    </w:p>
    <w:p>
      <w:pPr>
        <w:spacing w:before="75" w:after="0"/>
      </w:pPr>
      <w:r>
        <w:rPr/>
        <w:t xml:space="preserve">第二节 意识交互终端</w:t>
      </w:r>
    </w:p>
    <w:p>
      <w:pPr>
        <w:spacing w:before="75" w:after="0"/>
      </w:pPr>
      <w:r>
        <w:rPr/>
        <w:t xml:space="preserve">一、思维控制</w:t>
      </w:r>
    </w:p>
    <w:p>
      <w:pPr>
        <w:spacing w:before="75" w:after="0"/>
      </w:pPr>
      <w:r>
        <w:rPr/>
        <w:t xml:space="preserve">(一)意图识别算法</w:t>
      </w:r>
    </w:p>
    <w:p>
      <w:pPr>
        <w:spacing w:before="75" w:after="0"/>
      </w:pPr>
      <w:r>
        <w:rPr/>
        <w:t xml:space="preserve">(二)反馈延迟优化</w:t>
      </w:r>
    </w:p>
    <w:p>
      <w:pPr>
        <w:spacing w:before="75" w:after="0"/>
      </w:pPr>
      <w:r>
        <w:rPr/>
        <w:t xml:space="preserve">二、情感计算</w:t>
      </w:r>
    </w:p>
    <w:p>
      <w:pPr>
        <w:spacing w:before="75" w:after="0"/>
      </w:pPr>
      <w:r>
        <w:rPr/>
        <w:t xml:space="preserve">(一)情绪识别准确率</w:t>
      </w:r>
    </w:p>
    <w:p>
      <w:pPr>
        <w:spacing w:before="75" w:after="0"/>
      </w:pPr>
      <w:r>
        <w:rPr/>
        <w:t xml:space="preserve">(二)个性化响应</w:t>
      </w:r>
    </w:p>
    <w:p>
      <w:pPr>
        <w:spacing w:before="75" w:after="0"/>
      </w:pPr>
      <w:r>
        <w:rPr>
          <w:b w:val="1"/>
          <w:bCs w:val="1"/>
        </w:rPr>
        <w:t xml:space="preserve">第十章 企业竞争格局</w:t>
      </w:r>
    </w:p>
    <w:p>
      <w:pPr>
        <w:spacing w:before="75" w:after="0"/>
      </w:pPr>
      <w:r>
        <w:rPr/>
        <w:t xml:space="preserve">第一节 国际巨头</w:t>
      </w:r>
    </w:p>
    <w:p>
      <w:pPr>
        <w:spacing w:before="75" w:after="0"/>
      </w:pPr>
      <w:r>
        <w:rPr/>
        <w:t xml:space="preserve">一、苹果</w:t>
      </w:r>
    </w:p>
    <w:p>
      <w:pPr>
        <w:spacing w:before="75" w:after="0"/>
      </w:pPr>
      <w:r>
        <w:rPr/>
        <w:t xml:space="preserve">(一)空间计算战略</w:t>
      </w:r>
    </w:p>
    <w:p>
      <w:pPr>
        <w:spacing w:before="75" w:after="0"/>
      </w:pPr>
      <w:r>
        <w:rPr/>
        <w:t xml:space="preserve">(二)健康生态布局</w:t>
      </w:r>
    </w:p>
    <w:p>
      <w:pPr>
        <w:spacing w:before="75" w:after="0"/>
      </w:pPr>
      <w:r>
        <w:rPr/>
        <w:t xml:space="preserve">二、三星</w:t>
      </w:r>
    </w:p>
    <w:p>
      <w:pPr>
        <w:spacing w:before="75" w:after="0"/>
      </w:pPr>
      <w:r>
        <w:rPr/>
        <w:t xml:space="preserve">(一)折叠屏技术壁垒</w:t>
      </w:r>
    </w:p>
    <w:p>
      <w:pPr>
        <w:spacing w:before="75" w:after="0"/>
      </w:pPr>
      <w:r>
        <w:rPr/>
        <w:t xml:space="preserve">(二)产业链垂直整合</w:t>
      </w:r>
    </w:p>
    <w:p>
      <w:pPr>
        <w:spacing w:before="75" w:after="0"/>
      </w:pPr>
      <w:r>
        <w:rPr/>
        <w:t xml:space="preserve">第二节 国内龙头</w:t>
      </w:r>
    </w:p>
    <w:p>
      <w:pPr>
        <w:spacing w:before="75" w:after="0"/>
      </w:pPr>
      <w:r>
        <w:rPr/>
        <w:t xml:space="preserve">一、华为</w:t>
      </w:r>
    </w:p>
    <w:p>
      <w:pPr>
        <w:spacing w:before="75" w:after="0"/>
      </w:pPr>
      <w:r>
        <w:rPr/>
        <w:t xml:space="preserve">(一)鸿蒙生态进展</w:t>
      </w:r>
    </w:p>
    <w:p>
      <w:pPr>
        <w:spacing w:before="75" w:after="0"/>
      </w:pPr>
      <w:r>
        <w:rPr/>
        <w:t xml:space="preserve">(二)1+8+n战略升级</w:t>
      </w:r>
    </w:p>
    <w:p>
      <w:pPr>
        <w:spacing w:before="75" w:after="0"/>
      </w:pPr>
      <w:r>
        <w:rPr/>
        <w:t xml:space="preserve">二、小米</w:t>
      </w:r>
    </w:p>
    <w:p>
      <w:pPr>
        <w:spacing w:before="75" w:after="0"/>
      </w:pPr>
      <w:r>
        <w:rPr/>
        <w:t xml:space="preserve">(一)人车家全生态</w:t>
      </w:r>
    </w:p>
    <w:p>
      <w:pPr>
        <w:spacing w:before="75" w:after="0"/>
      </w:pPr>
      <w:r>
        <w:rPr/>
        <w:t xml:space="preserve">(二)aiot平台开放</w:t>
      </w:r>
    </w:p>
    <w:p>
      <w:pPr>
        <w:spacing w:before="75" w:after="0"/>
      </w:pPr>
      <w:r>
        <w:rPr>
          <w:b w:val="1"/>
          <w:bCs w:val="1"/>
        </w:rPr>
        <w:t xml:space="preserve">第十一章 投资价值分析</w:t>
      </w:r>
    </w:p>
    <w:p>
      <w:pPr>
        <w:spacing w:before="75" w:after="0"/>
      </w:pPr>
      <w:r>
        <w:rPr/>
        <w:t xml:space="preserve">第一节 市场容量</w:t>
      </w:r>
    </w:p>
    <w:p>
      <w:pPr>
        <w:spacing w:before="75" w:after="0"/>
      </w:pPr>
      <w:r>
        <w:rPr/>
        <w:t xml:space="preserve">一、直接规模</w:t>
      </w:r>
    </w:p>
    <w:p>
      <w:pPr>
        <w:spacing w:before="75" w:after="0"/>
      </w:pPr>
      <w:r>
        <w:rPr/>
        <w:t xml:space="preserve">(一)消费电子市场</w:t>
      </w:r>
    </w:p>
    <w:p>
      <w:pPr>
        <w:spacing w:before="75" w:after="0"/>
      </w:pPr>
      <w:r>
        <w:rPr/>
        <w:t xml:space="preserve">(二)行业终端市场</w:t>
      </w:r>
    </w:p>
    <w:p>
      <w:pPr>
        <w:spacing w:before="75" w:after="0"/>
      </w:pPr>
      <w:r>
        <w:rPr/>
        <w:t xml:space="preserve">二、带动效应</w:t>
      </w:r>
    </w:p>
    <w:p>
      <w:pPr>
        <w:spacing w:before="75" w:after="0"/>
      </w:pPr>
      <w:r>
        <w:rPr/>
        <w:t xml:space="preserve">(一)半导体需求</w:t>
      </w:r>
    </w:p>
    <w:p>
      <w:pPr>
        <w:spacing w:before="75" w:after="0"/>
      </w:pPr>
      <w:r>
        <w:rPr/>
        <w:t xml:space="preserve">(二)云服务增长</w:t>
      </w:r>
    </w:p>
    <w:p>
      <w:pPr>
        <w:spacing w:before="75" w:after="0"/>
      </w:pPr>
      <w:r>
        <w:rPr/>
        <w:t xml:space="preserve">第二节 投资机会</w:t>
      </w:r>
    </w:p>
    <w:p>
      <w:pPr>
        <w:spacing w:before="75" w:after="0"/>
      </w:pPr>
      <w:r>
        <w:rPr/>
        <w:t xml:space="preserve">一、细分领域</w:t>
      </w:r>
    </w:p>
    <w:p>
      <w:pPr>
        <w:spacing w:before="75" w:after="0"/>
      </w:pPr>
      <w:r>
        <w:rPr/>
        <w:t xml:space="preserve">(一)ar光学模组</w:t>
      </w:r>
    </w:p>
    <w:p>
      <w:pPr>
        <w:spacing w:before="75" w:after="0"/>
      </w:pPr>
      <w:r>
        <w:rPr/>
        <w:t xml:space="preserve">(二)端侧ai芯片</w:t>
      </w:r>
    </w:p>
    <w:p>
      <w:pPr>
        <w:spacing w:before="75" w:after="0"/>
      </w:pPr>
      <w:r>
        <w:rPr/>
        <w:t xml:space="preserve">二、产业链环节</w:t>
      </w:r>
    </w:p>
    <w:p>
      <w:pPr>
        <w:spacing w:before="75" w:after="0"/>
      </w:pPr>
      <w:r>
        <w:rPr/>
        <w:t xml:space="preserve">(一)测试设备</w:t>
      </w:r>
    </w:p>
    <w:p>
      <w:pPr>
        <w:spacing w:before="75" w:after="0"/>
      </w:pPr>
      <w:r>
        <w:rPr/>
        <w:t xml:space="preserve">(二)新型材料</w:t>
      </w:r>
    </w:p>
    <w:p>
      <w:pPr>
        <w:spacing w:before="75" w:after="0"/>
      </w:pPr>
      <w:r>
        <w:rPr>
          <w:b w:val="1"/>
          <w:bCs w:val="1"/>
        </w:rPr>
        <w:t xml:space="preserve">第十二章 行业痛点与挑战</w:t>
      </w:r>
    </w:p>
    <w:p>
      <w:pPr>
        <w:spacing w:before="75" w:after="0"/>
      </w:pPr>
      <w:r>
        <w:rPr/>
        <w:t xml:space="preserve">第一节 技术瓶颈</w:t>
      </w:r>
    </w:p>
    <w:p>
      <w:pPr>
        <w:spacing w:before="75" w:after="0"/>
      </w:pPr>
      <w:r>
        <w:rPr/>
        <w:t xml:space="preserve">一、能效平衡</w:t>
      </w:r>
    </w:p>
    <w:p>
      <w:pPr>
        <w:spacing w:before="75" w:after="0"/>
      </w:pPr>
      <w:r>
        <w:rPr/>
        <w:t xml:space="preserve">(一)算力功耗比</w:t>
      </w:r>
    </w:p>
    <w:p>
      <w:pPr>
        <w:spacing w:before="75" w:after="0"/>
      </w:pPr>
      <w:r>
        <w:rPr/>
        <w:t xml:space="preserve">(二)散热方案</w:t>
      </w:r>
    </w:p>
    <w:p>
      <w:pPr>
        <w:spacing w:before="75" w:after="0"/>
      </w:pPr>
      <w:r>
        <w:rPr/>
        <w:t xml:space="preserve">二、生态构建</w:t>
      </w:r>
    </w:p>
    <w:p>
      <w:pPr>
        <w:spacing w:before="75" w:after="0"/>
      </w:pPr>
      <w:r>
        <w:rPr/>
        <w:t xml:space="preserve">(一)开发者激励</w:t>
      </w:r>
    </w:p>
    <w:p>
      <w:pPr>
        <w:spacing w:before="75" w:after="0"/>
      </w:pPr>
      <w:r>
        <w:rPr/>
        <w:t xml:space="preserve">(二)标准统一</w:t>
      </w:r>
    </w:p>
    <w:p>
      <w:pPr>
        <w:spacing w:before="75" w:after="0"/>
      </w:pPr>
      <w:r>
        <w:rPr/>
        <w:t xml:space="preserve">第二节 产业安全</w:t>
      </w:r>
    </w:p>
    <w:p>
      <w:pPr>
        <w:spacing w:before="75" w:after="0"/>
      </w:pPr>
      <w:r>
        <w:rPr/>
        <w:t xml:space="preserve">一、供应链风险</w:t>
      </w:r>
    </w:p>
    <w:p>
      <w:pPr>
        <w:spacing w:before="75" w:after="0"/>
      </w:pPr>
      <w:r>
        <w:rPr/>
        <w:t xml:space="preserve">(一)关键设备依赖</w:t>
      </w:r>
    </w:p>
    <w:p>
      <w:pPr>
        <w:spacing w:before="75" w:after="0"/>
      </w:pPr>
      <w:r>
        <w:rPr/>
        <w:t xml:space="preserve">(二)地缘政治影响</w:t>
      </w:r>
    </w:p>
    <w:p>
      <w:pPr>
        <w:spacing w:before="75" w:after="0"/>
      </w:pPr>
      <w:r>
        <w:rPr/>
        <w:t xml:space="preserve">二、数据主权</w:t>
      </w:r>
    </w:p>
    <w:p>
      <w:pPr>
        <w:spacing w:before="75" w:after="0"/>
      </w:pPr>
      <w:r>
        <w:rPr/>
        <w:t xml:space="preserve">(一)跨境监管冲突</w:t>
      </w:r>
    </w:p>
    <w:p>
      <w:pPr>
        <w:spacing w:before="75" w:after="0"/>
      </w:pPr>
      <w:r>
        <w:rPr/>
        <w:t xml:space="preserve">(二)安全认证体系</w:t>
      </w:r>
    </w:p>
    <w:p>
      <w:pPr>
        <w:spacing w:before="75" w:after="0"/>
      </w:pPr>
      <w:r>
        <w:rPr>
          <w:b w:val="1"/>
          <w:bCs w:val="1"/>
        </w:rPr>
        <w:t xml:space="preserve">第十三章 区域发展比较</w:t>
      </w:r>
    </w:p>
    <w:p>
      <w:pPr>
        <w:spacing w:before="75" w:after="0"/>
      </w:pPr>
      <w:r>
        <w:rPr/>
        <w:t xml:space="preserve">第一节 珠三角</w:t>
      </w:r>
    </w:p>
    <w:p>
      <w:pPr>
        <w:spacing w:before="75" w:after="0"/>
      </w:pPr>
      <w:r>
        <w:rPr/>
        <w:t xml:space="preserve">一、深圳创新中心</w:t>
      </w:r>
    </w:p>
    <w:p>
      <w:pPr>
        <w:spacing w:before="75" w:after="0"/>
      </w:pPr>
      <w:r>
        <w:rPr/>
        <w:t xml:space="preserve">(一)终端品牌集聚</w:t>
      </w:r>
    </w:p>
    <w:p>
      <w:pPr>
        <w:spacing w:before="75" w:after="0"/>
      </w:pPr>
      <w:r>
        <w:rPr/>
        <w:t xml:space="preserve">(二)创投资本活跃</w:t>
      </w:r>
    </w:p>
    <w:p>
      <w:pPr>
        <w:spacing w:before="75" w:after="0"/>
      </w:pPr>
      <w:r>
        <w:rPr/>
        <w:t xml:space="preserve">二、东莞制造基地</w:t>
      </w:r>
    </w:p>
    <w:p>
      <w:pPr>
        <w:spacing w:before="75" w:after="0"/>
      </w:pPr>
      <w:r>
        <w:rPr/>
        <w:t xml:space="preserve">(一)配套产业链</w:t>
      </w:r>
    </w:p>
    <w:p>
      <w:pPr>
        <w:spacing w:before="75" w:after="0"/>
      </w:pPr>
      <w:r>
        <w:rPr/>
        <w:t xml:space="preserve">(二)智能制造升级</w:t>
      </w:r>
    </w:p>
    <w:p>
      <w:pPr>
        <w:spacing w:before="75" w:after="0"/>
      </w:pPr>
      <w:r>
        <w:rPr/>
        <w:t xml:space="preserve">第二节 长三角</w:t>
      </w:r>
    </w:p>
    <w:p>
      <w:pPr>
        <w:spacing w:before="75" w:after="0"/>
      </w:pPr>
      <w:r>
        <w:rPr/>
        <w:t xml:space="preserve">一、上海研发高地</w:t>
      </w:r>
    </w:p>
    <w:p>
      <w:pPr>
        <w:spacing w:before="75" w:after="0"/>
      </w:pPr>
      <w:r>
        <w:rPr/>
        <w:t xml:space="preserve">(一)芯片设计集群</w:t>
      </w:r>
    </w:p>
    <w:p>
      <w:pPr>
        <w:spacing w:before="75" w:after="0"/>
      </w:pPr>
      <w:r>
        <w:rPr/>
        <w:t xml:space="preserve">(二)国际人才汇聚</w:t>
      </w:r>
    </w:p>
    <w:p>
      <w:pPr>
        <w:spacing w:before="75" w:after="0"/>
      </w:pPr>
      <w:r>
        <w:rPr/>
        <w:t xml:space="preserve">二、苏州产业协同</w:t>
      </w:r>
    </w:p>
    <w:p>
      <w:pPr>
        <w:spacing w:before="75" w:after="0"/>
      </w:pPr>
      <w:r>
        <w:rPr/>
        <w:t xml:space="preserve">(一)显示技术突破</w:t>
      </w:r>
    </w:p>
    <w:p>
      <w:pPr>
        <w:spacing w:before="75" w:after="0"/>
      </w:pPr>
      <w:r>
        <w:rPr/>
        <w:t xml:space="preserve">(二)产学研转化</w:t>
      </w:r>
    </w:p>
    <w:p>
      <w:pPr>
        <w:spacing w:before="75" w:after="0"/>
      </w:pPr>
      <w:r>
        <w:rPr>
          <w:b w:val="1"/>
          <w:bCs w:val="1"/>
        </w:rPr>
        <w:t xml:space="preserve">第十四章 数字化转型</w:t>
      </w:r>
    </w:p>
    <w:p>
      <w:pPr>
        <w:spacing w:before="75" w:after="0"/>
      </w:pPr>
      <w:r>
        <w:rPr/>
        <w:t xml:space="preserve">第一节 智能制造</w:t>
      </w:r>
    </w:p>
    <w:p>
      <w:pPr>
        <w:spacing w:before="75" w:after="0"/>
      </w:pPr>
      <w:r>
        <w:rPr/>
        <w:t xml:space="preserve">一、数字孪生</w:t>
      </w:r>
    </w:p>
    <w:p>
      <w:pPr>
        <w:spacing w:before="75" w:after="0"/>
      </w:pPr>
      <w:r>
        <w:rPr/>
        <w:t xml:space="preserve">(一)虚拟产线仿真</w:t>
      </w:r>
    </w:p>
    <w:p>
      <w:pPr>
        <w:spacing w:before="75" w:after="0"/>
      </w:pPr>
      <w:r>
        <w:rPr/>
        <w:t xml:space="preserve">(二)缺陷预测系统</w:t>
      </w:r>
    </w:p>
    <w:p>
      <w:pPr>
        <w:spacing w:before="75" w:after="0"/>
      </w:pPr>
      <w:r>
        <w:rPr/>
        <w:t xml:space="preserve">二、ai质检</w:t>
      </w:r>
    </w:p>
    <w:p>
      <w:pPr>
        <w:spacing w:before="75" w:after="0"/>
      </w:pPr>
      <w:r>
        <w:rPr/>
        <w:t xml:space="preserve">(一)外观检测精度</w:t>
      </w:r>
    </w:p>
    <w:p>
      <w:pPr>
        <w:spacing w:before="75" w:after="0"/>
      </w:pPr>
      <w:r>
        <w:rPr/>
        <w:t xml:space="preserve">(二)功能测试自动化</w:t>
      </w:r>
    </w:p>
    <w:p>
      <w:pPr>
        <w:spacing w:before="75" w:after="0"/>
      </w:pPr>
      <w:r>
        <w:rPr/>
        <w:t xml:space="preserve">第二节 服务创新</w:t>
      </w:r>
    </w:p>
    <w:p>
      <w:pPr>
        <w:spacing w:before="75" w:after="0"/>
      </w:pPr>
      <w:r>
        <w:rPr/>
        <w:t xml:space="preserve">一、个性化定制</w:t>
      </w:r>
    </w:p>
    <w:p>
      <w:pPr>
        <w:spacing w:before="75" w:after="0"/>
      </w:pPr>
      <w:r>
        <w:rPr/>
        <w:t xml:space="preserve">(一)c2m模式应用</w:t>
      </w:r>
    </w:p>
    <w:p>
      <w:pPr>
        <w:spacing w:before="75" w:after="0"/>
      </w:pPr>
      <w:r>
        <w:rPr/>
        <w:t xml:space="preserve">(二)模块化设计</w:t>
      </w:r>
    </w:p>
    <w:p>
      <w:pPr>
        <w:spacing w:before="75" w:after="0"/>
      </w:pPr>
      <w:r>
        <w:rPr/>
        <w:t xml:space="preserve">二、订阅经济</w:t>
      </w:r>
    </w:p>
    <w:p>
      <w:pPr>
        <w:spacing w:before="75" w:after="0"/>
      </w:pPr>
      <w:r>
        <w:rPr/>
        <w:t xml:space="preserve">(一)设备即服务</w:t>
      </w:r>
    </w:p>
    <w:p>
      <w:pPr>
        <w:spacing w:before="75" w:after="0"/>
      </w:pPr>
      <w:r>
        <w:rPr/>
        <w:t xml:space="preserve">(二)能力订阅</w:t>
      </w:r>
    </w:p>
    <w:p>
      <w:pPr>
        <w:spacing w:before="75" w:after="0"/>
      </w:pPr>
      <w:r>
        <w:rPr>
          <w:b w:val="1"/>
          <w:bCs w:val="1"/>
        </w:rPr>
        <w:t xml:space="preserve">第十五章 可持续发展</w:t>
      </w:r>
    </w:p>
    <w:p>
      <w:pPr>
        <w:spacing w:before="75" w:after="0"/>
      </w:pPr>
      <w:r>
        <w:rPr/>
        <w:t xml:space="preserve">第一节 绿色制造</w:t>
      </w:r>
    </w:p>
    <w:p>
      <w:pPr>
        <w:spacing w:before="75" w:after="0"/>
      </w:pPr>
      <w:r>
        <w:rPr/>
        <w:t xml:space="preserve">一、环保材料</w:t>
      </w:r>
    </w:p>
    <w:p>
      <w:pPr>
        <w:spacing w:before="75" w:after="0"/>
      </w:pPr>
      <w:r>
        <w:rPr/>
        <w:t xml:space="preserve">(一)生物基塑料</w:t>
      </w:r>
    </w:p>
    <w:p>
      <w:pPr>
        <w:spacing w:before="75" w:after="0"/>
      </w:pPr>
      <w:r>
        <w:rPr/>
        <w:t xml:space="preserve">(二)无卤素阻燃</w:t>
      </w:r>
    </w:p>
    <w:p>
      <w:pPr>
        <w:spacing w:before="75" w:after="0"/>
      </w:pPr>
      <w:r>
        <w:rPr/>
        <w:t xml:space="preserve">二、循环利用</w:t>
      </w:r>
    </w:p>
    <w:p>
      <w:pPr>
        <w:spacing w:before="75" w:after="0"/>
      </w:pPr>
      <w:r>
        <w:rPr/>
        <w:t xml:space="preserve">(一)拆解回收技术</w:t>
      </w:r>
    </w:p>
    <w:p>
      <w:pPr>
        <w:spacing w:before="75" w:after="0"/>
      </w:pPr>
      <w:r>
        <w:rPr/>
        <w:t xml:space="preserve">(二)二手设备市场</w:t>
      </w:r>
    </w:p>
    <w:p>
      <w:pPr>
        <w:spacing w:before="75" w:after="0"/>
      </w:pPr>
      <w:r>
        <w:rPr/>
        <w:t xml:space="preserve">第二节 社会责任</w:t>
      </w:r>
    </w:p>
    <w:p>
      <w:pPr>
        <w:spacing w:before="75" w:after="0"/>
      </w:pPr>
      <w:r>
        <w:rPr/>
        <w:t xml:space="preserve">一、数字包容</w:t>
      </w:r>
    </w:p>
    <w:p>
      <w:pPr>
        <w:spacing w:before="75" w:after="0"/>
      </w:pPr>
      <w:r>
        <w:rPr/>
        <w:t xml:space="preserve">(一)适老化改造</w:t>
      </w:r>
    </w:p>
    <w:p>
      <w:pPr>
        <w:spacing w:before="75" w:after="0"/>
      </w:pPr>
      <w:r>
        <w:rPr/>
        <w:t xml:space="preserve">(二)残障辅助功能</w:t>
      </w:r>
    </w:p>
    <w:p>
      <w:pPr>
        <w:spacing w:before="75" w:after="0"/>
      </w:pPr>
      <w:r>
        <w:rPr/>
        <w:t xml:space="preserve">二、伦理治理</w:t>
      </w:r>
    </w:p>
    <w:p>
      <w:pPr>
        <w:spacing w:before="75" w:after="0"/>
      </w:pPr>
      <w:r>
        <w:rPr/>
        <w:t xml:space="preserve">(一)ai伦理框架</w:t>
      </w:r>
    </w:p>
    <w:p>
      <w:pPr>
        <w:spacing w:before="75" w:after="0"/>
      </w:pPr>
      <w:r>
        <w:rPr/>
        <w:t xml:space="preserve">(二)技术向善实践</w:t>
      </w:r>
    </w:p>
    <w:p>
      <w:pPr>
        <w:spacing w:before="75" w:after="0"/>
      </w:pPr>
      <w:r>
        <w:rPr>
          <w:b w:val="1"/>
          <w:bCs w:val="1"/>
        </w:rPr>
        <w:t xml:space="preserve">第十六章 国际合作</w:t>
      </w:r>
    </w:p>
    <w:p>
      <w:pPr>
        <w:spacing w:before="75" w:after="0"/>
      </w:pPr>
      <w:r>
        <w:rPr/>
        <w:t xml:space="preserve">第一节 技术标准</w:t>
      </w:r>
    </w:p>
    <w:p>
      <w:pPr>
        <w:spacing w:before="75" w:after="0"/>
      </w:pPr>
      <w:r>
        <w:rPr/>
        <w:t xml:space="preserve">一、6g标准组织</w:t>
      </w:r>
    </w:p>
    <w:p>
      <w:pPr>
        <w:spacing w:before="75" w:after="0"/>
      </w:pPr>
      <w:r>
        <w:rPr/>
        <w:t xml:space="preserve">(一)3gpp参与度</w:t>
      </w:r>
    </w:p>
    <w:p>
      <w:pPr>
        <w:spacing w:before="75" w:after="0"/>
      </w:pPr>
      <w:r>
        <w:rPr/>
        <w:t xml:space="preserve">(二)专利池构建</w:t>
      </w:r>
    </w:p>
    <w:p>
      <w:pPr>
        <w:spacing w:before="75" w:after="0"/>
      </w:pPr>
      <w:r>
        <w:rPr/>
        <w:t xml:space="preserve">二、测试认证</w:t>
      </w:r>
    </w:p>
    <w:p>
      <w:pPr>
        <w:spacing w:before="75" w:after="0"/>
      </w:pPr>
      <w:r>
        <w:rPr/>
        <w:t xml:space="preserve">(一)互认体系</w:t>
      </w:r>
    </w:p>
    <w:p>
      <w:pPr>
        <w:spacing w:before="75" w:after="0"/>
      </w:pPr>
      <w:r>
        <w:rPr/>
        <w:t xml:space="preserve">(二)安全评估</w:t>
      </w:r>
    </w:p>
    <w:p>
      <w:pPr>
        <w:spacing w:before="75" w:after="0"/>
      </w:pPr>
      <w:r>
        <w:rPr/>
        <w:t xml:space="preserve">第二节 市场开拓</w:t>
      </w:r>
    </w:p>
    <w:p>
      <w:pPr>
        <w:spacing w:before="75" w:after="0"/>
      </w:pPr>
      <w:r>
        <w:rPr/>
        <w:t xml:space="preserve">一、一带一路</w:t>
      </w:r>
    </w:p>
    <w:p>
      <w:pPr>
        <w:spacing w:before="75" w:after="0"/>
      </w:pPr>
      <w:r>
        <w:rPr/>
        <w:t xml:space="preserve">(一)本地化生产</w:t>
      </w:r>
    </w:p>
    <w:p>
      <w:pPr>
        <w:spacing w:before="75" w:after="0"/>
      </w:pPr>
      <w:r>
        <w:rPr/>
        <w:t xml:space="preserve">(二)文化适配</w:t>
      </w:r>
    </w:p>
    <w:p>
      <w:pPr>
        <w:spacing w:before="75" w:after="0"/>
      </w:pPr>
      <w:r>
        <w:rPr/>
        <w:t xml:space="preserve">二、新兴市场</w:t>
      </w:r>
    </w:p>
    <w:p>
      <w:pPr>
        <w:spacing w:before="75" w:after="0"/>
      </w:pPr>
      <w:r>
        <w:rPr/>
        <w:t xml:space="preserve">(一)东南亚渗透</w:t>
      </w:r>
    </w:p>
    <w:p>
      <w:pPr>
        <w:spacing w:before="75" w:after="0"/>
      </w:pPr>
      <w:r>
        <w:rPr/>
        <w:t xml:space="preserve">(二)拉美突破</w:t>
      </w:r>
    </w:p>
    <w:p>
      <w:pPr>
        <w:spacing w:before="75" w:after="0"/>
      </w:pPr>
      <w:r>
        <w:rPr>
          <w:b w:val="1"/>
          <w:bCs w:val="1"/>
        </w:rPr>
        <w:t xml:space="preserve">第十七章 2030年市场展望</w:t>
      </w:r>
    </w:p>
    <w:p>
      <w:pPr>
        <w:spacing w:before="75" w:after="0"/>
      </w:pPr>
      <w:r>
        <w:rPr/>
        <w:t xml:space="preserve">第一节 技术融合</w:t>
      </w:r>
    </w:p>
    <w:p>
      <w:pPr>
        <w:spacing w:before="75" w:after="0"/>
      </w:pPr>
      <w:r>
        <w:rPr/>
        <w:t xml:space="preserve">一、感知-通信-计算一体化</w:t>
      </w:r>
    </w:p>
    <w:p>
      <w:pPr>
        <w:spacing w:before="75" w:after="0"/>
      </w:pPr>
      <w:r>
        <w:rPr/>
        <w:t xml:space="preserve">(一)智能表面技术</w:t>
      </w:r>
    </w:p>
    <w:p>
      <w:pPr>
        <w:spacing w:before="75" w:after="0"/>
      </w:pPr>
      <w:r>
        <w:rPr/>
        <w:t xml:space="preserve">(二)环境认知能力</w:t>
      </w:r>
    </w:p>
    <w:p>
      <w:pPr>
        <w:spacing w:before="75" w:after="0"/>
      </w:pPr>
      <w:r>
        <w:rPr/>
        <w:t xml:space="preserve">二、数字孪生终端</w:t>
      </w:r>
    </w:p>
    <w:p>
      <w:pPr>
        <w:spacing w:before="75" w:after="0"/>
      </w:pPr>
      <w:r>
        <w:rPr/>
        <w:t xml:space="preserve">(一)虚实交互设备</w:t>
      </w:r>
    </w:p>
    <w:p>
      <w:pPr>
        <w:spacing w:before="75" w:after="0"/>
      </w:pPr>
      <w:r>
        <w:rPr/>
        <w:t xml:space="preserve">(二)持续学习系统</w:t>
      </w:r>
    </w:p>
    <w:p>
      <w:pPr>
        <w:spacing w:before="75" w:after="0"/>
      </w:pPr>
      <w:r>
        <w:rPr/>
        <w:t xml:space="preserve">第二节 产业变革</w:t>
      </w:r>
    </w:p>
    <w:p>
      <w:pPr>
        <w:spacing w:before="75" w:after="0"/>
      </w:pPr>
      <w:r>
        <w:rPr/>
        <w:t xml:space="preserve">一、服务化转型</w:t>
      </w:r>
    </w:p>
    <w:p>
      <w:pPr>
        <w:spacing w:before="75" w:after="0"/>
      </w:pPr>
      <w:r>
        <w:rPr/>
        <w:t xml:space="preserve">(一)硬件订阅模式</w:t>
      </w:r>
    </w:p>
    <w:p>
      <w:pPr>
        <w:spacing w:before="75" w:after="0"/>
      </w:pPr>
      <w:r>
        <w:rPr/>
        <w:t xml:space="preserve">(二)数据价值变现</w:t>
      </w:r>
    </w:p>
    <w:p>
      <w:pPr>
        <w:spacing w:before="75" w:after="0"/>
      </w:pPr>
      <w:r>
        <w:rPr/>
        <w:t xml:space="preserve">二、生态重构</w:t>
      </w:r>
    </w:p>
    <w:p>
      <w:pPr>
        <w:spacing w:before="75" w:after="0"/>
      </w:pPr>
      <w:r>
        <w:rPr/>
        <w:t xml:space="preserve">(一)去中心化架构</w:t>
      </w:r>
    </w:p>
    <w:p>
      <w:pPr>
        <w:spacing w:before="75" w:after="0"/>
      </w:pPr>
      <w:r>
        <w:rPr/>
        <w:t xml:space="preserve">(二)开放协作网络</w:t>
      </w:r>
    </w:p>
    <w:p>
      <w:pPr>
        <w:spacing w:before="75" w:after="0"/>
      </w:pPr>
      <w:r>
        <w:rPr>
          <w:b w:val="1"/>
          <w:bCs w:val="1"/>
        </w:rPr>
        <w:t xml:space="preserve">第十八章 战略建议</w:t>
      </w:r>
    </w:p>
    <w:p>
      <w:pPr>
        <w:spacing w:before="75" w:after="0"/>
      </w:pPr>
      <w:r>
        <w:rPr/>
        <w:t xml:space="preserve">第一节 企业层面</w:t>
      </w:r>
    </w:p>
    <w:p>
      <w:pPr>
        <w:spacing w:before="75" w:after="0"/>
      </w:pPr>
      <w:r>
        <w:rPr/>
        <w:t xml:space="preserve">一、技术创新</w:t>
      </w:r>
    </w:p>
    <w:p>
      <w:pPr>
        <w:spacing w:before="75" w:after="0"/>
      </w:pPr>
      <w:r>
        <w:rPr/>
        <w:t xml:space="preserve">(一)差异化赛道选择</w:t>
      </w:r>
    </w:p>
    <w:p>
      <w:pPr>
        <w:spacing w:before="75" w:after="0"/>
      </w:pPr>
      <w:r>
        <w:rPr/>
        <w:t xml:space="preserve">(二)跨界人才储备</w:t>
      </w:r>
    </w:p>
    <w:p>
      <w:pPr>
        <w:spacing w:before="75" w:after="0"/>
      </w:pPr>
      <w:r>
        <w:rPr/>
        <w:t xml:space="preserve">二、生态构建</w:t>
      </w:r>
    </w:p>
    <w:p>
      <w:pPr>
        <w:spacing w:before="75" w:after="0"/>
      </w:pPr>
      <w:r>
        <w:rPr/>
        <w:t xml:space="preserve">(一)开发者社区</w:t>
      </w:r>
    </w:p>
    <w:p>
      <w:pPr>
        <w:spacing w:before="75" w:after="0"/>
      </w:pPr>
      <w:r>
        <w:rPr/>
        <w:t xml:space="preserve">(二)标准话语权</w:t>
      </w:r>
    </w:p>
    <w:p>
      <w:pPr>
        <w:spacing w:before="75" w:after="0"/>
      </w:pPr>
      <w:r>
        <w:rPr/>
        <w:t xml:space="preserve">第二节 产业层面</w:t>
      </w:r>
    </w:p>
    <w:p>
      <w:pPr>
        <w:spacing w:before="75" w:after="0"/>
      </w:pPr>
      <w:r>
        <w:rPr/>
        <w:t xml:space="preserve">一、协同创新</w:t>
      </w:r>
    </w:p>
    <w:p>
      <w:pPr>
        <w:spacing w:before="75" w:after="0"/>
      </w:pPr>
      <w:r>
        <w:rPr/>
        <w:t xml:space="preserve">(一)共性技术平台</w:t>
      </w:r>
    </w:p>
    <w:p>
      <w:pPr>
        <w:spacing w:before="75" w:after="0"/>
      </w:pPr>
      <w:r>
        <w:rPr/>
        <w:t xml:space="preserve">(二)安全供应链</w:t>
      </w:r>
    </w:p>
    <w:p>
      <w:pPr>
        <w:spacing w:before="75" w:after="0"/>
      </w:pPr>
      <w:r>
        <w:rPr/>
        <w:t xml:space="preserve">二、环境营造</w:t>
      </w:r>
    </w:p>
    <w:p>
      <w:pPr>
        <w:spacing w:before="75" w:after="0"/>
      </w:pPr>
      <w:r>
        <w:rPr/>
        <w:t xml:space="preserve">(一)测试认证体系</w:t>
      </w:r>
    </w:p>
    <w:p>
      <w:pPr>
        <w:spacing w:before="75" w:after="0"/>
      </w:pPr>
      <w:r>
        <w:rPr/>
        <w:t xml:space="preserve">(二)应用场景开放</w:t>
      </w:r>
    </w:p>
    <w:p>
      <w:pPr>
        <w:spacing w:before="75" w:after="0"/>
      </w:pPr>
      <w:r>
        <w:rPr>
          <w:b w:val="1"/>
          <w:bCs w:val="1"/>
        </w:rPr>
        <w:t xml:space="preserve">第十九章 政策建议</w:t>
      </w:r>
    </w:p>
    <w:p>
      <w:pPr>
        <w:spacing w:before="75" w:after="0"/>
      </w:pPr>
      <w:r>
        <w:rPr/>
        <w:t xml:space="preserve">第一节 国家层面</w:t>
      </w:r>
    </w:p>
    <w:p>
      <w:pPr>
        <w:spacing w:before="75" w:after="0"/>
      </w:pPr>
      <w:r>
        <w:rPr/>
        <w:t xml:space="preserve">一、研发支持</w:t>
      </w:r>
    </w:p>
    <w:p>
      <w:pPr>
        <w:spacing w:before="75" w:after="0"/>
      </w:pPr>
      <w:r>
        <w:rPr/>
        <w:t xml:space="preserve">(一)重大专项布局</w:t>
      </w:r>
    </w:p>
    <w:p>
      <w:pPr>
        <w:spacing w:before="75" w:after="0"/>
      </w:pPr>
      <w:r>
        <w:rPr/>
        <w:t xml:space="preserve">(二)基础研究投入</w:t>
      </w:r>
    </w:p>
    <w:p>
      <w:pPr>
        <w:spacing w:before="75" w:after="0"/>
      </w:pPr>
      <w:r>
        <w:rPr/>
        <w:t xml:space="preserve">二、市场引导</w:t>
      </w:r>
    </w:p>
    <w:p>
      <w:pPr>
        <w:spacing w:before="75" w:after="0"/>
      </w:pPr>
      <w:r>
        <w:rPr/>
        <w:t xml:space="preserve">(一)创新采购机制</w:t>
      </w:r>
    </w:p>
    <w:p>
      <w:pPr>
        <w:spacing w:before="75" w:after="0"/>
      </w:pPr>
      <w:r>
        <w:rPr/>
        <w:t xml:space="preserve">(二)数据要素流通</w:t>
      </w:r>
    </w:p>
    <w:p>
      <w:pPr>
        <w:spacing w:before="75" w:after="0"/>
      </w:pPr>
      <w:r>
        <w:rPr/>
        <w:t xml:space="preserve">第二节 地方层面</w:t>
      </w:r>
    </w:p>
    <w:p>
      <w:pPr>
        <w:spacing w:before="75" w:after="0"/>
      </w:pPr>
      <w:r>
        <w:rPr/>
        <w:t xml:space="preserve">一、集群建设</w:t>
      </w:r>
    </w:p>
    <w:p>
      <w:pPr>
        <w:spacing w:before="75" w:after="0"/>
      </w:pPr>
      <w:r>
        <w:rPr/>
        <w:t xml:space="preserve">(一)特色园区打造</w:t>
      </w:r>
    </w:p>
    <w:p>
      <w:pPr>
        <w:spacing w:before="75" w:after="0"/>
      </w:pPr>
      <w:r>
        <w:rPr/>
        <w:t xml:space="preserve">(二)配套体系完善</w:t>
      </w:r>
    </w:p>
    <w:p>
      <w:pPr>
        <w:spacing w:before="75" w:after="0"/>
      </w:pPr>
      <w:r>
        <w:rPr/>
        <w:t xml:space="preserve">二、应用示范</w:t>
      </w:r>
    </w:p>
    <w:p>
      <w:pPr>
        <w:spacing w:before="75" w:after="0"/>
      </w:pPr>
      <w:r>
        <w:rPr/>
        <w:t xml:space="preserve">(一)场景实验室</w:t>
      </w:r>
    </w:p>
    <w:p>
      <w:pPr>
        <w:spacing w:before="75" w:after="0"/>
      </w:pPr>
      <w:r>
        <w:rPr/>
        <w:t xml:space="preserve">(二)标杆项目推广</w:t>
      </w:r>
    </w:p>
    <w:p>
      <w:pPr>
        <w:spacing w:before="75" w:after="0"/>
      </w:pPr>
      <w:r>
        <w:rPr>
          <w:b w:val="1"/>
          <w:bCs w:val="1"/>
        </w:rPr>
        <w:t xml:space="preserve">第二十章 结论与展望</w:t>
      </w:r>
    </w:p>
    <w:p>
      <w:pPr>
        <w:spacing w:before="75" w:after="0"/>
      </w:pPr>
      <w:r>
        <w:rPr/>
        <w:t xml:space="preserve">第一节 主要发现</w:t>
      </w:r>
    </w:p>
    <w:p>
      <w:pPr>
        <w:spacing w:before="75" w:after="0"/>
      </w:pPr>
      <w:r>
        <w:rPr/>
        <w:t xml:space="preserve">一、竞争优势</w:t>
      </w:r>
    </w:p>
    <w:p>
      <w:pPr>
        <w:spacing w:before="75" w:after="0"/>
      </w:pPr>
      <w:r>
        <w:rPr/>
        <w:t xml:space="preserve">(一)制造能力</w:t>
      </w:r>
    </w:p>
    <w:p>
      <w:pPr>
        <w:spacing w:before="75" w:after="0"/>
      </w:pPr>
      <w:r>
        <w:rPr/>
        <w:t xml:space="preserve">(二)市场响应</w:t>
      </w:r>
    </w:p>
    <w:p>
      <w:pPr>
        <w:spacing w:before="75" w:after="0"/>
      </w:pPr>
      <w:r>
        <w:rPr/>
        <w:t xml:space="preserve">二、发展瓶颈</w:t>
      </w:r>
    </w:p>
    <w:p>
      <w:pPr>
        <w:spacing w:before="75" w:after="0"/>
      </w:pPr>
      <w:r>
        <w:rPr/>
        <w:t xml:space="preserve">(一)核心技术</w:t>
      </w:r>
    </w:p>
    <w:p>
      <w:pPr>
        <w:spacing w:before="75" w:after="0"/>
      </w:pPr>
      <w:r>
        <w:rPr/>
        <w:t xml:space="preserve">(二)高端人才</w:t>
      </w:r>
    </w:p>
    <w:p>
      <w:pPr>
        <w:spacing w:before="75" w:after="0"/>
      </w:pPr>
      <w:r>
        <w:rPr/>
        <w:t xml:space="preserve">第二节 趋势预测</w:t>
      </w:r>
    </w:p>
    <w:p>
      <w:pPr>
        <w:spacing w:before="75" w:after="0"/>
      </w:pPr>
      <w:r>
        <w:rPr/>
        <w:t xml:space="preserve">一、技术路线</w:t>
      </w:r>
    </w:p>
    <w:p>
      <w:pPr>
        <w:spacing w:before="75" w:after="0"/>
      </w:pPr>
      <w:r>
        <w:rPr/>
        <w:t xml:space="preserve">(一)融合创新方向</w:t>
      </w:r>
    </w:p>
    <w:p>
      <w:pPr>
        <w:spacing w:before="75" w:after="0"/>
      </w:pPr>
      <w:r>
        <w:rPr/>
        <w:t xml:space="preserve">(二)颠覆性技术</w:t>
      </w:r>
    </w:p>
    <w:p>
      <w:pPr>
        <w:spacing w:before="75" w:after="0"/>
      </w:pPr>
      <w:r>
        <w:rPr/>
        <w:t xml:space="preserve">二、市场格局</w:t>
      </w:r>
    </w:p>
    <w:p>
      <w:pPr>
        <w:spacing w:before="75" w:after="0"/>
      </w:pPr>
      <w:r>
        <w:rPr/>
        <w:t xml:space="preserve">(一)头部集中度</w:t>
      </w:r>
    </w:p>
    <w:p>
      <w:pPr>
        <w:spacing w:before="75" w:after="0"/>
      </w:pPr>
      <w:r>
        <w:rPr/>
        <w:t xml:space="preserve">(二)新势力崛起</w:t>
      </w:r>
    </w:p>
    <w:p>
      <w:pPr>
        <w:spacing w:before="75" w:after="0"/>
      </w:pPr>
      <w:r>
        <w:rPr>
          <w:b w:val="1"/>
          <w:bCs w:val="1"/>
        </w:rPr>
        <w:t xml:space="preserve">图表目录</w:t>
      </w:r>
    </w:p>
    <w:p>
      <w:pPr>
        <w:spacing w:before="75" w:after="0"/>
      </w:pPr>
      <w:r>
        <w:rPr/>
        <w:t xml:space="preserve">图表：智能终端产业图谱(2025)</w:t>
      </w:r>
    </w:p>
    <w:p>
      <w:pPr>
        <w:spacing w:before="75" w:after="0"/>
      </w:pPr>
      <w:r>
        <w:rPr/>
        <w:t xml:space="preserve">图表：各省市产业政策对比</w:t>
      </w:r>
    </w:p>
    <w:p>
      <w:pPr>
        <w:spacing w:before="75" w:after="0"/>
      </w:pPr>
      <w:r>
        <w:rPr/>
        <w:t xml:space="preserve">图表：全球市场份额分布</w:t>
      </w:r>
    </w:p>
    <w:p>
      <w:pPr>
        <w:spacing w:before="75" w:after="0"/>
      </w:pPr>
      <w:r>
        <w:rPr/>
        <w:t xml:space="preserve">图表：核心元器件国产化率</w:t>
      </w:r>
    </w:p>
    <w:p>
      <w:pPr>
        <w:spacing w:before="75" w:after="0"/>
      </w:pPr>
      <w:r>
        <w:rPr/>
        <w:t xml:space="preserve">图表：折叠屏技术演进路线</w:t>
      </w:r>
    </w:p>
    <w:p>
      <w:pPr>
        <w:spacing w:before="75" w:after="0"/>
      </w:pPr>
      <w:r>
        <w:rPr/>
        <w:t xml:space="preserve">图表：产业链各环节代表企业</w:t>
      </w:r>
    </w:p>
    <w:p>
      <w:pPr>
        <w:spacing w:before="75" w:after="0"/>
      </w:pPr>
      <w:r>
        <w:rPr/>
        <w:t xml:space="preserve">图表：交互技术成熟度曲线</w:t>
      </w:r>
    </w:p>
    <w:p>
      <w:pPr>
        <w:spacing w:before="75" w:after="0"/>
      </w:pPr>
      <w:r>
        <w:rPr/>
        <w:t xml:space="preserve">图表：大基金三期投向分析</w:t>
      </w:r>
    </w:p>
    <w:p>
      <w:pPr>
        <w:spacing w:before="75" w:after="0"/>
      </w:pPr>
      <w:r>
        <w:rPr/>
        <w:t xml:space="preserve">图表：6g终端架构设计</w:t>
      </w:r>
    </w:p>
    <w:p>
      <w:pPr>
        <w:spacing w:before="75" w:after="0"/>
      </w:pPr>
      <w:r>
        <w:rPr/>
        <w:t xml:space="preserve">图表：头部企业研发投入</w:t>
      </w:r>
    </w:p>
    <w:p>
      <w:pPr>
        <w:spacing w:before="75" w:after="0"/>
      </w:pPr>
      <w:r>
        <w:rPr/>
        <w:t xml:space="preserve">图表：市场规模预测(2026-2031)</w:t>
      </w:r>
    </w:p>
    <w:p>
      <w:pPr>
        <w:spacing w:before="75" w:after="0"/>
      </w:pPr>
      <w:r>
        <w:rPr/>
        <w:t xml:space="preserve">图表：供应链风险评估</w:t>
      </w:r>
    </w:p>
    <w:p>
      <w:pPr>
        <w:spacing w:before="75" w:after="0"/>
      </w:pPr>
      <w:r>
        <w:rPr/>
        <w:t xml:space="preserve">图表：区域产业协同网络</w:t>
      </w:r>
    </w:p>
    <w:p>
      <w:pPr>
        <w:spacing w:before="75" w:after="0"/>
      </w:pPr>
      <w:r>
        <w:rPr/>
        <w:t xml:space="preserve">图表：数字化转型案例</w:t>
      </w:r>
    </w:p>
    <w:p>
      <w:pPr>
        <w:spacing w:before="75" w:after="0"/>
      </w:pPr>
      <w:r>
        <w:rPr/>
        <w:t xml:space="preserve">图表：碳足迹分析模型</w:t>
      </w:r>
    </w:p>
    <w:p>
      <w:pPr>
        <w:spacing w:before="75" w:after="0"/>
      </w:pPr>
      <w:r>
        <w:rPr/>
        <w:t xml:space="preserve">图表：国际标准参与度</w:t>
      </w:r>
    </w:p>
    <w:p>
      <w:pPr>
        <w:spacing w:before="75" w:after="0"/>
      </w:pPr>
      <w:r>
        <w:rPr/>
        <w:t xml:space="preserve">图表：技术融合路径</w:t>
      </w:r>
    </w:p>
    <w:p>
      <w:pPr>
        <w:spacing w:before="75" w:after="0"/>
      </w:pPr>
      <w:r>
        <w:rPr/>
        <w:t xml:space="preserve">图表：战略实施路线图</w:t>
      </w:r>
    </w:p>
    <w:p>
      <w:pPr>
        <w:spacing w:before="75" w:after="0"/>
      </w:pPr>
      <w:r>
        <w:rPr/>
        <w:t xml:space="preserve">图表：政策工具组合</w:t>
      </w:r>
    </w:p>
    <w:p>
      <w:pPr>
        <w:spacing w:before="75" w:after="0"/>
      </w:pPr>
      <w:r>
        <w:rPr/>
        <w:t xml:space="preserve">图表：发展指标预测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本文地址：https://www.51baogao.cn/baogao/20250830/2984565.shtml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30/29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中国智能终端产业市场深度分析及发展战略与投资价值研究报告(2026-2031版)</dc:title>
  <dc:description>中国智能终端产业市场深度分析及发展战略与投资价值研究报告(2026-2031版)</dc:description>
  <dc:subject>中国智能终端产业市场深度分析及发展战略与投资价值研究报告(2026-2031版)</dc:subject>
  <cp:keywords>研究报告</cp:keywords>
  <cp:category>研究报告</cp:category>
  <cp:lastModifiedBy>北京中道泰和信息咨询有限公司</cp:lastModifiedBy>
  <dcterms:created xsi:type="dcterms:W3CDTF">2026-04-08T18:19:06+08:00</dcterms:created>
  <dcterms:modified xsi:type="dcterms:W3CDTF">2026-04-08T18:19:06+08:00</dcterms:modified>
</cp:coreProperties>
</file>

<file path=docProps/custom.xml><?xml version="1.0" encoding="utf-8"?>
<Properties xmlns="http://schemas.openxmlformats.org/officeDocument/2006/custom-properties" xmlns:vt="http://schemas.openxmlformats.org/officeDocument/2006/docPropsVTypes"/>
</file>