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中国绿氨行业市场深度调研及典型企业与前景展望研究报告(2026-2031版)</w:t>
      </w:r>
    </w:p>
    <w:p>
      <w:pPr>
        <w:spacing w:after="150"/>
      </w:pPr>
      <w:r>
        <w:rPr>
          <w:b w:val="1"/>
          <w:bCs w:val="1"/>
        </w:rPr>
        <w:t xml:space="preserve">报告简介</w:t>
      </w:r>
    </w:p>
    <w:p>
      <w:pPr>
        <w:spacing w:after="150"/>
      </w:pPr>
      <w:r>
        <w:rPr/>
        <w:t xml:space="preserve">绿氨作为一种新型的清洁能源，近年来在全球范围内受到广泛关注。绿氨的生产过程以可再生能源为原料，通过电解水制氢和空气中的氮气合成氨，实现了从生产到使用全过程的零碳排放。这种绿色、可持续的生产方式不仅有助于减少温室气体排放，还为解决能源存储和运输问题提供了新的思路。</w:t>
      </w:r>
    </w:p>
    <w:p>
      <w:pPr>
        <w:spacing w:after="150"/>
      </w:pPr>
      <w:r>
        <w:rPr/>
        <w:t xml:space="preserve">目前，绿氨的生产技术主要基于传统的Haber-Bosch合成法，但随着可再生能源技术的发展，绿氨的生产正逐渐向绿色、低碳方向转型。在中国，绿氨项目正处于试验和开发阶段，部分项目已取得显著进展。展望2026-2031年，绿氨行业将朝着多元化、高效化和国际化方向发展。在应用领域，绿氨不仅可作为化工原料和肥料，还在固碳、储氢、航运和掺混发电等场景展现出巨大潜力。例如，绿氨作为储运氢的载体，可实现氢的低成本远洋运输。此外，随着技术的进步和成本的降低，绿氨在火电掺烧、航运燃料脱碳和储氢储能等领域的应用前景广阔。在全球范围内，绿氨的生产将与可再生能源项目紧密结合，形成绿电-绿氢-绿氨的一体化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氨行业研究单位等公布和提供的大量资料。报告对我国绿氨行业的供需状况、发展现状、子行业发展变化等进行了分析，重点分析了国内外绿氨行业的发展现状、如何面对行业的发展挑战、行业的发展建议、行业竞争力，以及行业的投资分析和趋势预测等等。报告还综合了绿氨行业的整体发展动态，对行业在产品方面提供了参考建议和具体解决办法。报告对于绿氨产品生产企业、经销商、行业管理部门以及拟进入该行业的投资者具有重要的参考价值，对于研究我国绿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中国绿氨行业发展综述</w:t>
      </w:r>
    </w:p>
    <w:p>
      <w:pPr>
        <w:spacing w:before="75" w:after="0"/>
      </w:pPr>
      <w:r>
        <w:rPr/>
        <w:t xml:space="preserve">第一节 行业定义与范畴</w:t>
      </w:r>
    </w:p>
    <w:p>
      <w:pPr>
        <w:spacing w:before="75" w:after="0"/>
      </w:pPr>
      <w:r>
        <w:rPr/>
        <w:t xml:space="preserve">一、绿氨基本概念</w:t>
      </w:r>
    </w:p>
    <w:p>
      <w:pPr>
        <w:spacing w:before="75" w:after="0"/>
      </w:pPr>
      <w:r>
        <w:rPr/>
        <w:t xml:space="preserve">(一)定义与生产工艺</w:t>
      </w:r>
    </w:p>
    <w:p>
      <w:pPr>
        <w:spacing w:before="75" w:after="0"/>
      </w:pPr>
      <w:r>
        <w:rPr/>
        <w:t xml:space="preserve">(二)与传统灰氨的本质区别</w:t>
      </w:r>
    </w:p>
    <w:p>
      <w:pPr>
        <w:spacing w:before="75" w:after="0"/>
      </w:pPr>
      <w:r>
        <w:rPr/>
        <w:t xml:space="preserve">(三)在碳中和战略中的定位</w:t>
      </w:r>
    </w:p>
    <w:p>
      <w:pPr>
        <w:spacing w:before="75" w:after="0"/>
      </w:pPr>
      <w:r>
        <w:rPr/>
        <w:t xml:space="preserve">二、产品分类体系</w:t>
      </w:r>
    </w:p>
    <w:p>
      <w:pPr>
        <w:spacing w:before="75" w:after="0"/>
      </w:pPr>
      <w:r>
        <w:rPr/>
        <w:t xml:space="preserve">(一)按生产工艺</w:t>
      </w:r>
    </w:p>
    <w:p>
      <w:pPr>
        <w:spacing w:before="75" w:after="0"/>
      </w:pPr>
      <w:r>
        <w:rPr/>
        <w:t xml:space="preserve">(二)按应用场景</w:t>
      </w:r>
    </w:p>
    <w:p>
      <w:pPr>
        <w:spacing w:before="75" w:after="0"/>
      </w:pPr>
      <w:r>
        <w:rPr/>
        <w:t xml:space="preserve">(三)按碳足迹等级</w:t>
      </w:r>
    </w:p>
    <w:p>
      <w:pPr>
        <w:spacing w:before="75" w:after="0"/>
      </w:pPr>
      <w:r>
        <w:rPr/>
        <w:t xml:space="preserve">第二节 研究背景与意义</w:t>
      </w:r>
    </w:p>
    <w:p>
      <w:pPr>
        <w:spacing w:before="75" w:after="0"/>
      </w:pPr>
      <w:r>
        <w:rPr/>
        <w:t xml:space="preserve">一、政策驱动背景</w:t>
      </w:r>
    </w:p>
    <w:p>
      <w:pPr>
        <w:spacing w:before="75" w:after="0"/>
      </w:pPr>
      <w:r>
        <w:rPr/>
        <w:t xml:space="preserve">(一)\"双碳\"目标下的能源转型压力(2030碳达峰倒计时)</w:t>
      </w:r>
    </w:p>
    <w:p>
      <w:pPr>
        <w:spacing w:before="75" w:after="0"/>
      </w:pPr>
      <w:r>
        <w:rPr/>
        <w:t xml:space="preserve">(二)国家发改委《氢能产业发展中长期规划》最新解读</w:t>
      </w:r>
    </w:p>
    <w:p>
      <w:pPr>
        <w:spacing w:before="75" w:after="0"/>
      </w:pPr>
      <w:r>
        <w:rPr/>
        <w:t xml:space="preserve">(三)欧盟碳边境调节机制(cbam)对氨产品出口影响</w:t>
      </w:r>
    </w:p>
    <w:p>
      <w:pPr>
        <w:spacing w:before="75" w:after="0"/>
      </w:pPr>
      <w:r>
        <w:rPr/>
        <w:t xml:space="preserve">二、产业发展价值</w:t>
      </w:r>
    </w:p>
    <w:p>
      <w:pPr>
        <w:spacing w:before="75" w:after="0"/>
      </w:pPr>
      <w:r>
        <w:rPr/>
        <w:t xml:space="preserve">(一)破解可再生能源消纳难题</w:t>
      </w:r>
    </w:p>
    <w:p>
      <w:pPr>
        <w:spacing w:before="75" w:after="0"/>
      </w:pPr>
      <w:r>
        <w:rPr/>
        <w:t xml:space="preserve">(二)重构传统化工产业链</w:t>
      </w:r>
    </w:p>
    <w:p>
      <w:pPr>
        <w:spacing w:before="75" w:after="0"/>
      </w:pPr>
      <w:r>
        <w:rPr/>
        <w:t xml:space="preserve">(三)开辟新能源出口通道</w:t>
      </w:r>
    </w:p>
    <w:p>
      <w:pPr>
        <w:spacing w:before="75" w:after="0"/>
      </w:pPr>
      <w:r>
        <w:rPr>
          <w:b w:val="1"/>
          <w:bCs w:val="1"/>
        </w:rPr>
        <w:t xml:space="preserve">第二章 全球绿氨产业发展现状</w:t>
      </w:r>
    </w:p>
    <w:p>
      <w:pPr>
        <w:spacing w:before="75" w:after="0"/>
      </w:pPr>
      <w:r>
        <w:rPr/>
        <w:t xml:space="preserve">第一节 国际发展格局</w:t>
      </w:r>
    </w:p>
    <w:p>
      <w:pPr>
        <w:spacing w:before="75" w:after="0"/>
      </w:pPr>
      <w:r>
        <w:rPr/>
        <w:t xml:space="preserve">一、市场规模与项目布局</w:t>
      </w:r>
    </w:p>
    <w:p>
      <w:pPr>
        <w:spacing w:before="75" w:after="0"/>
      </w:pPr>
      <w:r>
        <w:rPr/>
        <w:t xml:space="preserve">(一)2023-2025年全球建成产能统计(分区域)</w:t>
      </w:r>
    </w:p>
    <w:p>
      <w:pPr>
        <w:spacing w:before="75" w:after="0"/>
      </w:pPr>
      <w:r>
        <w:rPr/>
        <w:t xml:space="preserve">(二)2025年在建重大项目追踪</w:t>
      </w:r>
    </w:p>
    <w:p>
      <w:pPr>
        <w:spacing w:before="75" w:after="0"/>
      </w:pPr>
      <w:r>
        <w:rPr/>
        <w:t xml:space="preserve">二、技术路线竞争</w:t>
      </w:r>
    </w:p>
    <w:p>
      <w:pPr>
        <w:spacing w:before="75" w:after="0"/>
      </w:pPr>
      <w:r>
        <w:rPr/>
        <w:t xml:space="preserve">(一)欧洲pem电解主导模式</w:t>
      </w:r>
    </w:p>
    <w:p>
      <w:pPr>
        <w:spacing w:before="75" w:after="0"/>
      </w:pPr>
      <w:r>
        <w:rPr/>
        <w:t xml:space="preserve">(二)北美天然气+ccus过渡路线</w:t>
      </w:r>
    </w:p>
    <w:p>
      <w:pPr>
        <w:spacing w:before="75" w:after="0"/>
      </w:pPr>
      <w:r>
        <w:rPr/>
        <w:t xml:space="preserve">(三)亚太地区碱性电解技术偏好</w:t>
      </w:r>
    </w:p>
    <w:p>
      <w:pPr>
        <w:spacing w:before="75" w:after="0"/>
      </w:pPr>
      <w:r>
        <w:rPr/>
        <w:t xml:space="preserve">第二节 典型国家模式</w:t>
      </w:r>
    </w:p>
    <w:p>
      <w:pPr>
        <w:spacing w:before="75" w:after="0"/>
      </w:pPr>
      <w:r>
        <w:rPr/>
        <w:t xml:space="preserve">一、丹麦可再生能源耦合经验</w:t>
      </w:r>
    </w:p>
    <w:p>
      <w:pPr>
        <w:spacing w:before="75" w:after="0"/>
      </w:pPr>
      <w:r>
        <w:rPr/>
        <w:t xml:space="preserve">(一)海上风电制氢合成氨系统</w:t>
      </w:r>
    </w:p>
    <w:p>
      <w:pPr>
        <w:spacing w:before="75" w:after="0"/>
      </w:pPr>
      <w:r>
        <w:rPr/>
        <w:t xml:space="preserve">(二)港口基础设施改造案例</w:t>
      </w:r>
    </w:p>
    <w:p>
      <w:pPr>
        <w:spacing w:before="75" w:after="0"/>
      </w:pPr>
      <w:r>
        <w:rPr/>
        <w:t xml:space="preserve">二、澳大利亚出口导向战略</w:t>
      </w:r>
    </w:p>
    <w:p>
      <w:pPr>
        <w:spacing w:before="75" w:after="0"/>
      </w:pPr>
      <w:r>
        <w:rPr/>
        <w:t xml:space="preserve">(一)日韩长协采购协议分析</w:t>
      </w:r>
    </w:p>
    <w:p>
      <w:pPr>
        <w:spacing w:before="75" w:after="0"/>
      </w:pPr>
      <w:r>
        <w:rPr/>
        <w:t xml:space="preserve">(二)gladstone港出口设施建设</w:t>
      </w:r>
    </w:p>
    <w:p>
      <w:pPr>
        <w:spacing w:before="75" w:after="0"/>
      </w:pPr>
      <w:r>
        <w:rPr/>
        <w:t xml:space="preserve">三、沙特neom新城项目</w:t>
      </w:r>
    </w:p>
    <w:p>
      <w:pPr>
        <w:spacing w:before="75" w:after="0"/>
      </w:pPr>
      <w:r>
        <w:rPr/>
        <w:t xml:space="preserve">(一)全球最大绿氨项目进展</w:t>
      </w:r>
    </w:p>
    <w:p>
      <w:pPr>
        <w:spacing w:before="75" w:after="0"/>
      </w:pPr>
      <w:r>
        <w:rPr/>
        <w:t xml:space="preserve">(二)光伏-电解-合成全产业链整合</w:t>
      </w:r>
    </w:p>
    <w:p>
      <w:pPr>
        <w:spacing w:before="75" w:after="0"/>
      </w:pPr>
      <w:r>
        <w:rPr/>
        <w:t xml:space="preserve">第三节 对中国的启示</w:t>
      </w:r>
    </w:p>
    <w:p>
      <w:pPr>
        <w:spacing w:before="75" w:after="0"/>
      </w:pPr>
      <w:r>
        <w:rPr/>
        <w:t xml:space="preserve">一、政策机制借鉴</w:t>
      </w:r>
    </w:p>
    <w:p>
      <w:pPr>
        <w:spacing w:before="75" w:after="0"/>
      </w:pPr>
      <w:r>
        <w:rPr/>
        <w:t xml:space="preserve">(一)德国h2global竞价机制</w:t>
      </w:r>
    </w:p>
    <w:p>
      <w:pPr>
        <w:spacing w:before="75" w:after="0"/>
      </w:pPr>
      <w:r>
        <w:rPr/>
        <w:t xml:space="preserve">(二)日本j-credit认证体系</w:t>
      </w:r>
    </w:p>
    <w:p>
      <w:pPr>
        <w:spacing w:before="75" w:after="0"/>
      </w:pPr>
      <w:r>
        <w:rPr/>
        <w:t xml:space="preserve">二、商业模式创新</w:t>
      </w:r>
    </w:p>
    <w:p>
      <w:pPr>
        <w:spacing w:before="75" w:after="0"/>
      </w:pPr>
      <w:r>
        <w:rPr/>
        <w:t xml:space="preserve">(一)荷兰port of rotterdam氢能枢纽模式</w:t>
      </w:r>
    </w:p>
    <w:p>
      <w:pPr>
        <w:spacing w:before="75" w:after="0"/>
      </w:pPr>
      <w:r>
        <w:rPr/>
        <w:t xml:space="preserve">(二)挪威yara农业用氨绿色溢价实践</w:t>
      </w:r>
    </w:p>
    <w:p>
      <w:pPr>
        <w:spacing w:before="75" w:after="0"/>
      </w:pPr>
      <w:r>
        <w:rPr>
          <w:b w:val="1"/>
          <w:bCs w:val="1"/>
        </w:rPr>
        <w:t xml:space="preserve">第三章 中国绿氨政策环境分析</w:t>
      </w:r>
    </w:p>
    <w:p>
      <w:pPr>
        <w:spacing w:before="75" w:after="0"/>
      </w:pPr>
      <w:r>
        <w:rPr/>
        <w:t xml:space="preserve">第一节 国家战略规划</w:t>
      </w:r>
    </w:p>
    <w:p>
      <w:pPr>
        <w:spacing w:before="75" w:after="0"/>
      </w:pPr>
      <w:r>
        <w:rPr/>
        <w:t xml:space="preserve">一、\"十四五\"收官政策评估</w:t>
      </w:r>
    </w:p>
    <w:p>
      <w:pPr>
        <w:spacing w:before="75" w:after="0"/>
      </w:pPr>
      <w:r>
        <w:rPr/>
        <w:t xml:space="preserve">(一)《氢能产业发展中长期规划》实施效果</w:t>
      </w:r>
    </w:p>
    <w:p>
      <w:pPr>
        <w:spacing w:before="75" w:after="0"/>
      </w:pPr>
      <w:r>
        <w:rPr/>
        <w:t xml:space="preserve">(二)第一批风光大基地配套制氢项目进展</w:t>
      </w:r>
    </w:p>
    <w:p>
      <w:pPr>
        <w:spacing w:before="75" w:after="0"/>
      </w:pPr>
      <w:r>
        <w:rPr/>
        <w:t xml:space="preserve">二、\"十五五\"政策预判</w:t>
      </w:r>
    </w:p>
    <w:p>
      <w:pPr>
        <w:spacing w:before="75" w:after="0"/>
      </w:pPr>
      <w:r>
        <w:rPr/>
        <w:t xml:space="preserve">(一)绿氨产业专项扶持政策预期</w:t>
      </w:r>
    </w:p>
    <w:p>
      <w:pPr>
        <w:spacing w:before="75" w:after="0"/>
      </w:pPr>
      <w:r>
        <w:rPr/>
        <w:t xml:space="preserve">(二)全国碳市场氨行业纳入时间表</w:t>
      </w:r>
    </w:p>
    <w:p>
      <w:pPr>
        <w:spacing w:before="75" w:after="0"/>
      </w:pPr>
      <w:r>
        <w:rPr/>
        <w:t xml:space="preserve">第二节 标准认证体系</w:t>
      </w:r>
    </w:p>
    <w:p>
      <w:pPr>
        <w:spacing w:before="75" w:after="0"/>
      </w:pPr>
      <w:r>
        <w:rPr/>
        <w:t xml:space="preserve">一、绿色认证进展</w:t>
      </w:r>
    </w:p>
    <w:p>
      <w:pPr>
        <w:spacing w:before="75" w:after="0"/>
      </w:pPr>
      <w:r>
        <w:rPr/>
        <w:t xml:space="preserve">(一)中国绿证与欧盟red ii衔接</w:t>
      </w:r>
    </w:p>
    <w:p>
      <w:pPr>
        <w:spacing w:before="75" w:after="0"/>
      </w:pPr>
      <w:r>
        <w:rPr/>
        <w:t xml:space="preserve">(二)《低碳氨、零碳氨》团体标准制定</w:t>
      </w:r>
    </w:p>
    <w:p>
      <w:pPr>
        <w:spacing w:before="75" w:after="0"/>
      </w:pPr>
      <w:r>
        <w:rPr/>
        <w:t xml:space="preserve">二、碳足迹核算</w:t>
      </w:r>
    </w:p>
    <w:p>
      <w:pPr>
        <w:spacing w:before="75" w:after="0"/>
      </w:pPr>
      <w:r>
        <w:rPr/>
        <w:t xml:space="preserve">(一)生命周期评价(lca)方法学</w:t>
      </w:r>
    </w:p>
    <w:p>
      <w:pPr>
        <w:spacing w:before="75" w:after="0"/>
      </w:pPr>
      <w:r>
        <w:rPr/>
        <w:t xml:space="preserve">(二)绿氨产品碳标签试点</w:t>
      </w:r>
    </w:p>
    <w:p>
      <w:pPr>
        <w:spacing w:before="75" w:after="0"/>
      </w:pPr>
      <w:r>
        <w:rPr/>
        <w:t xml:space="preserve">第三节 地方政策创新</w:t>
      </w:r>
    </w:p>
    <w:p>
      <w:pPr>
        <w:spacing w:before="75" w:after="0"/>
      </w:pPr>
      <w:r>
        <w:rPr/>
        <w:t xml:space="preserve">一、内蒙古示范政策</w:t>
      </w:r>
    </w:p>
    <w:p>
      <w:pPr>
        <w:spacing w:before="75" w:after="0"/>
      </w:pPr>
      <w:r>
        <w:rPr/>
        <w:t xml:space="preserve">(一)风光制氢一体化项目实施细则</w:t>
      </w:r>
    </w:p>
    <w:p>
      <w:pPr>
        <w:spacing w:before="75" w:after="0"/>
      </w:pPr>
      <w:r>
        <w:rPr/>
        <w:t xml:space="preserve">(二)绿电交易机制突破</w:t>
      </w:r>
    </w:p>
    <w:p>
      <w:pPr>
        <w:spacing w:before="75" w:after="0"/>
      </w:pPr>
      <w:r>
        <w:rPr/>
        <w:t xml:space="preserve">二、甘肃\"氢氨联动\"模式</w:t>
      </w:r>
    </w:p>
    <w:p>
      <w:pPr>
        <w:spacing w:before="75" w:after="0"/>
      </w:pPr>
      <w:r>
        <w:rPr/>
        <w:t xml:space="preserve">(一)新能源指标配置创新</w:t>
      </w:r>
    </w:p>
    <w:p>
      <w:pPr>
        <w:spacing w:before="75" w:after="0"/>
      </w:pPr>
      <w:r>
        <w:rPr/>
        <w:t xml:space="preserve">(二)跨省消纳协调机制</w:t>
      </w:r>
    </w:p>
    <w:p>
      <w:pPr>
        <w:spacing w:before="75" w:after="0"/>
      </w:pPr>
      <w:r>
        <w:rPr>
          <w:b w:val="1"/>
          <w:bCs w:val="1"/>
        </w:rPr>
        <w:t xml:space="preserve">第四章 绿氨制备技术进展</w:t>
      </w:r>
    </w:p>
    <w:p>
      <w:pPr>
        <w:spacing w:before="75" w:after="0"/>
      </w:pPr>
      <w:r>
        <w:rPr/>
        <w:t xml:space="preserve">第一节 电解水制氢技术</w:t>
      </w:r>
    </w:p>
    <w:p>
      <w:pPr>
        <w:spacing w:before="75" w:after="0"/>
      </w:pPr>
      <w:r>
        <w:rPr/>
        <w:t xml:space="preserve">一、碱性电解槽(alk)</w:t>
      </w:r>
    </w:p>
    <w:p>
      <w:pPr>
        <w:spacing w:before="75" w:after="0"/>
      </w:pPr>
      <w:r>
        <w:rPr/>
        <w:t xml:space="preserve">(一)国产化率提升至90%的突破</w:t>
      </w:r>
    </w:p>
    <w:p>
      <w:pPr>
        <w:spacing w:before="75" w:after="0"/>
      </w:pPr>
      <w:r>
        <w:rPr/>
        <w:t xml:space="preserve">(二)3000小时衰减率优化至5%以下</w:t>
      </w:r>
    </w:p>
    <w:p>
      <w:pPr>
        <w:spacing w:before="75" w:after="0"/>
      </w:pPr>
      <w:r>
        <w:rPr/>
        <w:t xml:space="preserve">二、质子交换膜(pem)电解</w:t>
      </w:r>
    </w:p>
    <w:p>
      <w:pPr>
        <w:spacing w:before="75" w:after="0"/>
      </w:pPr>
      <w:r>
        <w:rPr/>
        <w:t xml:space="preserve">(一)贵金属催化剂减量技术</w:t>
      </w:r>
    </w:p>
    <w:p>
      <w:pPr>
        <w:spacing w:before="75" w:after="0"/>
      </w:pPr>
      <w:r>
        <w:rPr/>
        <w:t xml:space="preserve">(二)国产化核心组件突破(钛毡/扩散层)</w:t>
      </w:r>
    </w:p>
    <w:p>
      <w:pPr>
        <w:spacing w:before="75" w:after="0"/>
      </w:pPr>
      <w:r>
        <w:rPr/>
        <w:t xml:space="preserve">三、高温固体氧化物(soec)</w:t>
      </w:r>
    </w:p>
    <w:p>
      <w:pPr>
        <w:spacing w:before="75" w:after="0"/>
      </w:pPr>
      <w:r>
        <w:rPr/>
        <w:t xml:space="preserve">(一)中试项目运行数据</w:t>
      </w:r>
    </w:p>
    <w:p>
      <w:pPr>
        <w:spacing w:before="75" w:after="0"/>
      </w:pPr>
      <w:r>
        <w:rPr/>
        <w:t xml:space="preserve">(二)热电联供系统效率优势</w:t>
      </w:r>
    </w:p>
    <w:p>
      <w:pPr>
        <w:spacing w:before="75" w:after="0"/>
      </w:pPr>
      <w:r>
        <w:rPr/>
        <w:t xml:space="preserve">第二节 合成氨工艺革新</w:t>
      </w:r>
    </w:p>
    <w:p>
      <w:pPr>
        <w:spacing w:before="75" w:after="0"/>
      </w:pPr>
      <w:r>
        <w:rPr/>
        <w:t xml:space="preserve">一、哈伯法优化</w:t>
      </w:r>
    </w:p>
    <w:p>
      <w:pPr>
        <w:spacing w:before="75" w:after="0"/>
      </w:pPr>
      <w:r>
        <w:rPr/>
        <w:t xml:space="preserve">(一)新型钌基催化剂应用</w:t>
      </w:r>
    </w:p>
    <w:p>
      <w:pPr>
        <w:spacing w:before="75" w:after="0"/>
      </w:pPr>
      <w:r>
        <w:rPr/>
        <w:t xml:space="preserve">(二)动态响应风光波动技术</w:t>
      </w:r>
    </w:p>
    <w:p>
      <w:pPr>
        <w:spacing w:before="75" w:after="0"/>
      </w:pPr>
      <w:r>
        <w:rPr/>
        <w:t xml:space="preserve">二、电化学直接合成</w:t>
      </w:r>
    </w:p>
    <w:p>
      <w:pPr>
        <w:spacing w:before="75" w:after="0"/>
      </w:pPr>
      <w:r>
        <w:rPr/>
        <w:t xml:space="preserve">(一)实验室阶段突破(法拉第效率提升)</w:t>
      </w:r>
    </w:p>
    <w:p>
      <w:pPr>
        <w:spacing w:before="75" w:after="0"/>
      </w:pPr>
      <w:r>
        <w:rPr/>
        <w:t xml:space="preserve">(二)中试装置建设进展</w:t>
      </w:r>
    </w:p>
    <w:p>
      <w:pPr>
        <w:spacing w:before="75" w:after="0"/>
      </w:pPr>
      <w:r>
        <w:rPr/>
        <w:t xml:space="preserve">第三节 系统集成创新</w:t>
      </w:r>
    </w:p>
    <w:p>
      <w:pPr>
        <w:spacing w:before="75" w:after="0"/>
      </w:pPr>
      <w:r>
        <w:rPr/>
        <w:t xml:space="preserve">一、风光电-氢-氨耦合</w:t>
      </w:r>
    </w:p>
    <w:p>
      <w:pPr>
        <w:spacing w:before="75" w:after="0"/>
      </w:pPr>
      <w:r>
        <w:rPr/>
        <w:t xml:space="preserve">(一)10万吨级项目运行数据</w:t>
      </w:r>
    </w:p>
    <w:p>
      <w:pPr>
        <w:spacing w:before="75" w:after="0"/>
      </w:pPr>
      <w:r>
        <w:rPr/>
        <w:t xml:space="preserve">(二)动态调度算法优化</w:t>
      </w:r>
    </w:p>
    <w:p>
      <w:pPr>
        <w:spacing w:before="75" w:after="0"/>
      </w:pPr>
      <w:r>
        <w:rPr/>
        <w:t xml:space="preserve">二、离网型系统</w:t>
      </w:r>
    </w:p>
    <w:p>
      <w:pPr>
        <w:spacing w:before="75" w:after="0"/>
      </w:pPr>
      <w:r>
        <w:rPr/>
        <w:t xml:space="preserve">(一)内蒙古示范项目案例分析</w:t>
      </w:r>
    </w:p>
    <w:p>
      <w:pPr>
        <w:spacing w:before="75" w:after="0"/>
      </w:pPr>
      <w:r>
        <w:rPr/>
        <w:t xml:space="preserve">(二)设备启停次数对寿命影响</w:t>
      </w:r>
    </w:p>
    <w:p>
      <w:pPr>
        <w:spacing w:before="75" w:after="0"/>
      </w:pPr>
      <w:r>
        <w:rPr>
          <w:b w:val="1"/>
          <w:bCs w:val="1"/>
        </w:rPr>
        <w:t xml:space="preserve">第五章 产业链成本分析</w:t>
      </w:r>
    </w:p>
    <w:p>
      <w:pPr>
        <w:spacing w:before="75" w:after="0"/>
      </w:pPr>
      <w:r>
        <w:rPr/>
        <w:t xml:space="preserve">第一节 成本构成分解</w:t>
      </w:r>
    </w:p>
    <w:p>
      <w:pPr>
        <w:spacing w:before="75" w:after="0"/>
      </w:pPr>
      <w:r>
        <w:rPr/>
        <w:t xml:space="preserve">一、capex结构</w:t>
      </w:r>
    </w:p>
    <w:p>
      <w:pPr>
        <w:spacing w:before="75" w:after="0"/>
      </w:pPr>
      <w:r>
        <w:rPr/>
        <w:t xml:space="preserve">(一)电解槽成本下降曲线</w:t>
      </w:r>
    </w:p>
    <w:p>
      <w:pPr>
        <w:spacing w:before="75" w:after="0"/>
      </w:pPr>
      <w:r>
        <w:rPr/>
        <w:t xml:space="preserve">(二)空分装置国产化替代空间</w:t>
      </w:r>
    </w:p>
    <w:p>
      <w:pPr>
        <w:spacing w:before="75" w:after="0"/>
      </w:pPr>
      <w:r>
        <w:rPr/>
        <w:t xml:space="preserve">二、opex分析</w:t>
      </w:r>
    </w:p>
    <w:p>
      <w:pPr>
        <w:spacing w:before="75" w:after="0"/>
      </w:pPr>
      <w:r>
        <w:rPr/>
        <w:t xml:space="preserve">(一)电价敏感度模拟</w:t>
      </w:r>
    </w:p>
    <w:p>
      <w:pPr>
        <w:spacing w:before="75" w:after="0"/>
      </w:pPr>
      <w:r>
        <w:rPr/>
        <w:t xml:space="preserve">(二)催化剂更换周期优化</w:t>
      </w:r>
    </w:p>
    <w:p>
      <w:pPr>
        <w:spacing w:before="75" w:after="0"/>
      </w:pPr>
      <w:r>
        <w:rPr/>
        <w:t xml:space="preserve">第二节 平准化成本(lcoa)</w:t>
      </w:r>
    </w:p>
    <w:p>
      <w:pPr>
        <w:spacing w:before="75" w:after="0"/>
      </w:pPr>
      <w:r>
        <w:rPr/>
        <w:t xml:space="preserve">一、测算模型构建</w:t>
      </w:r>
    </w:p>
    <w:p>
      <w:pPr>
        <w:spacing w:before="75" w:after="0"/>
      </w:pPr>
      <w:r>
        <w:rPr/>
        <w:t xml:space="preserve">(一)基准情景假设(风光资源/设备利用率)</w:t>
      </w:r>
    </w:p>
    <w:p>
      <w:pPr>
        <w:spacing w:before="75" w:after="0"/>
      </w:pPr>
      <w:r>
        <w:rPr/>
        <w:t xml:space="preserve">(二)敏感性分析参数设置</w:t>
      </w:r>
    </w:p>
    <w:p>
      <w:pPr>
        <w:spacing w:before="75" w:after="0"/>
      </w:pPr>
      <w:r>
        <w:rPr/>
        <w:t xml:space="preserve">二、区域比较</w:t>
      </w:r>
    </w:p>
    <w:p>
      <w:pPr>
        <w:spacing w:before="75" w:after="0"/>
      </w:pPr>
      <w:r>
        <w:rPr/>
        <w:t xml:space="preserve">(一)西北地区(风光资源ⅳ类区)</w:t>
      </w:r>
    </w:p>
    <w:p>
      <w:pPr>
        <w:spacing w:before="75" w:after="0"/>
      </w:pPr>
      <w:r>
        <w:rPr/>
        <w:t xml:space="preserve">(二)沿海地区(进口绿氨到岸价对比)</w:t>
      </w:r>
    </w:p>
    <w:p>
      <w:pPr>
        <w:spacing w:before="75" w:after="0"/>
      </w:pPr>
      <w:r>
        <w:rPr/>
        <w:t xml:space="preserve">第三节 降本路径</w:t>
      </w:r>
    </w:p>
    <w:p>
      <w:pPr>
        <w:spacing w:before="75" w:after="0"/>
      </w:pPr>
      <w:r>
        <w:rPr/>
        <w:t xml:space="preserve">一、技术降本</w:t>
      </w:r>
    </w:p>
    <w:p>
      <w:pPr>
        <w:spacing w:before="75" w:after="0"/>
      </w:pPr>
      <w:r>
        <w:rPr/>
        <w:t xml:space="preserve">(一)电解槽效率提升至75%+</w:t>
      </w:r>
    </w:p>
    <w:p>
      <w:pPr>
        <w:spacing w:before="75" w:after="0"/>
      </w:pPr>
      <w:r>
        <w:rPr/>
        <w:t xml:space="preserve">(二)合成压力从20mpa降至10mpa</w:t>
      </w:r>
    </w:p>
    <w:p>
      <w:pPr>
        <w:spacing w:before="75" w:after="0"/>
      </w:pPr>
      <w:r>
        <w:rPr/>
        <w:t xml:space="preserve">二、规模效应</w:t>
      </w:r>
    </w:p>
    <w:p>
      <w:pPr>
        <w:spacing w:before="75" w:after="0"/>
      </w:pPr>
      <w:r>
        <w:rPr/>
        <w:t xml:space="preserve">(一)单线产能从2万吨向5万吨升级</w:t>
      </w:r>
    </w:p>
    <w:p>
      <w:pPr>
        <w:spacing w:before="75" w:after="0"/>
      </w:pPr>
      <w:r>
        <w:rPr/>
        <w:t xml:space="preserve">(二)设备标准化程度提升</w:t>
      </w:r>
    </w:p>
    <w:p>
      <w:pPr>
        <w:spacing w:before="75" w:after="0"/>
      </w:pPr>
      <w:r>
        <w:rPr>
          <w:b w:val="1"/>
          <w:bCs w:val="1"/>
        </w:rPr>
        <w:t xml:space="preserve">第六章 应用场景突破</w:t>
      </w:r>
    </w:p>
    <w:p>
      <w:pPr>
        <w:spacing w:before="75" w:after="0"/>
      </w:pPr>
      <w:r>
        <w:rPr/>
        <w:t xml:space="preserve">第一节 能源领域应用</w:t>
      </w:r>
    </w:p>
    <w:p>
      <w:pPr>
        <w:spacing w:before="75" w:after="0"/>
      </w:pPr>
      <w:r>
        <w:rPr/>
        <w:t xml:space="preserve">一、火电掺烧</w:t>
      </w:r>
    </w:p>
    <w:p>
      <w:pPr>
        <w:spacing w:before="75" w:after="0"/>
      </w:pPr>
      <w:r>
        <w:rPr/>
        <w:t xml:space="preserve">(一)20%掺混比例技术验证</w:t>
      </w:r>
    </w:p>
    <w:p>
      <w:pPr>
        <w:spacing w:before="75" w:after="0"/>
      </w:pPr>
      <w:r>
        <w:rPr/>
        <w:t xml:space="preserve">(二)锅炉改造投资回报测算</w:t>
      </w:r>
    </w:p>
    <w:p>
      <w:pPr>
        <w:spacing w:before="75" w:after="0"/>
      </w:pPr>
      <w:r>
        <w:rPr/>
        <w:t xml:space="preserve">二、船舶燃料</w:t>
      </w:r>
    </w:p>
    <w:p>
      <w:pPr>
        <w:spacing w:before="75" w:after="0"/>
      </w:pPr>
      <w:r>
        <w:rPr/>
        <w:t xml:space="preserve">(一)man energy solutions发动机改装进展</w:t>
      </w:r>
    </w:p>
    <w:p>
      <w:pPr>
        <w:spacing w:before="75" w:after="0"/>
      </w:pPr>
      <w:r>
        <w:rPr/>
        <w:t xml:space="preserve">(二)舟山港加注设施规划</w:t>
      </w:r>
    </w:p>
    <w:p>
      <w:pPr>
        <w:spacing w:before="75" w:after="0"/>
      </w:pPr>
      <w:r>
        <w:rPr/>
        <w:t xml:space="preserve">第二节 化工领域替代</w:t>
      </w:r>
    </w:p>
    <w:p>
      <w:pPr>
        <w:spacing w:before="75" w:after="0"/>
      </w:pPr>
      <w:r>
        <w:rPr/>
        <w:t xml:space="preserve">一、绿色化肥生产</w:t>
      </w:r>
    </w:p>
    <w:p>
      <w:pPr>
        <w:spacing w:before="75" w:after="0"/>
      </w:pPr>
      <w:r>
        <w:rPr/>
        <w:t xml:space="preserve">(一)云天化合成氨原料替代项目</w:t>
      </w:r>
    </w:p>
    <w:p>
      <w:pPr>
        <w:spacing w:before="75" w:after="0"/>
      </w:pPr>
      <w:r>
        <w:rPr/>
        <w:t xml:space="preserve">(二)农产品碳标签溢价机制</w:t>
      </w:r>
    </w:p>
    <w:p>
      <w:pPr>
        <w:spacing w:before="75" w:after="0"/>
      </w:pPr>
      <w:r>
        <w:rPr/>
        <w:t xml:space="preserve">二、石化原料</w:t>
      </w:r>
    </w:p>
    <w:p>
      <w:pPr>
        <w:spacing w:before="75" w:after="0"/>
      </w:pPr>
      <w:r>
        <w:rPr/>
        <w:t xml:space="preserve">(一)丙烯腈生产脱碳路径</w:t>
      </w:r>
    </w:p>
    <w:p>
      <w:pPr>
        <w:spacing w:before="75" w:after="0"/>
      </w:pPr>
      <w:r>
        <w:rPr/>
        <w:t xml:space="preserve">(二)绿氨制氢氰酸技术经济性</w:t>
      </w:r>
    </w:p>
    <w:p>
      <w:pPr>
        <w:spacing w:before="75" w:after="0"/>
      </w:pPr>
      <w:r>
        <w:rPr/>
        <w:t xml:space="preserve">第三节 新兴应用探索</w:t>
      </w:r>
    </w:p>
    <w:p>
      <w:pPr>
        <w:spacing w:before="75" w:after="0"/>
      </w:pPr>
      <w:r>
        <w:rPr/>
        <w:t xml:space="preserve">一、储能载体</w:t>
      </w:r>
    </w:p>
    <w:p>
      <w:pPr>
        <w:spacing w:before="75" w:after="0"/>
      </w:pPr>
      <w:r>
        <w:rPr/>
        <w:t xml:space="preserve">(一)日本ishikawajima-harima储运系统</w:t>
      </w:r>
    </w:p>
    <w:p>
      <w:pPr>
        <w:spacing w:before="75" w:after="0"/>
      </w:pPr>
      <w:r>
        <w:rPr/>
        <w:t xml:space="preserve">(二)氨-氢转换效率突破</w:t>
      </w:r>
    </w:p>
    <w:p>
      <w:pPr>
        <w:spacing w:before="75" w:after="0"/>
      </w:pPr>
      <w:r>
        <w:rPr/>
        <w:t xml:space="preserve">二、冶金还原剂</w:t>
      </w:r>
    </w:p>
    <w:p>
      <w:pPr>
        <w:spacing w:before="75" w:after="0"/>
      </w:pPr>
      <w:r>
        <w:rPr/>
        <w:t xml:space="preserve">(一)氢基直接还原铁(dri)中试</w:t>
      </w:r>
    </w:p>
    <w:p>
      <w:pPr>
        <w:spacing w:before="75" w:after="0"/>
      </w:pPr>
      <w:r>
        <w:rPr/>
        <w:t xml:space="preserve">(二)对比天然气还原的经济性差</w:t>
      </w:r>
    </w:p>
    <w:p>
      <w:pPr>
        <w:spacing w:before="75" w:after="0"/>
      </w:pPr>
      <w:r>
        <w:rPr>
          <w:b w:val="1"/>
          <w:bCs w:val="1"/>
        </w:rPr>
        <w:t xml:space="preserve">第七章 基础设施建设</w:t>
      </w:r>
    </w:p>
    <w:p>
      <w:pPr>
        <w:spacing w:before="75" w:after="0"/>
      </w:pPr>
      <w:r>
        <w:rPr/>
        <w:t xml:space="preserve">第一节 生产设施布局</w:t>
      </w:r>
    </w:p>
    <w:p>
      <w:pPr>
        <w:spacing w:before="75" w:after="0"/>
      </w:pPr>
      <w:r>
        <w:rPr/>
        <w:t xml:space="preserve">一、西部能源基地</w:t>
      </w:r>
    </w:p>
    <w:p>
      <w:pPr>
        <w:spacing w:before="75" w:after="0"/>
      </w:pPr>
      <w:r>
        <w:rPr/>
        <w:t xml:space="preserve">(一)内蒙古鄂尔多斯项目集群</w:t>
      </w:r>
    </w:p>
    <w:p>
      <w:pPr>
        <w:spacing w:before="75" w:after="0"/>
      </w:pPr>
      <w:r>
        <w:rPr/>
        <w:t xml:space="preserve">(二)宁夏宁东能源化工基地转型</w:t>
      </w:r>
    </w:p>
    <w:p>
      <w:pPr>
        <w:spacing w:before="75" w:after="0"/>
      </w:pPr>
      <w:r>
        <w:rPr/>
        <w:t xml:space="preserve">二、沿海进口枢纽</w:t>
      </w:r>
    </w:p>
    <w:p>
      <w:pPr>
        <w:spacing w:before="75" w:after="0"/>
      </w:pPr>
      <w:r>
        <w:rPr/>
        <w:t xml:space="preserve">(一)宁波\"绿氨码头\"规划</w:t>
      </w:r>
    </w:p>
    <w:p>
      <w:pPr>
        <w:spacing w:before="75" w:after="0"/>
      </w:pPr>
      <w:r>
        <w:rPr/>
        <w:t xml:space="preserve">(二)湛江巴斯夫一体化基地配套</w:t>
      </w:r>
    </w:p>
    <w:p>
      <w:pPr>
        <w:spacing w:before="75" w:after="0"/>
      </w:pPr>
      <w:r>
        <w:rPr/>
        <w:t xml:space="preserve">第二节 储运体系创新</w:t>
      </w:r>
    </w:p>
    <w:p>
      <w:pPr>
        <w:spacing w:before="75" w:after="0"/>
      </w:pPr>
      <w:r>
        <w:rPr/>
        <w:t xml:space="preserve">一、液氨储运</w:t>
      </w:r>
    </w:p>
    <w:p>
      <w:pPr>
        <w:spacing w:before="75" w:after="0"/>
      </w:pPr>
      <w:r>
        <w:rPr/>
        <w:t xml:space="preserve">(一)-33℃常压储存技术</w:t>
      </w:r>
    </w:p>
    <w:p>
      <w:pPr>
        <w:spacing w:before="75" w:after="0"/>
      </w:pPr>
      <w:r>
        <w:rPr/>
        <w:t xml:space="preserve">(二)港口接收站改造需求</w:t>
      </w:r>
    </w:p>
    <w:p>
      <w:pPr>
        <w:spacing w:before="75" w:after="0"/>
      </w:pPr>
      <w:r>
        <w:rPr/>
        <w:t xml:space="preserve">二、氨裂解制氢</w:t>
      </w:r>
    </w:p>
    <w:p>
      <w:pPr>
        <w:spacing w:before="75" w:after="0"/>
      </w:pPr>
      <w:r>
        <w:rPr/>
        <w:t xml:space="preserve">(一)现场按需制氢装置</w:t>
      </w:r>
    </w:p>
    <w:p>
      <w:pPr>
        <w:spacing w:before="75" w:after="0"/>
      </w:pPr>
      <w:r>
        <w:rPr/>
        <w:t xml:space="preserve">(二)对比液氢储运的成本优势</w:t>
      </w:r>
    </w:p>
    <w:p>
      <w:pPr>
        <w:spacing w:before="75" w:after="0"/>
      </w:pPr>
      <w:r>
        <w:rPr/>
        <w:t xml:space="preserve">第三节 加注网络</w:t>
      </w:r>
    </w:p>
    <w:p>
      <w:pPr>
        <w:spacing w:before="75" w:after="0"/>
      </w:pPr>
      <w:r>
        <w:rPr/>
        <w:t xml:space="preserve">一、船舶加注站</w:t>
      </w:r>
    </w:p>
    <w:p>
      <w:pPr>
        <w:spacing w:before="75" w:after="0"/>
      </w:pPr>
      <w:r>
        <w:rPr/>
        <w:t xml:space="preserve">(一)上海港试点项目进展</w:t>
      </w:r>
    </w:p>
    <w:p>
      <w:pPr>
        <w:spacing w:before="75" w:after="0"/>
      </w:pPr>
      <w:r>
        <w:rPr/>
        <w:t xml:space="preserve">(二)国际海事组织(imo)标准对接</w:t>
      </w:r>
    </w:p>
    <w:p>
      <w:pPr>
        <w:spacing w:before="75" w:after="0"/>
      </w:pPr>
      <w:r>
        <w:rPr/>
        <w:t xml:space="preserve">二、工业用户管网</w:t>
      </w:r>
    </w:p>
    <w:p>
      <w:pPr>
        <w:spacing w:before="75" w:after="0"/>
      </w:pPr>
      <w:r>
        <w:rPr/>
        <w:t xml:space="preserve">(一)现有氨管道适应性改造</w:t>
      </w:r>
    </w:p>
    <w:p>
      <w:pPr>
        <w:spacing w:before="75" w:after="0"/>
      </w:pPr>
      <w:r>
        <w:rPr/>
        <w:t xml:space="preserve">(二)纯氨与掺混输送技术选择</w:t>
      </w:r>
    </w:p>
    <w:p>
      <w:pPr>
        <w:spacing w:before="75" w:after="0"/>
      </w:pPr>
      <w:r>
        <w:rPr>
          <w:b w:val="1"/>
          <w:bCs w:val="1"/>
        </w:rPr>
        <w:t xml:space="preserve">第八章 市场竞争格局</w:t>
      </w:r>
    </w:p>
    <w:p>
      <w:pPr>
        <w:spacing w:before="75" w:after="0"/>
      </w:pPr>
      <w:r>
        <w:rPr/>
        <w:t xml:space="preserve">第一节 市场主体分类</w:t>
      </w:r>
    </w:p>
    <w:p>
      <w:pPr>
        <w:spacing w:before="75" w:after="0"/>
      </w:pPr>
      <w:r>
        <w:rPr/>
        <w:t xml:space="preserve">一、能源央企布局</w:t>
      </w:r>
    </w:p>
    <w:p>
      <w:pPr>
        <w:spacing w:before="75" w:after="0"/>
      </w:pPr>
      <w:r>
        <w:rPr/>
        <w:t xml:space="preserve">(一)国家能源集团\"氢氨联运\"战略</w:t>
      </w:r>
    </w:p>
    <w:p>
      <w:pPr>
        <w:spacing w:before="75" w:after="0"/>
      </w:pPr>
      <w:r>
        <w:rPr/>
        <w:t xml:space="preserve">(二)中石化新疆库车绿氢示范项目延伸</w:t>
      </w:r>
    </w:p>
    <w:p>
      <w:pPr>
        <w:spacing w:before="75" w:after="0"/>
      </w:pPr>
      <w:r>
        <w:rPr/>
        <w:t xml:space="preserve">二、化工龙头转型</w:t>
      </w:r>
    </w:p>
    <w:p>
      <w:pPr>
        <w:spacing w:before="75" w:after="0"/>
      </w:pPr>
      <w:r>
        <w:rPr/>
        <w:t xml:space="preserve">(一)华鲁恒升传统产能置换计划</w:t>
      </w:r>
    </w:p>
    <w:p>
      <w:pPr>
        <w:spacing w:before="75" w:after="0"/>
      </w:pPr>
      <w:r>
        <w:rPr/>
        <w:t xml:space="preserve">(二)万华化学绿氨-聚氨酯产业链整合</w:t>
      </w:r>
    </w:p>
    <w:p>
      <w:pPr>
        <w:spacing w:before="75" w:after="0"/>
      </w:pPr>
      <w:r>
        <w:rPr/>
        <w:t xml:space="preserve">第二节 技术路线竞争</w:t>
      </w:r>
    </w:p>
    <w:p>
      <w:pPr>
        <w:spacing w:before="75" w:after="0"/>
      </w:pPr>
      <w:r>
        <w:rPr/>
        <w:t xml:space="preserve">一、电解技术派系</w:t>
      </w:r>
    </w:p>
    <w:p>
      <w:pPr>
        <w:spacing w:before="75" w:after="0"/>
      </w:pPr>
      <w:r>
        <w:rPr/>
        <w:t xml:space="preserve">(一)碱性电解阵营</w:t>
      </w:r>
    </w:p>
    <w:p>
      <w:pPr>
        <w:spacing w:before="75" w:after="0"/>
      </w:pPr>
      <w:r>
        <w:rPr/>
        <w:t xml:space="preserve">(二)pem电解阵营</w:t>
      </w:r>
    </w:p>
    <w:p>
      <w:pPr>
        <w:spacing w:before="75" w:after="0"/>
      </w:pPr>
      <w:r>
        <w:rPr/>
        <w:t xml:space="preserve">二、系统集成能力</w:t>
      </w:r>
    </w:p>
    <w:p>
      <w:pPr>
        <w:spacing w:before="75" w:after="0"/>
      </w:pPr>
      <w:r>
        <w:rPr/>
        <w:t xml:space="preserve">(一)epc服务商比较</w:t>
      </w:r>
    </w:p>
    <w:p>
      <w:pPr>
        <w:spacing w:before="75" w:after="0"/>
      </w:pPr>
      <w:r>
        <w:rPr/>
        <w:t xml:space="preserve">(二)数字化控制系统差异化</w:t>
      </w:r>
    </w:p>
    <w:p>
      <w:pPr>
        <w:spacing w:before="75" w:after="0"/>
      </w:pPr>
      <w:r>
        <w:rPr/>
        <w:t xml:space="preserve">第三节 国际合作动态</w:t>
      </w:r>
    </w:p>
    <w:p>
      <w:pPr>
        <w:spacing w:before="75" w:after="0"/>
      </w:pPr>
      <w:r>
        <w:rPr/>
        <w:t xml:space="preserve">一、技术引进</w:t>
      </w:r>
    </w:p>
    <w:p>
      <w:pPr>
        <w:spacing w:before="75" w:after="0"/>
      </w:pPr>
      <w:r>
        <w:rPr/>
        <w:t xml:space="preserve">(一)thyssenkrupp碱性电解本地化</w:t>
      </w:r>
    </w:p>
    <w:p>
      <w:pPr>
        <w:spacing w:before="75" w:after="0"/>
      </w:pPr>
      <w:r>
        <w:rPr/>
        <w:t xml:space="preserve">(二)itm power pem技术合作</w:t>
      </w:r>
    </w:p>
    <w:p>
      <w:pPr>
        <w:spacing w:before="75" w:after="0"/>
      </w:pPr>
      <w:r>
        <w:rPr/>
        <w:t xml:space="preserve">二、市场开发</w:t>
      </w:r>
    </w:p>
    <w:p>
      <w:pPr>
        <w:spacing w:before="75" w:after="0"/>
      </w:pPr>
      <w:r>
        <w:rPr/>
        <w:t xml:space="preserve">(一)日本商社长期采购协议</w:t>
      </w:r>
    </w:p>
    <w:p>
      <w:pPr>
        <w:spacing w:before="75" w:after="0"/>
      </w:pPr>
      <w:r>
        <w:rPr/>
        <w:t xml:space="preserve">(二)欧洲能源公司合资项目</w:t>
      </w:r>
    </w:p>
    <w:p>
      <w:pPr>
        <w:spacing w:before="75" w:after="0"/>
      </w:pPr>
      <w:r>
        <w:rPr>
          <w:b w:val="1"/>
          <w:bCs w:val="1"/>
        </w:rPr>
        <w:t xml:space="preserve">第九章 投融资模式创新</w:t>
      </w:r>
    </w:p>
    <w:p>
      <w:pPr>
        <w:spacing w:before="75" w:after="0"/>
      </w:pPr>
      <w:r>
        <w:rPr/>
        <w:t xml:space="preserve">第一节 项目融资案例</w:t>
      </w:r>
    </w:p>
    <w:p>
      <w:pPr>
        <w:spacing w:before="75" w:after="0"/>
      </w:pPr>
      <w:r>
        <w:rPr/>
        <w:t xml:space="preserve">一、政策性金融支持</w:t>
      </w:r>
    </w:p>
    <w:p>
      <w:pPr>
        <w:spacing w:before="75" w:after="0"/>
      </w:pPr>
      <w:r>
        <w:rPr/>
        <w:t xml:space="preserve">(一)国开行\"能源转型专项贷款\"</w:t>
      </w:r>
    </w:p>
    <w:p>
      <w:pPr>
        <w:spacing w:before="75" w:after="0"/>
      </w:pPr>
      <w:r>
        <w:rPr/>
        <w:t xml:space="preserve">(二)绿色债券发行情况</w:t>
      </w:r>
    </w:p>
    <w:p>
      <w:pPr>
        <w:spacing w:before="75" w:after="0"/>
      </w:pPr>
      <w:r>
        <w:rPr/>
        <w:t xml:space="preserve">二、市场化融资</w:t>
      </w:r>
    </w:p>
    <w:p>
      <w:pPr>
        <w:spacing w:before="75" w:after="0"/>
      </w:pPr>
      <w:r>
        <w:rPr/>
        <w:t xml:space="preserve">(一)首个reits试点项目分析</w:t>
      </w:r>
    </w:p>
    <w:p>
      <w:pPr>
        <w:spacing w:before="75" w:after="0"/>
      </w:pPr>
      <w:r>
        <w:rPr/>
        <w:t xml:space="preserve">(二)产业基金设立动态</w:t>
      </w:r>
    </w:p>
    <w:p>
      <w:pPr>
        <w:spacing w:before="75" w:after="0"/>
      </w:pPr>
      <w:r>
        <w:rPr/>
        <w:t xml:space="preserve">第二节 商业模式探索</w:t>
      </w:r>
    </w:p>
    <w:p>
      <w:pPr>
        <w:spacing w:before="75" w:after="0"/>
      </w:pPr>
      <w:r>
        <w:rPr/>
        <w:t xml:space="preserve">一、绿电捆绑模式</w:t>
      </w:r>
    </w:p>
    <w:p>
      <w:pPr>
        <w:spacing w:before="75" w:after="0"/>
      </w:pPr>
      <w:r>
        <w:rPr/>
        <w:t xml:space="preserve">(一)张家口\"风光氢氨\"一体化项目</w:t>
      </w:r>
    </w:p>
    <w:p>
      <w:pPr>
        <w:spacing w:before="75" w:after="0"/>
      </w:pPr>
      <w:r>
        <w:rPr/>
        <w:t xml:space="preserve">(二)ppa协议价格机制创新</w:t>
      </w:r>
    </w:p>
    <w:p>
      <w:pPr>
        <w:spacing w:before="75" w:after="0"/>
      </w:pPr>
      <w:r>
        <w:rPr/>
        <w:t xml:space="preserve">二、碳资产开发</w:t>
      </w:r>
    </w:p>
    <w:p>
      <w:pPr>
        <w:spacing w:before="75" w:after="0"/>
      </w:pPr>
      <w:r>
        <w:rPr/>
        <w:t xml:space="preserve">(一)ccer方法学申请进展</w:t>
      </w:r>
    </w:p>
    <w:p>
      <w:pPr>
        <w:spacing w:before="75" w:after="0"/>
      </w:pPr>
      <w:r>
        <w:rPr/>
        <w:t xml:space="preserve">(二)vcs国际碳信用开发</w:t>
      </w:r>
    </w:p>
    <w:p>
      <w:pPr>
        <w:spacing w:before="75" w:after="0"/>
      </w:pPr>
      <w:r>
        <w:rPr/>
        <w:t xml:space="preserve">第三节 风险管理</w:t>
      </w:r>
    </w:p>
    <w:p>
      <w:pPr>
        <w:spacing w:before="75" w:after="0"/>
      </w:pPr>
      <w:r>
        <w:rPr/>
        <w:t xml:space="preserve">一、政策风险</w:t>
      </w:r>
    </w:p>
    <w:p>
      <w:pPr>
        <w:spacing w:before="75" w:after="0"/>
      </w:pPr>
      <w:r>
        <w:rPr/>
        <w:t xml:space="preserve">(一)绿电认定标准变化</w:t>
      </w:r>
    </w:p>
    <w:p>
      <w:pPr>
        <w:spacing w:before="75" w:after="0"/>
      </w:pPr>
      <w:r>
        <w:rPr/>
        <w:t xml:space="preserve">(二)碳市场覆盖范围调整</w:t>
      </w:r>
    </w:p>
    <w:p>
      <w:pPr>
        <w:spacing w:before="75" w:after="0"/>
      </w:pPr>
      <w:r>
        <w:rPr/>
        <w:t xml:space="preserve">二、技术风险</w:t>
      </w:r>
    </w:p>
    <w:p>
      <w:pPr>
        <w:spacing w:before="75" w:after="0"/>
      </w:pPr>
      <w:r>
        <w:rPr/>
        <w:t xml:space="preserve">(一)电解槽衰减率超预期</w:t>
      </w:r>
    </w:p>
    <w:p>
      <w:pPr>
        <w:spacing w:before="75" w:after="0"/>
      </w:pPr>
      <w:r>
        <w:rPr/>
        <w:t xml:space="preserve">(二)合成催化剂失活问题</w:t>
      </w:r>
    </w:p>
    <w:p>
      <w:pPr>
        <w:spacing w:before="75" w:after="0"/>
      </w:pPr>
      <w:r>
        <w:rPr>
          <w:b w:val="1"/>
          <w:bCs w:val="1"/>
        </w:rPr>
        <w:t xml:space="preserve">第十章 区域发展分析</w:t>
      </w:r>
    </w:p>
    <w:p>
      <w:pPr>
        <w:spacing w:before="75" w:after="0"/>
      </w:pPr>
      <w:r>
        <w:rPr/>
        <w:t xml:space="preserve">第一节 西北地区</w:t>
      </w:r>
    </w:p>
    <w:p>
      <w:pPr>
        <w:spacing w:before="75" w:after="0"/>
      </w:pPr>
      <w:r>
        <w:rPr/>
        <w:t xml:space="preserve">一、内蒙古示范集群</w:t>
      </w:r>
    </w:p>
    <w:p>
      <w:pPr>
        <w:spacing w:before="75" w:after="0"/>
      </w:pPr>
      <w:r>
        <w:rPr/>
        <w:t xml:space="preserve">(一)鄂尔多斯10万吨级项目投产</w:t>
      </w:r>
    </w:p>
    <w:p>
      <w:pPr>
        <w:spacing w:before="75" w:after="0"/>
      </w:pPr>
      <w:r>
        <w:rPr/>
        <w:t xml:space="preserve">(二)风光资源配置创新</w:t>
      </w:r>
    </w:p>
    <w:p>
      <w:pPr>
        <w:spacing w:before="75" w:after="0"/>
      </w:pPr>
      <w:r>
        <w:rPr/>
        <w:t xml:space="preserve">二、新疆发展潜力</w:t>
      </w:r>
    </w:p>
    <w:p>
      <w:pPr>
        <w:spacing w:before="75" w:after="0"/>
      </w:pPr>
      <w:r>
        <w:rPr/>
        <w:t xml:space="preserve">(一)准东新能源基地规划</w:t>
      </w:r>
    </w:p>
    <w:p>
      <w:pPr>
        <w:spacing w:before="75" w:after="0"/>
      </w:pPr>
      <w:r>
        <w:rPr/>
        <w:t xml:space="preserve">(二)中亚氢氨通道构想</w:t>
      </w:r>
    </w:p>
    <w:p>
      <w:pPr>
        <w:spacing w:before="75" w:after="0"/>
      </w:pPr>
      <w:r>
        <w:rPr/>
        <w:t xml:space="preserve">第二节 沿海地区</w:t>
      </w:r>
    </w:p>
    <w:p>
      <w:pPr>
        <w:spacing w:before="75" w:after="0"/>
      </w:pPr>
      <w:r>
        <w:rPr/>
        <w:t xml:space="preserve">一、长三角枢纽</w:t>
      </w:r>
    </w:p>
    <w:p>
      <w:pPr>
        <w:spacing w:before="75" w:after="0"/>
      </w:pPr>
      <w:r>
        <w:rPr/>
        <w:t xml:space="preserve">(一)宁波绿色石化配套需求</w:t>
      </w:r>
    </w:p>
    <w:p>
      <w:pPr>
        <w:spacing w:before="75" w:after="0"/>
      </w:pPr>
      <w:r>
        <w:rPr/>
        <w:t xml:space="preserve">(二)上海国际航运中心建设</w:t>
      </w:r>
    </w:p>
    <w:p>
      <w:pPr>
        <w:spacing w:before="75" w:after="0"/>
      </w:pPr>
      <w:r>
        <w:rPr/>
        <w:t xml:space="preserve">二、粤港澳大湾区</w:t>
      </w:r>
    </w:p>
    <w:p>
      <w:pPr>
        <w:spacing w:before="75" w:after="0"/>
      </w:pPr>
      <w:r>
        <w:rPr/>
        <w:t xml:space="preserve">(一)南海油气田离网制氢</w:t>
      </w:r>
    </w:p>
    <w:p>
      <w:pPr>
        <w:spacing w:before="75" w:after="0"/>
      </w:pPr>
      <w:r>
        <w:rPr/>
        <w:t xml:space="preserve">(二)lng接收站改造潜力</w:t>
      </w:r>
    </w:p>
    <w:p>
      <w:pPr>
        <w:spacing w:before="75" w:after="0"/>
      </w:pPr>
      <w:r>
        <w:rPr/>
        <w:t xml:space="preserve">第三节 东北地区</w:t>
      </w:r>
    </w:p>
    <w:p>
      <w:pPr>
        <w:spacing w:before="75" w:after="0"/>
      </w:pPr>
      <w:r>
        <w:rPr/>
        <w:t xml:space="preserve">一、老工业基地转型</w:t>
      </w:r>
    </w:p>
    <w:p>
      <w:pPr>
        <w:spacing w:before="75" w:after="0"/>
      </w:pPr>
      <w:r>
        <w:rPr/>
        <w:t xml:space="preserve">(一)吉林\"氢动走廊\"规划</w:t>
      </w:r>
    </w:p>
    <w:p>
      <w:pPr>
        <w:spacing w:before="75" w:after="0"/>
      </w:pPr>
      <w:r>
        <w:rPr/>
        <w:t xml:space="preserve">(二)大庆油田新能源替代</w:t>
      </w:r>
    </w:p>
    <w:p>
      <w:pPr>
        <w:spacing w:before="75" w:after="0"/>
      </w:pPr>
      <w:r>
        <w:rPr/>
        <w:t xml:space="preserve">二、对俄合作机遇</w:t>
      </w:r>
    </w:p>
    <w:p>
      <w:pPr>
        <w:spacing w:before="75" w:after="0"/>
      </w:pPr>
      <w:r>
        <w:rPr/>
        <w:t xml:space="preserve">(一)远东可再生能源合作</w:t>
      </w:r>
    </w:p>
    <w:p>
      <w:pPr>
        <w:spacing w:before="75" w:after="0"/>
      </w:pPr>
      <w:r>
        <w:rPr/>
        <w:t xml:space="preserve">(二)跨境氢氨管道可行性</w:t>
      </w:r>
    </w:p>
    <w:p>
      <w:pPr>
        <w:spacing w:before="75" w:after="0"/>
      </w:pPr>
      <w:r>
        <w:rPr>
          <w:b w:val="1"/>
          <w:bCs w:val="1"/>
        </w:rPr>
        <w:t xml:space="preserve">第十一章 技术经济评价</w:t>
      </w:r>
    </w:p>
    <w:p>
      <w:pPr>
        <w:spacing w:before="75" w:after="0"/>
      </w:pPr>
      <w:r>
        <w:rPr/>
        <w:t xml:space="preserve">第一节 项目评价体系</w:t>
      </w:r>
    </w:p>
    <w:p>
      <w:pPr>
        <w:spacing w:before="75" w:after="0"/>
      </w:pPr>
      <w:r>
        <w:rPr/>
        <w:t xml:space="preserve">一、评价指标构建</w:t>
      </w:r>
    </w:p>
    <w:p>
      <w:pPr>
        <w:spacing w:before="75" w:after="0"/>
      </w:pPr>
      <w:r>
        <w:rPr/>
        <w:t xml:space="preserve">(一)技术可行性(trl评级)</w:t>
      </w:r>
    </w:p>
    <w:p>
      <w:pPr>
        <w:spacing w:before="75" w:after="0"/>
      </w:pPr>
      <w:r>
        <w:rPr/>
        <w:t xml:space="preserve">(二)经济竞争力(lcoa对比)</w:t>
      </w:r>
    </w:p>
    <w:p>
      <w:pPr>
        <w:spacing w:before="75" w:after="0"/>
      </w:pPr>
      <w:r>
        <w:rPr/>
        <w:t xml:space="preserve">(三)碳减排效益(吨co2减排成本)</w:t>
      </w:r>
    </w:p>
    <w:p>
      <w:pPr>
        <w:spacing w:before="75" w:after="0"/>
      </w:pPr>
      <w:r>
        <w:rPr/>
        <w:t xml:space="preserve">二、典型案例分析</w:t>
      </w:r>
    </w:p>
    <w:p>
      <w:pPr>
        <w:spacing w:before="75" w:after="0"/>
      </w:pPr>
      <w:r>
        <w:rPr/>
        <w:t xml:space="preserve">(一)宁夏宝丰2万吨示范项目</w:t>
      </w:r>
    </w:p>
    <w:p>
      <w:pPr>
        <w:spacing w:before="75" w:after="0"/>
      </w:pPr>
      <w:r>
        <w:rPr/>
        <w:t xml:space="preserve">(二)华电达茂旗一体化项目</w:t>
      </w:r>
    </w:p>
    <w:p>
      <w:pPr>
        <w:spacing w:before="75" w:after="0"/>
      </w:pPr>
      <w:r>
        <w:rPr/>
        <w:t xml:space="preserve">第二节 敏感性分析</w:t>
      </w:r>
    </w:p>
    <w:p>
      <w:pPr>
        <w:spacing w:before="75" w:after="0"/>
      </w:pPr>
      <w:r>
        <w:rPr/>
        <w:t xml:space="preserve">一、关键参数影响</w:t>
      </w:r>
    </w:p>
    <w:p>
      <w:pPr>
        <w:spacing w:before="75" w:after="0"/>
      </w:pPr>
      <w:r>
        <w:rPr/>
        <w:t xml:space="preserve">(一)电价波动影响</w:t>
      </w:r>
    </w:p>
    <w:p>
      <w:pPr>
        <w:spacing w:before="75" w:after="0"/>
      </w:pPr>
      <w:r>
        <w:rPr/>
        <w:t xml:space="preserve">(二)碳价上涨传导</w:t>
      </w:r>
    </w:p>
    <w:p>
      <w:pPr>
        <w:spacing w:before="75" w:after="0"/>
      </w:pPr>
      <w:r>
        <w:rPr/>
        <w:t xml:space="preserve">二、边界条件优化</w:t>
      </w:r>
    </w:p>
    <w:p>
      <w:pPr>
        <w:spacing w:before="75" w:after="0"/>
      </w:pPr>
      <w:r>
        <w:rPr/>
        <w:t xml:space="preserve">(一)设备利用率提升路径</w:t>
      </w:r>
    </w:p>
    <w:p>
      <w:pPr>
        <w:spacing w:before="75" w:after="0"/>
      </w:pPr>
      <w:r>
        <w:rPr/>
        <w:t xml:space="preserve">(二)副产品氧气价值挖掘</w:t>
      </w:r>
    </w:p>
    <w:p>
      <w:pPr>
        <w:spacing w:before="75" w:after="0"/>
      </w:pPr>
      <w:r>
        <w:rPr/>
        <w:t xml:space="preserve">第三节 国际竞争力</w:t>
      </w:r>
    </w:p>
    <w:p>
      <w:pPr>
        <w:spacing w:before="75" w:after="0"/>
      </w:pPr>
      <w:r>
        <w:rPr/>
        <w:t xml:space="preserve">一、出口潜力</w:t>
      </w:r>
    </w:p>
    <w:p>
      <w:pPr>
        <w:spacing w:before="75" w:after="0"/>
      </w:pPr>
      <w:r>
        <w:rPr/>
        <w:t xml:space="preserve">(一)东北亚市场价格预测</w:t>
      </w:r>
    </w:p>
    <w:p>
      <w:pPr>
        <w:spacing w:before="75" w:after="0"/>
      </w:pPr>
      <w:r>
        <w:rPr/>
        <w:t xml:space="preserve">(二)对比澳洲产品的优劣势</w:t>
      </w:r>
    </w:p>
    <w:p>
      <w:pPr>
        <w:spacing w:before="75" w:after="0"/>
      </w:pPr>
      <w:r>
        <w:rPr/>
        <w:t xml:space="preserve">二、进口替代</w:t>
      </w:r>
    </w:p>
    <w:p>
      <w:pPr>
        <w:spacing w:before="75" w:after="0"/>
      </w:pPr>
      <w:r>
        <w:rPr/>
        <w:t xml:space="preserve">(一)沿海工业用户选择偏好</w:t>
      </w:r>
    </w:p>
    <w:p>
      <w:pPr>
        <w:spacing w:before="75" w:after="0"/>
      </w:pPr>
      <w:r>
        <w:rPr/>
        <w:t xml:space="preserve">(二)到岸价与本地生产成本比较</w:t>
      </w:r>
    </w:p>
    <w:p>
      <w:pPr>
        <w:spacing w:before="75" w:after="0"/>
      </w:pPr>
      <w:r>
        <w:rPr>
          <w:b w:val="1"/>
          <w:bCs w:val="1"/>
        </w:rPr>
        <w:t xml:space="preserve">第十二章 碳市场联动机制</w:t>
      </w:r>
    </w:p>
    <w:p>
      <w:pPr>
        <w:spacing w:before="75" w:after="0"/>
      </w:pPr>
      <w:r>
        <w:rPr/>
        <w:t xml:space="preserve">第一节 碳定价影响</w:t>
      </w:r>
    </w:p>
    <w:p>
      <w:pPr>
        <w:spacing w:before="75" w:after="0"/>
      </w:pPr>
      <w:r>
        <w:rPr/>
        <w:t xml:space="preserve">一、全国碳市场</w:t>
      </w:r>
    </w:p>
    <w:p>
      <w:pPr>
        <w:spacing w:before="75" w:after="0"/>
      </w:pPr>
      <w:r>
        <w:rPr/>
        <w:t xml:space="preserve">(一)化工行业纳入时间表</w:t>
      </w:r>
    </w:p>
    <w:p>
      <w:pPr>
        <w:spacing w:before="75" w:after="0"/>
      </w:pPr>
      <w:r>
        <w:rPr/>
        <w:t xml:space="preserve">(二)基准线法对氨行业影响</w:t>
      </w:r>
    </w:p>
    <w:p>
      <w:pPr>
        <w:spacing w:before="75" w:after="0"/>
      </w:pPr>
      <w:r>
        <w:rPr/>
        <w:t xml:space="preserve">二、国际碳关税</w:t>
      </w:r>
    </w:p>
    <w:p>
      <w:pPr>
        <w:spacing w:before="75" w:after="0"/>
      </w:pPr>
      <w:r>
        <w:rPr/>
        <w:t xml:space="preserve">(一)欧盟cbam最新细则解读</w:t>
      </w:r>
    </w:p>
    <w:p>
      <w:pPr>
        <w:spacing w:before="75" w:after="0"/>
      </w:pPr>
      <w:r>
        <w:rPr/>
        <w:t xml:space="preserve">(二)美国清洁竞争法案(cca)影响</w:t>
      </w:r>
    </w:p>
    <w:p>
      <w:pPr>
        <w:spacing w:before="75" w:after="0"/>
      </w:pPr>
      <w:r>
        <w:rPr/>
        <w:t xml:space="preserve">第二节 碳资产开发</w:t>
      </w:r>
    </w:p>
    <w:p>
      <w:pPr>
        <w:spacing w:before="75" w:after="0"/>
      </w:pPr>
      <w:r>
        <w:rPr/>
        <w:t xml:space="preserve">一、方法学创新</w:t>
      </w:r>
    </w:p>
    <w:p>
      <w:pPr>
        <w:spacing w:before="75" w:after="0"/>
      </w:pPr>
      <w:r>
        <w:rPr/>
        <w:t xml:space="preserve">(一)绿氨项目ccer开发路径</w:t>
      </w:r>
    </w:p>
    <w:p>
      <w:pPr>
        <w:spacing w:before="75" w:after="0"/>
      </w:pPr>
      <w:r>
        <w:rPr/>
        <w:t xml:space="preserve">(二)国际vcs方法学适配性</w:t>
      </w:r>
    </w:p>
    <w:p>
      <w:pPr>
        <w:spacing w:before="75" w:after="0"/>
      </w:pPr>
      <w:r>
        <w:rPr/>
        <w:t xml:space="preserve">二、交易策略</w:t>
      </w:r>
    </w:p>
    <w:p>
      <w:pPr>
        <w:spacing w:before="75" w:after="0"/>
      </w:pPr>
      <w:r>
        <w:rPr/>
        <w:t xml:space="preserve">(一)碳期货套期保值</w:t>
      </w:r>
    </w:p>
    <w:p>
      <w:pPr>
        <w:spacing w:before="75" w:after="0"/>
      </w:pPr>
      <w:r>
        <w:rPr/>
        <w:t xml:space="preserve">(二)碳信用组合管理</w:t>
      </w:r>
    </w:p>
    <w:p>
      <w:pPr>
        <w:spacing w:before="75" w:after="0"/>
      </w:pPr>
      <w:r>
        <w:rPr/>
        <w:t xml:space="preserve">第三节 绿色金融</w:t>
      </w:r>
    </w:p>
    <w:p>
      <w:pPr>
        <w:spacing w:before="75" w:after="0"/>
      </w:pPr>
      <w:r>
        <w:rPr/>
        <w:t xml:space="preserve">一、创新产品</w:t>
      </w:r>
    </w:p>
    <w:p>
      <w:pPr>
        <w:spacing w:before="75" w:after="0"/>
      </w:pPr>
      <w:r>
        <w:rPr/>
        <w:t xml:space="preserve">(一)碳减排支持工具应用</w:t>
      </w:r>
    </w:p>
    <w:p>
      <w:pPr>
        <w:spacing w:before="75" w:after="0"/>
      </w:pPr>
      <w:r>
        <w:rPr/>
        <w:t xml:space="preserve">(二)可持续发展挂钩债券</w:t>
      </w:r>
    </w:p>
    <w:p>
      <w:pPr>
        <w:spacing w:before="75" w:after="0"/>
      </w:pPr>
      <w:r>
        <w:rPr/>
        <w:t xml:space="preserve">二、风险管理</w:t>
      </w:r>
    </w:p>
    <w:p>
      <w:pPr>
        <w:spacing w:before="75" w:after="0"/>
      </w:pPr>
      <w:r>
        <w:rPr/>
        <w:t xml:space="preserve">(一)碳价格险产品</w:t>
      </w:r>
    </w:p>
    <w:p>
      <w:pPr>
        <w:spacing w:before="75" w:after="0"/>
      </w:pPr>
      <w:r>
        <w:rPr/>
        <w:t xml:space="preserve">(二)配额预支机制</w:t>
      </w:r>
    </w:p>
    <w:p>
      <w:pPr>
        <w:spacing w:before="75" w:after="0"/>
      </w:pPr>
      <w:r>
        <w:rPr>
          <w:b w:val="1"/>
          <w:bCs w:val="1"/>
        </w:rPr>
        <w:t xml:space="preserve">第十三章 安全与环保体系</w:t>
      </w:r>
    </w:p>
    <w:p>
      <w:pPr>
        <w:spacing w:before="75" w:after="0"/>
      </w:pPr>
      <w:r>
        <w:rPr/>
        <w:t xml:space="preserve">第一节 安全生产</w:t>
      </w:r>
    </w:p>
    <w:p>
      <w:pPr>
        <w:spacing w:before="75" w:after="0"/>
      </w:pPr>
      <w:r>
        <w:rPr/>
        <w:t xml:space="preserve">一、风险防控</w:t>
      </w:r>
    </w:p>
    <w:p>
      <w:pPr>
        <w:spacing w:before="75" w:after="0"/>
      </w:pPr>
      <w:r>
        <w:rPr/>
        <w:t xml:space="preserve">(一)氨泄漏监测技术升级</w:t>
      </w:r>
    </w:p>
    <w:p>
      <w:pPr>
        <w:spacing w:before="75" w:after="0"/>
      </w:pPr>
      <w:r>
        <w:rPr/>
        <w:t xml:space="preserve">(二)本质安全型电解槽设计</w:t>
      </w:r>
    </w:p>
    <w:p>
      <w:pPr>
        <w:spacing w:before="75" w:after="0"/>
      </w:pPr>
      <w:r>
        <w:rPr/>
        <w:t xml:space="preserve">二、应急管理</w:t>
      </w:r>
    </w:p>
    <w:p>
      <w:pPr>
        <w:spacing w:before="75" w:after="0"/>
      </w:pPr>
      <w:r>
        <w:rPr/>
        <w:t xml:space="preserve">(一)德国巴斯夫应急预案借鉴</w:t>
      </w:r>
    </w:p>
    <w:p>
      <w:pPr>
        <w:spacing w:before="75" w:after="0"/>
      </w:pPr>
      <w:r>
        <w:rPr/>
        <w:t xml:space="preserve">(二)数字化预警系统建设</w:t>
      </w:r>
    </w:p>
    <w:p>
      <w:pPr>
        <w:spacing w:before="75" w:after="0"/>
      </w:pPr>
      <w:r>
        <w:rPr/>
        <w:t xml:space="preserve">第二节 环境评估</w:t>
      </w:r>
    </w:p>
    <w:p>
      <w:pPr>
        <w:spacing w:before="75" w:after="0"/>
      </w:pPr>
      <w:r>
        <w:rPr/>
        <w:t xml:space="preserve">一、生命周期分析</w:t>
      </w:r>
    </w:p>
    <w:p>
      <w:pPr>
        <w:spacing w:before="75" w:after="0"/>
      </w:pPr>
      <w:r>
        <w:rPr/>
        <w:t xml:space="preserve">(一)水足迹管理</w:t>
      </w:r>
    </w:p>
    <w:p>
      <w:pPr>
        <w:spacing w:before="75" w:after="0"/>
      </w:pPr>
      <w:r>
        <w:rPr/>
        <w:t xml:space="preserve">(二)催化剂重金属管控</w:t>
      </w:r>
    </w:p>
    <w:p>
      <w:pPr>
        <w:spacing w:before="75" w:after="0"/>
      </w:pPr>
      <w:r>
        <w:rPr/>
        <w:t xml:space="preserve">二、生态保护</w:t>
      </w:r>
    </w:p>
    <w:p>
      <w:pPr>
        <w:spacing w:before="75" w:after="0"/>
      </w:pPr>
      <w:r>
        <w:rPr/>
        <w:t xml:space="preserve">(一)西部项目生态红线规避</w:t>
      </w:r>
    </w:p>
    <w:p>
      <w:pPr>
        <w:spacing w:before="75" w:after="0"/>
      </w:pPr>
      <w:r>
        <w:rPr/>
        <w:t xml:space="preserve">(二)退役设备回收体系</w:t>
      </w:r>
    </w:p>
    <w:p>
      <w:pPr>
        <w:spacing w:before="75" w:after="0"/>
      </w:pPr>
      <w:r>
        <w:rPr/>
        <w:t xml:space="preserve">第三节 标准体系</w:t>
      </w:r>
    </w:p>
    <w:p>
      <w:pPr>
        <w:spacing w:before="75" w:after="0"/>
      </w:pPr>
      <w:r>
        <w:rPr/>
        <w:t xml:space="preserve">一、安全标准</w:t>
      </w:r>
    </w:p>
    <w:p>
      <w:pPr>
        <w:spacing w:before="75" w:after="0"/>
      </w:pPr>
      <w:r>
        <w:rPr/>
        <w:t xml:space="preserve">(一)《绿氨生产安全规范》制定</w:t>
      </w:r>
    </w:p>
    <w:p>
      <w:pPr>
        <w:spacing w:before="75" w:after="0"/>
      </w:pPr>
      <w:r>
        <w:rPr/>
        <w:t xml:space="preserve">(二)储运设备压力测试标准</w:t>
      </w:r>
    </w:p>
    <w:p>
      <w:pPr>
        <w:spacing w:before="75" w:after="0"/>
      </w:pPr>
      <w:r>
        <w:rPr/>
        <w:t xml:space="preserve">二、环保标准</w:t>
      </w:r>
    </w:p>
    <w:p>
      <w:pPr>
        <w:spacing w:before="75" w:after="0"/>
      </w:pPr>
      <w:r>
        <w:rPr/>
        <w:t xml:space="preserve">(一)废水处理特别限值</w:t>
      </w:r>
    </w:p>
    <w:p>
      <w:pPr>
        <w:spacing w:before="75" w:after="0"/>
      </w:pPr>
      <w:r>
        <w:rPr/>
        <w:t xml:space="preserve">(二)噪声控制新要求</w:t>
      </w:r>
    </w:p>
    <w:p>
      <w:pPr>
        <w:spacing w:before="75" w:after="0"/>
      </w:pPr>
      <w:r>
        <w:rPr>
          <w:b w:val="1"/>
          <w:bCs w:val="1"/>
        </w:rPr>
        <w:t xml:space="preserve">第十四章 供应链保障</w:t>
      </w:r>
    </w:p>
    <w:p>
      <w:pPr>
        <w:spacing w:before="75" w:after="0"/>
      </w:pPr>
      <w:r>
        <w:rPr/>
        <w:t xml:space="preserve">第一节 关键设备</w:t>
      </w:r>
    </w:p>
    <w:p>
      <w:pPr>
        <w:spacing w:before="75" w:after="0"/>
      </w:pPr>
      <w:r>
        <w:rPr/>
        <w:t xml:space="preserve">一、电解槽供应</w:t>
      </w:r>
    </w:p>
    <w:p>
      <w:pPr>
        <w:spacing w:before="75" w:after="0"/>
      </w:pPr>
      <w:r>
        <w:rPr/>
        <w:t xml:space="preserve">(一)年产能突破5gw时间表</w:t>
      </w:r>
    </w:p>
    <w:p>
      <w:pPr>
        <w:spacing w:before="75" w:after="0"/>
      </w:pPr>
      <w:r>
        <w:rPr/>
        <w:t xml:space="preserve">(二)核心材料(镍网/隔膜)国产化</w:t>
      </w:r>
    </w:p>
    <w:p>
      <w:pPr>
        <w:spacing w:before="75" w:after="0"/>
      </w:pPr>
      <w:r>
        <w:rPr/>
        <w:t xml:space="preserve">二、空分装置</w:t>
      </w:r>
    </w:p>
    <w:p>
      <w:pPr>
        <w:spacing w:before="75" w:after="0"/>
      </w:pPr>
      <w:r>
        <w:rPr/>
        <w:t xml:space="preserve">(一)杭氧10万等级空分进展</w:t>
      </w:r>
    </w:p>
    <w:p>
      <w:pPr>
        <w:spacing w:before="75" w:after="0"/>
      </w:pPr>
      <w:r>
        <w:rPr/>
        <w:t xml:space="preserve">(二)进口压缩机替代方案</w:t>
      </w:r>
    </w:p>
    <w:p>
      <w:pPr>
        <w:spacing w:before="75" w:after="0"/>
      </w:pPr>
      <w:r>
        <w:rPr/>
        <w:t xml:space="preserve">第二节 材料供应</w:t>
      </w:r>
    </w:p>
    <w:p>
      <w:pPr>
        <w:spacing w:before="75" w:after="0"/>
      </w:pPr>
      <w:r>
        <w:rPr/>
        <w:t xml:space="preserve">一、催化剂市场</w:t>
      </w:r>
    </w:p>
    <w:p>
      <w:pPr>
        <w:spacing w:before="75" w:after="0"/>
      </w:pPr>
      <w:r>
        <w:rPr/>
        <w:t xml:space="preserve">(一)钌资源保障</w:t>
      </w:r>
    </w:p>
    <w:p>
      <w:pPr>
        <w:spacing w:before="75" w:after="0"/>
      </w:pPr>
      <w:r>
        <w:rPr/>
        <w:t xml:space="preserve">(二)非贵金属催化剂研发</w:t>
      </w:r>
    </w:p>
    <w:p>
      <w:pPr>
        <w:spacing w:before="75" w:after="0"/>
      </w:pPr>
      <w:r>
        <w:rPr/>
        <w:t xml:space="preserve">二、稀土应用</w:t>
      </w:r>
    </w:p>
    <w:p>
      <w:pPr>
        <w:spacing w:before="75" w:after="0"/>
      </w:pPr>
      <w:r>
        <w:rPr/>
        <w:t xml:space="preserve">(一)电解槽极板材料需求</w:t>
      </w:r>
    </w:p>
    <w:p>
      <w:pPr>
        <w:spacing w:before="75" w:after="0"/>
      </w:pPr>
      <w:r>
        <w:rPr/>
        <w:t xml:space="preserve">(二)供应链风险预警</w:t>
      </w:r>
    </w:p>
    <w:p>
      <w:pPr>
        <w:spacing w:before="75" w:after="0"/>
      </w:pPr>
      <w:r>
        <w:rPr/>
        <w:t xml:space="preserve">第三节 物流体系</w:t>
      </w:r>
    </w:p>
    <w:p>
      <w:pPr>
        <w:spacing w:before="75" w:after="0"/>
      </w:pPr>
      <w:r>
        <w:rPr/>
        <w:t xml:space="preserve">一、运输方式</w:t>
      </w:r>
    </w:p>
    <w:p>
      <w:pPr>
        <w:spacing w:before="75" w:after="0"/>
      </w:pPr>
      <w:r>
        <w:rPr/>
        <w:t xml:space="preserve">(一)液氨槽车运力测算</w:t>
      </w:r>
    </w:p>
    <w:p>
      <w:pPr>
        <w:spacing w:before="75" w:after="0"/>
      </w:pPr>
      <w:r>
        <w:rPr/>
        <w:t xml:space="preserve">(二)铁路运输可行性</w:t>
      </w:r>
    </w:p>
    <w:p>
      <w:pPr>
        <w:spacing w:before="75" w:after="0"/>
      </w:pPr>
      <w:r>
        <w:rPr/>
        <w:t xml:space="preserve">二、港口改造</w:t>
      </w:r>
    </w:p>
    <w:p>
      <w:pPr>
        <w:spacing w:before="75" w:after="0"/>
      </w:pPr>
      <w:r>
        <w:rPr/>
        <w:t xml:space="preserve">(一)低温储罐建设标准</w:t>
      </w:r>
    </w:p>
    <w:p>
      <w:pPr>
        <w:spacing w:before="75" w:after="0"/>
      </w:pPr>
      <w:r>
        <w:rPr/>
        <w:t xml:space="preserve">(二)装卸臂专用设备</w:t>
      </w:r>
    </w:p>
    <w:p>
      <w:pPr>
        <w:spacing w:before="75" w:after="0"/>
      </w:pPr>
      <w:r>
        <w:rPr>
          <w:b w:val="1"/>
          <w:bCs w:val="1"/>
        </w:rPr>
        <w:t xml:space="preserve">第十五章 国际合作机遇</w:t>
      </w:r>
    </w:p>
    <w:p>
      <w:pPr>
        <w:spacing w:before="75" w:after="0"/>
      </w:pPr>
      <w:r>
        <w:rPr/>
        <w:t xml:space="preserve">第一节 技术合作</w:t>
      </w:r>
    </w:p>
    <w:p>
      <w:pPr>
        <w:spacing w:before="75" w:after="0"/>
      </w:pPr>
      <w:r>
        <w:rPr/>
        <w:t xml:space="preserve">一、设备引进</w:t>
      </w:r>
    </w:p>
    <w:p>
      <w:pPr>
        <w:spacing w:before="75" w:after="0"/>
      </w:pPr>
      <w:r>
        <w:rPr/>
        <w:t xml:space="preserve">(一)topsoe合成塔技术许可</w:t>
      </w:r>
    </w:p>
    <w:p>
      <w:pPr>
        <w:spacing w:before="75" w:after="0"/>
      </w:pPr>
      <w:r>
        <w:rPr/>
        <w:t xml:space="preserve">(二)mcphy电解槽本地化</w:t>
      </w:r>
    </w:p>
    <w:p>
      <w:pPr>
        <w:spacing w:before="75" w:after="0"/>
      </w:pPr>
      <w:r>
        <w:rPr/>
        <w:t xml:space="preserve">二、联合研发</w:t>
      </w:r>
    </w:p>
    <w:p>
      <w:pPr>
        <w:spacing w:before="75" w:after="0"/>
      </w:pPr>
      <w:r>
        <w:rPr/>
        <w:t xml:space="preserve">(一)中德绿氨创新中心</w:t>
      </w:r>
    </w:p>
    <w:p>
      <w:pPr>
        <w:spacing w:before="75" w:after="0"/>
      </w:pPr>
      <w:r>
        <w:rPr/>
        <w:t xml:space="preserve">(二)中日韩催化剂攻关计划</w:t>
      </w:r>
    </w:p>
    <w:p>
      <w:pPr>
        <w:spacing w:before="75" w:after="0"/>
      </w:pPr>
      <w:r>
        <w:rPr/>
        <w:t xml:space="preserve">第二节 市场联动</w:t>
      </w:r>
    </w:p>
    <w:p>
      <w:pPr>
        <w:spacing w:before="75" w:after="0"/>
      </w:pPr>
      <w:r>
        <w:rPr/>
        <w:t xml:space="preserve">一、出口通道</w:t>
      </w:r>
    </w:p>
    <w:p>
      <w:pPr>
        <w:spacing w:before="75" w:after="0"/>
      </w:pPr>
      <w:r>
        <w:rPr/>
        <w:t xml:space="preserve">(一)中日长期购销协议</w:t>
      </w:r>
    </w:p>
    <w:p>
      <w:pPr>
        <w:spacing w:before="75" w:after="0"/>
      </w:pPr>
      <w:r>
        <w:rPr/>
        <w:t xml:space="preserve">(二)东南亚新兴市场开拓</w:t>
      </w:r>
    </w:p>
    <w:p>
      <w:pPr>
        <w:spacing w:before="75" w:after="0"/>
      </w:pPr>
      <w:r>
        <w:rPr/>
        <w:t xml:space="preserve">二、标准互认</w:t>
      </w:r>
    </w:p>
    <w:p>
      <w:pPr>
        <w:spacing w:before="75" w:after="0"/>
      </w:pPr>
      <w:r>
        <w:rPr/>
        <w:t xml:space="preserve">(一)中欧碳足迹方法学对接</w:t>
      </w:r>
    </w:p>
    <w:p>
      <w:pPr>
        <w:spacing w:before="75" w:after="0"/>
      </w:pPr>
      <w:r>
        <w:rPr/>
        <w:t xml:space="preserve">(二)国际绿氨认证体系</w:t>
      </w:r>
    </w:p>
    <w:p>
      <w:pPr>
        <w:spacing w:before="75" w:after="0"/>
      </w:pPr>
      <w:r>
        <w:rPr/>
        <w:t xml:space="preserve">第三节 投资布局</w:t>
      </w:r>
    </w:p>
    <w:p>
      <w:pPr>
        <w:spacing w:before="75" w:after="0"/>
      </w:pPr>
      <w:r>
        <w:rPr/>
        <w:t xml:space="preserve">一、海外项目</w:t>
      </w:r>
    </w:p>
    <w:p>
      <w:pPr>
        <w:spacing w:before="75" w:after="0"/>
      </w:pPr>
      <w:r>
        <w:rPr/>
        <w:t xml:space="preserve">(一)中东光伏制氢氨投资</w:t>
      </w:r>
    </w:p>
    <w:p>
      <w:pPr>
        <w:spacing w:before="75" w:after="0"/>
      </w:pPr>
      <w:r>
        <w:rPr/>
        <w:t xml:space="preserve">(二)澳洲铁矿脱碳配套</w:t>
      </w:r>
    </w:p>
    <w:p>
      <w:pPr>
        <w:spacing w:before="75" w:after="0"/>
      </w:pPr>
      <w:r>
        <w:rPr/>
        <w:t xml:space="preserve">二、外资入华</w:t>
      </w:r>
    </w:p>
    <w:p>
      <w:pPr>
        <w:spacing w:before="75" w:after="0"/>
      </w:pPr>
      <w:r>
        <w:rPr/>
        <w:t xml:space="preserve">(一)air products张家口项目</w:t>
      </w:r>
    </w:p>
    <w:p>
      <w:pPr>
        <w:spacing w:before="75" w:after="0"/>
      </w:pPr>
      <w:r>
        <w:rPr/>
        <w:t xml:space="preserve">(二)yara宁波合资计划</w:t>
      </w:r>
    </w:p>
    <w:p>
      <w:pPr>
        <w:spacing w:before="75" w:after="0"/>
      </w:pPr>
      <w:r>
        <w:rPr>
          <w:b w:val="1"/>
          <w:bCs w:val="1"/>
        </w:rPr>
        <w:t xml:space="preserve">第十六章 典型企业分析</w:t>
      </w:r>
    </w:p>
    <w:p>
      <w:pPr>
        <w:spacing w:before="75" w:after="0"/>
      </w:pPr>
      <w:r>
        <w:rPr/>
        <w:t xml:space="preserve">第一节 能源央企</w:t>
      </w:r>
    </w:p>
    <w:p>
      <w:pPr>
        <w:spacing w:before="75" w:after="0"/>
      </w:pPr>
      <w:r>
        <w:rPr/>
        <w:t xml:space="preserve">一、国家能源集团</w:t>
      </w:r>
    </w:p>
    <w:p>
      <w:pPr>
        <w:spacing w:before="75" w:after="0"/>
      </w:pPr>
      <w:r>
        <w:rPr/>
        <w:t xml:space="preserve">(一)鄂尔多斯全球最大项目</w:t>
      </w:r>
    </w:p>
    <w:p>
      <w:pPr>
        <w:spacing w:before="75" w:after="0"/>
      </w:pPr>
      <w:r>
        <w:rPr/>
        <w:t xml:space="preserve">(二)氢氨储运技术路线</w:t>
      </w:r>
    </w:p>
    <w:p>
      <w:pPr>
        <w:spacing w:before="75" w:after="0"/>
      </w:pPr>
      <w:r>
        <w:rPr/>
        <w:t xml:space="preserve">二、中石化</w:t>
      </w:r>
    </w:p>
    <w:p>
      <w:pPr>
        <w:spacing w:before="75" w:after="0"/>
      </w:pPr>
      <w:r>
        <w:rPr/>
        <w:t xml:space="preserve">(一)新疆库车项目延伸</w:t>
      </w:r>
    </w:p>
    <w:p>
      <w:pPr>
        <w:spacing w:before="75" w:after="0"/>
      </w:pPr>
      <w:r>
        <w:rPr/>
        <w:t xml:space="preserve">(二)炼化板块消纳规划</w:t>
      </w:r>
    </w:p>
    <w:p>
      <w:pPr>
        <w:spacing w:before="75" w:after="0"/>
      </w:pPr>
      <w:r>
        <w:rPr/>
        <w:t xml:space="preserve">第二节 化工龙头</w:t>
      </w:r>
    </w:p>
    <w:p>
      <w:pPr>
        <w:spacing w:before="75" w:after="0"/>
      </w:pPr>
      <w:r>
        <w:rPr/>
        <w:t xml:space="preserve">一、华鲁恒升</w:t>
      </w:r>
    </w:p>
    <w:p>
      <w:pPr>
        <w:spacing w:before="75" w:after="0"/>
      </w:pPr>
      <w:r>
        <w:rPr/>
        <w:t xml:space="preserve">(一)传统产能绿色替代</w:t>
      </w:r>
    </w:p>
    <w:p>
      <w:pPr>
        <w:spacing w:before="75" w:after="0"/>
      </w:pPr>
      <w:r>
        <w:rPr/>
        <w:t xml:space="preserve">(二)电子级化学品延伸</w:t>
      </w:r>
    </w:p>
    <w:p>
      <w:pPr>
        <w:spacing w:before="75" w:after="0"/>
      </w:pPr>
      <w:r>
        <w:rPr/>
        <w:t xml:space="preserve">二、万华化学</w:t>
      </w:r>
    </w:p>
    <w:p>
      <w:pPr>
        <w:spacing w:before="75" w:after="0"/>
      </w:pPr>
      <w:r>
        <w:rPr/>
        <w:t xml:space="preserve">(一)mdi生产脱碳路径</w:t>
      </w:r>
    </w:p>
    <w:p>
      <w:pPr>
        <w:spacing w:before="75" w:after="0"/>
      </w:pPr>
      <w:r>
        <w:rPr/>
        <w:t xml:space="preserve">(二)烟台基地一体化布局</w:t>
      </w:r>
    </w:p>
    <w:p>
      <w:pPr>
        <w:spacing w:before="75" w:after="0"/>
      </w:pPr>
      <w:r>
        <w:rPr/>
        <w:t xml:space="preserve">第三节 专业运营商</w:t>
      </w:r>
    </w:p>
    <w:p>
      <w:pPr>
        <w:spacing w:before="75" w:after="0"/>
      </w:pPr>
      <w:r>
        <w:rPr/>
        <w:t xml:space="preserve">一、远景能源</w:t>
      </w:r>
    </w:p>
    <w:p>
      <w:pPr>
        <w:spacing w:before="75" w:after="0"/>
      </w:pPr>
      <w:r>
        <w:rPr/>
        <w:t xml:space="preserve">(一)鄂尔多斯零碳产业园</w:t>
      </w:r>
    </w:p>
    <w:p>
      <w:pPr>
        <w:spacing w:before="75" w:after="0"/>
      </w:pPr>
      <w:r>
        <w:rPr/>
        <w:t xml:space="preserve">(二)全生命周期数字化</w:t>
      </w:r>
    </w:p>
    <w:p>
      <w:pPr>
        <w:spacing w:before="75" w:after="0"/>
      </w:pPr>
      <w:r>
        <w:rPr/>
        <w:t xml:space="preserve">二、吉电股份</w:t>
      </w:r>
    </w:p>
    <w:p>
      <w:pPr>
        <w:spacing w:before="75" w:after="0"/>
      </w:pPr>
      <w:r>
        <w:rPr/>
        <w:t xml:space="preserve">(一)白城\"氢基绿能\"战略</w:t>
      </w:r>
    </w:p>
    <w:p>
      <w:pPr>
        <w:spacing w:before="75" w:after="0"/>
      </w:pPr>
      <w:r>
        <w:rPr/>
        <w:t xml:space="preserve">(二)东北亚出口枢纽定位</w:t>
      </w:r>
    </w:p>
    <w:p>
      <w:pPr>
        <w:spacing w:before="75" w:after="0"/>
      </w:pPr>
      <w:r>
        <w:rPr>
          <w:b w:val="1"/>
          <w:bCs w:val="1"/>
        </w:rPr>
        <w:t xml:space="preserve">第十七章 行业痛点与挑战</w:t>
      </w:r>
    </w:p>
    <w:p>
      <w:pPr>
        <w:spacing w:before="75" w:after="0"/>
      </w:pPr>
      <w:r>
        <w:rPr/>
        <w:t xml:space="preserve">第一节 技术瓶颈</w:t>
      </w:r>
    </w:p>
    <w:p>
      <w:pPr>
        <w:spacing w:before="75" w:after="0"/>
      </w:pPr>
      <w:r>
        <w:rPr/>
        <w:t xml:space="preserve">一、效率提升</w:t>
      </w:r>
    </w:p>
    <w:p>
      <w:pPr>
        <w:spacing w:before="75" w:after="0"/>
      </w:pPr>
      <w:r>
        <w:rPr/>
        <w:t xml:space="preserve">(一)电解能耗大于4.3kwh/nm?</w:t>
      </w:r>
    </w:p>
    <w:p>
      <w:pPr>
        <w:spacing w:before="75" w:after="0"/>
      </w:pPr>
      <w:r>
        <w:rPr/>
        <w:t xml:space="preserve">(二)合成转化率小于20%波动</w:t>
      </w:r>
    </w:p>
    <w:p>
      <w:pPr>
        <w:spacing w:before="75" w:after="0"/>
      </w:pPr>
      <w:r>
        <w:rPr/>
        <w:t xml:space="preserve">二、寿命问题</w:t>
      </w:r>
    </w:p>
    <w:p>
      <w:pPr>
        <w:spacing w:before="75" w:after="0"/>
      </w:pPr>
      <w:r>
        <w:rPr/>
        <w:t xml:space="preserve">(一)pem电解槽小于6万小时</w:t>
      </w:r>
    </w:p>
    <w:p>
      <w:pPr>
        <w:spacing w:before="75" w:after="0"/>
      </w:pPr>
      <w:r>
        <w:rPr/>
        <w:t xml:space="preserve">(二)催化剂更换频率高</w:t>
      </w:r>
    </w:p>
    <w:p>
      <w:pPr>
        <w:spacing w:before="75" w:after="0"/>
      </w:pPr>
      <w:r>
        <w:rPr/>
        <w:t xml:space="preserve">第二节 经济障碍</w:t>
      </w:r>
    </w:p>
    <w:p>
      <w:pPr>
        <w:spacing w:before="75" w:after="0"/>
      </w:pPr>
      <w:r>
        <w:rPr/>
        <w:t xml:space="preserve">一、成本竞争力</w:t>
      </w:r>
    </w:p>
    <w:p>
      <w:pPr>
        <w:spacing w:before="75" w:after="0"/>
      </w:pPr>
      <w:r>
        <w:rPr/>
        <w:t xml:space="preserve">(一)较灰氨溢价大于50%</w:t>
      </w:r>
    </w:p>
    <w:p>
      <w:pPr>
        <w:spacing w:before="75" w:after="0"/>
      </w:pPr>
      <w:r>
        <w:rPr/>
        <w:t xml:space="preserve">(二)绿电价格波动风险</w:t>
      </w:r>
    </w:p>
    <w:p>
      <w:pPr>
        <w:spacing w:before="75" w:after="0"/>
      </w:pPr>
      <w:r>
        <w:rPr/>
        <w:t xml:space="preserve">二、投资回收</w:t>
      </w:r>
    </w:p>
    <w:p>
      <w:pPr>
        <w:spacing w:before="75" w:after="0"/>
      </w:pPr>
      <w:r>
        <w:rPr/>
        <w:t xml:space="preserve">(一)项目irr小于8%现状</w:t>
      </w:r>
    </w:p>
    <w:p>
      <w:pPr>
        <w:spacing w:before="75" w:after="0"/>
      </w:pPr>
      <w:r>
        <w:rPr/>
        <w:t xml:space="preserve">(二)设备折旧周期错配</w:t>
      </w:r>
    </w:p>
    <w:p>
      <w:pPr>
        <w:spacing w:before="75" w:after="0"/>
      </w:pPr>
      <w:r>
        <w:rPr>
          <w:b w:val="1"/>
          <w:bCs w:val="1"/>
        </w:rPr>
        <w:t xml:space="preserve">第十八章 发展建议</w:t>
      </w:r>
    </w:p>
    <w:p>
      <w:pPr>
        <w:spacing w:before="75" w:after="0"/>
      </w:pPr>
      <w:r>
        <w:rPr/>
        <w:t xml:space="preserve">第一节 政策层面</w:t>
      </w:r>
    </w:p>
    <w:p>
      <w:pPr>
        <w:spacing w:before="75" w:after="0"/>
      </w:pPr>
      <w:r>
        <w:rPr/>
        <w:t xml:space="preserve">一、顶层设计</w:t>
      </w:r>
    </w:p>
    <w:p>
      <w:pPr>
        <w:spacing w:before="75" w:after="0"/>
      </w:pPr>
      <w:r>
        <w:rPr/>
        <w:t xml:space="preserve">(一)制定绿氨产业专项规划</w:t>
      </w:r>
    </w:p>
    <w:p>
      <w:pPr>
        <w:spacing w:before="75" w:after="0"/>
      </w:pPr>
      <w:r>
        <w:rPr/>
        <w:t xml:space="preserve">(二)建立碳足迹核算国家标准</w:t>
      </w:r>
    </w:p>
    <w:p>
      <w:pPr>
        <w:spacing w:before="75" w:after="0"/>
      </w:pPr>
      <w:r>
        <w:rPr/>
        <w:t xml:space="preserve">二、市场机制</w:t>
      </w:r>
    </w:p>
    <w:p>
      <w:pPr>
        <w:spacing w:before="75" w:after="0"/>
      </w:pPr>
      <w:r>
        <w:rPr/>
        <w:t xml:space="preserve">(一)绿电-绿氢-绿氨认证衔接</w:t>
      </w:r>
    </w:p>
    <w:p>
      <w:pPr>
        <w:spacing w:before="75" w:after="0"/>
      </w:pPr>
      <w:r>
        <w:rPr/>
        <w:t xml:space="preserve">(二)碳市场激励措施优化</w:t>
      </w:r>
    </w:p>
    <w:p>
      <w:pPr>
        <w:spacing w:before="75" w:after="0"/>
      </w:pPr>
      <w:r>
        <w:rPr/>
        <w:t xml:space="preserve">第二节 企业策略</w:t>
      </w:r>
    </w:p>
    <w:p>
      <w:pPr>
        <w:spacing w:before="75" w:after="0"/>
      </w:pPr>
      <w:r>
        <w:rPr/>
        <w:t xml:space="preserve">一、技术路径</w:t>
      </w:r>
    </w:p>
    <w:p>
      <w:pPr>
        <w:spacing w:before="75" w:after="0"/>
      </w:pPr>
      <w:r>
        <w:rPr/>
        <w:t xml:space="preserve">(一)碱性电解规模化优先</w:t>
      </w:r>
    </w:p>
    <w:p>
      <w:pPr>
        <w:spacing w:before="75" w:after="0"/>
      </w:pPr>
      <w:r>
        <w:rPr/>
        <w:t xml:space="preserve">(二)pem电解高端突破</w:t>
      </w:r>
    </w:p>
    <w:p>
      <w:pPr>
        <w:spacing w:before="75" w:after="0"/>
      </w:pPr>
      <w:r>
        <w:rPr/>
        <w:t xml:space="preserve">二、市场定位</w:t>
      </w:r>
    </w:p>
    <w:p>
      <w:pPr>
        <w:spacing w:before="75" w:after="0"/>
      </w:pPr>
      <w:r>
        <w:rPr/>
        <w:t xml:space="preserve">(一)先工业用户后能源应用</w:t>
      </w:r>
    </w:p>
    <w:p>
      <w:pPr>
        <w:spacing w:before="75" w:after="0"/>
      </w:pPr>
      <w:r>
        <w:rPr/>
        <w:t xml:space="preserve">(二)沿海聚焦出口导向</w:t>
      </w:r>
    </w:p>
    <w:p>
      <w:pPr>
        <w:spacing w:before="75" w:after="0"/>
      </w:pPr>
      <w:r>
        <w:rPr>
          <w:b w:val="1"/>
          <w:bCs w:val="1"/>
        </w:rPr>
        <w:t xml:space="preserve">第十九章 技术展望</w:t>
      </w:r>
    </w:p>
    <w:p>
      <w:pPr>
        <w:spacing w:before="75" w:after="0"/>
      </w:pPr>
      <w:r>
        <w:rPr/>
        <w:t xml:space="preserve">第一节 制备技术</w:t>
      </w:r>
    </w:p>
    <w:p>
      <w:pPr>
        <w:spacing w:before="75" w:after="0"/>
      </w:pPr>
      <w:r>
        <w:rPr/>
        <w:t xml:space="preserve">一、电解水方向</w:t>
      </w:r>
    </w:p>
    <w:p>
      <w:pPr>
        <w:spacing w:before="75" w:after="0"/>
      </w:pPr>
      <w:r>
        <w:rPr/>
        <w:t xml:space="preserve">(一)阴离子交换膜(aem)突破</w:t>
      </w:r>
    </w:p>
    <w:p>
      <w:pPr>
        <w:spacing w:before="75" w:after="0"/>
      </w:pPr>
      <w:r>
        <w:rPr/>
        <w:t xml:space="preserve">(二)光电催化直接合成</w:t>
      </w:r>
    </w:p>
    <w:p>
      <w:pPr>
        <w:spacing w:before="75" w:after="0"/>
      </w:pPr>
      <w:r>
        <w:rPr/>
        <w:t xml:space="preserve">二、合成工艺</w:t>
      </w:r>
    </w:p>
    <w:p>
      <w:pPr>
        <w:spacing w:before="75" w:after="0"/>
      </w:pPr>
      <w:r>
        <w:rPr/>
        <w:t xml:space="preserve">(一)非热等离子体活化</w:t>
      </w:r>
    </w:p>
    <w:p>
      <w:pPr>
        <w:spacing w:before="75" w:after="0"/>
      </w:pPr>
      <w:r>
        <w:rPr/>
        <w:t xml:space="preserve">(二)生物合成路径探索</w:t>
      </w:r>
    </w:p>
    <w:p>
      <w:pPr>
        <w:spacing w:before="75" w:after="0"/>
      </w:pPr>
      <w:r>
        <w:rPr/>
        <w:t xml:space="preserve">第二节 系统集成</w:t>
      </w:r>
    </w:p>
    <w:p>
      <w:pPr>
        <w:spacing w:before="75" w:after="0"/>
      </w:pPr>
      <w:r>
        <w:rPr/>
        <w:t xml:space="preserve">一、智能化升级</w:t>
      </w:r>
    </w:p>
    <w:p>
      <w:pPr>
        <w:spacing w:before="75" w:after="0"/>
      </w:pPr>
      <w:r>
        <w:rPr/>
        <w:t xml:space="preserve">(一)数字孪生运维系统</w:t>
      </w:r>
    </w:p>
    <w:p>
      <w:pPr>
        <w:spacing w:before="75" w:after="0"/>
      </w:pPr>
      <w:r>
        <w:rPr/>
        <w:t xml:space="preserve">(二)ai动态调度算法</w:t>
      </w:r>
    </w:p>
    <w:p>
      <w:pPr>
        <w:spacing w:before="75" w:after="0"/>
      </w:pPr>
      <w:r>
        <w:rPr/>
        <w:t xml:space="preserve">二、模块化设计</w:t>
      </w:r>
    </w:p>
    <w:p>
      <w:pPr>
        <w:spacing w:before="75" w:after="0"/>
      </w:pPr>
      <w:r>
        <w:rPr/>
        <w:t xml:space="preserve">(一)集装箱式制氨装置</w:t>
      </w:r>
    </w:p>
    <w:p>
      <w:pPr>
        <w:spacing w:before="75" w:after="0"/>
      </w:pPr>
      <w:r>
        <w:rPr/>
        <w:t xml:space="preserve">(二)离网型微电网耦合</w:t>
      </w:r>
    </w:p>
    <w:p>
      <w:pPr>
        <w:spacing w:before="75" w:after="0"/>
      </w:pPr>
      <w:r>
        <w:rPr>
          <w:b w:val="1"/>
          <w:bCs w:val="1"/>
        </w:rPr>
        <w:t xml:space="preserve">第二十章 市场前景</w:t>
      </w:r>
    </w:p>
    <w:p>
      <w:pPr>
        <w:spacing w:before="75" w:after="0"/>
      </w:pPr>
      <w:r>
        <w:rPr/>
        <w:t xml:space="preserve">第一节 应用拓展</w:t>
      </w:r>
    </w:p>
    <w:p>
      <w:pPr>
        <w:spacing w:before="75" w:after="0"/>
      </w:pPr>
      <w:r>
        <w:rPr/>
        <w:t xml:space="preserve">一、能源领域</w:t>
      </w:r>
    </w:p>
    <w:p>
      <w:pPr>
        <w:spacing w:before="75" w:after="0"/>
      </w:pPr>
      <w:r>
        <w:rPr/>
        <w:t xml:space="preserve">(一)燃煤电厂掺烧比例提升</w:t>
      </w:r>
    </w:p>
    <w:p>
      <w:pPr>
        <w:spacing w:before="75" w:after="0"/>
      </w:pPr>
      <w:r>
        <w:rPr/>
        <w:t xml:space="preserve">(二)航运燃料标准制定</w:t>
      </w:r>
    </w:p>
    <w:p>
      <w:pPr>
        <w:spacing w:before="75" w:after="0"/>
      </w:pPr>
      <w:r>
        <w:rPr/>
        <w:t xml:space="preserve">二、化工领域</w:t>
      </w:r>
    </w:p>
    <w:p>
      <w:pPr>
        <w:spacing w:before="75" w:after="0"/>
      </w:pPr>
      <w:r>
        <w:rPr/>
        <w:t xml:space="preserve">(一)绿色甲醇合成新路径</w:t>
      </w:r>
    </w:p>
    <w:p>
      <w:pPr>
        <w:spacing w:before="75" w:after="0"/>
      </w:pPr>
      <w:r>
        <w:rPr/>
        <w:t xml:space="preserve">(二)硝酸生产全面脱碳</w:t>
      </w:r>
    </w:p>
    <w:p>
      <w:pPr>
        <w:spacing w:before="75" w:after="0"/>
      </w:pPr>
      <w:r>
        <w:rPr/>
        <w:t xml:space="preserve">第二节 产业生态</w:t>
      </w:r>
    </w:p>
    <w:p>
      <w:pPr>
        <w:spacing w:before="75" w:after="0"/>
      </w:pPr>
      <w:r>
        <w:rPr/>
        <w:t xml:space="preserve">一、价值链重构</w:t>
      </w:r>
    </w:p>
    <w:p>
      <w:pPr>
        <w:spacing w:before="75" w:after="0"/>
      </w:pPr>
      <w:r>
        <w:rPr/>
        <w:t xml:space="preserve">(一)风光-氢-氨-化工新链条</w:t>
      </w:r>
    </w:p>
    <w:p>
      <w:pPr>
        <w:spacing w:before="75" w:after="0"/>
      </w:pPr>
      <w:r>
        <w:rPr/>
        <w:t xml:space="preserve">(二)碳资产开发增值服务</w:t>
      </w:r>
    </w:p>
    <w:p>
      <w:pPr>
        <w:spacing w:before="75" w:after="0"/>
      </w:pPr>
      <w:r>
        <w:rPr/>
        <w:t xml:space="preserve">二、全球化布局</w:t>
      </w:r>
    </w:p>
    <w:p>
      <w:pPr>
        <w:spacing w:before="75" w:after="0"/>
      </w:pPr>
      <w:r>
        <w:rPr/>
        <w:t xml:space="preserve">(一)一带一路项目输出</w:t>
      </w:r>
    </w:p>
    <w:p>
      <w:pPr>
        <w:spacing w:before="75" w:after="0"/>
      </w:pPr>
      <w:r>
        <w:rPr/>
        <w:t xml:space="preserve">(二)国际定价权争夺</w:t>
      </w:r>
    </w:p>
    <w:p>
      <w:pPr>
        <w:spacing w:before="75" w:after="0"/>
      </w:pPr>
      <w:r>
        <w:rPr>
          <w:b w:val="1"/>
          <w:bCs w:val="1"/>
        </w:rPr>
        <w:t xml:space="preserve">图表目录</w:t>
      </w:r>
    </w:p>
    <w:p>
      <w:pPr>
        <w:spacing w:before="75" w:after="0"/>
      </w:pPr>
      <w:r>
        <w:rPr/>
        <w:t xml:space="preserve">图表：绿氨生产工艺对比</w:t>
      </w:r>
    </w:p>
    <w:p>
      <w:pPr>
        <w:spacing w:before="75" w:after="0"/>
      </w:pPr>
      <w:r>
        <w:rPr/>
        <w:t xml:space="preserve">图表：全球绿氨项目分布热力图(2025)</w:t>
      </w:r>
    </w:p>
    <w:p>
      <w:pPr>
        <w:spacing w:before="75" w:after="0"/>
      </w:pPr>
      <w:r>
        <w:rPr/>
        <w:t xml:space="preserve">图表：中国绿氨政策演进时间轴</w:t>
      </w:r>
    </w:p>
    <w:p>
      <w:pPr>
        <w:spacing w:before="75" w:after="0"/>
      </w:pPr>
      <w:r>
        <w:rPr/>
        <w:t xml:space="preserve">图表：电解技术效率提升曲线</w:t>
      </w:r>
    </w:p>
    <w:p>
      <w:pPr>
        <w:spacing w:before="75" w:after="0"/>
      </w:pPr>
      <w:r>
        <w:rPr/>
        <w:t xml:space="preserve">图表：绿氨成本构成分析</w:t>
      </w:r>
    </w:p>
    <w:p>
      <w:pPr>
        <w:spacing w:before="75" w:after="0"/>
      </w:pPr>
      <w:r>
        <w:rPr/>
        <w:t xml:space="preserve">图表：应用场景经济性对比</w:t>
      </w:r>
    </w:p>
    <w:p>
      <w:pPr>
        <w:spacing w:before="75" w:after="0"/>
      </w:pPr>
      <w:r>
        <w:rPr/>
        <w:t xml:space="preserve">图表：基础设施布局规划</w:t>
      </w:r>
    </w:p>
    <w:p>
      <w:pPr>
        <w:spacing w:before="75" w:after="0"/>
      </w:pPr>
      <w:r>
        <w:rPr/>
        <w:t xml:space="preserve">图表：主要企业技术路线</w:t>
      </w:r>
    </w:p>
    <w:p>
      <w:pPr>
        <w:spacing w:before="75" w:after="0"/>
      </w:pPr>
      <w:r>
        <w:rPr/>
        <w:t xml:space="preserve">图表：融资模式创新案例</w:t>
      </w:r>
    </w:p>
    <w:p>
      <w:pPr>
        <w:spacing w:before="75" w:after="0"/>
      </w:pPr>
      <w:r>
        <w:rPr/>
        <w:t xml:space="preserve">图表：区域发展指标对比</w:t>
      </w:r>
    </w:p>
    <w:p>
      <w:pPr>
        <w:spacing w:before="75" w:after="0"/>
      </w:pPr>
      <w:r>
        <w:rPr/>
        <w:t xml:space="preserve">图表：项目评价指标体系</w:t>
      </w:r>
    </w:p>
    <w:p>
      <w:pPr>
        <w:spacing w:before="75" w:after="0"/>
      </w:pPr>
      <w:r>
        <w:rPr/>
        <w:t xml:space="preserve">图表：碳价影响敏感性分析</w:t>
      </w:r>
    </w:p>
    <w:p>
      <w:pPr>
        <w:spacing w:before="75" w:after="0"/>
      </w:pPr>
      <w:r>
        <w:rPr/>
        <w:t xml:space="preserve">图表：安全环保标准体系</w:t>
      </w:r>
    </w:p>
    <w:p>
      <w:pPr>
        <w:spacing w:before="75" w:after="0"/>
      </w:pPr>
      <w:r>
        <w:rPr/>
        <w:t xml:space="preserve">图表：供应链本地化率</w:t>
      </w:r>
    </w:p>
    <w:p>
      <w:pPr>
        <w:spacing w:before="75" w:after="0"/>
      </w:pPr>
      <w:r>
        <w:rPr/>
        <w:t xml:space="preserve">图表：国际合作项目清单</w:t>
      </w:r>
    </w:p>
    <w:p>
      <w:pPr>
        <w:spacing w:before="75" w:after="0"/>
      </w:pPr>
      <w:r>
        <w:rPr/>
        <w:t xml:space="preserve">图表：企业竞争力矩阵</w:t>
      </w:r>
    </w:p>
    <w:p>
      <w:pPr>
        <w:spacing w:before="75" w:after="0"/>
      </w:pPr>
      <w:r>
        <w:rPr/>
        <w:t xml:space="preserve">图表：关键技术瓶颈雷达图</w:t>
      </w:r>
    </w:p>
    <w:p>
      <w:pPr>
        <w:spacing w:before="75" w:after="0"/>
      </w:pPr>
      <w:r>
        <w:rPr/>
        <w:t xml:space="preserve">图表：政策建议实施路线</w:t>
      </w:r>
    </w:p>
    <w:p>
      <w:pPr>
        <w:spacing w:before="75" w:after="0"/>
      </w:pPr>
      <w:r>
        <w:rPr/>
        <w:t xml:space="preserve">图表：技术发展路线图</w:t>
      </w:r>
    </w:p>
    <w:p>
      <w:pPr>
        <w:spacing w:before="75" w:after="0"/>
      </w:pPr>
      <w:r>
        <w:rPr/>
        <w:t xml:space="preserve">图表：市场规模预测(2026-2031)</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中国绿氨行业市场深度调研及典型企业与前景展望研究报告(2026-2031版)</dc:title>
  <dc:description>中国绿氨行业市场深度调研及典型企业与前景展望研究报告(2026-2031版)</dc:description>
  <dc:subject>中国绿氨行业市场深度调研及典型企业与前景展望研究报告(2026-2031版)</dc:subject>
  <cp:keywords>研究报告</cp:keywords>
  <cp:category>研究报告</cp:category>
  <cp:lastModifiedBy>北京中道泰和信息咨询有限公司</cp:lastModifiedBy>
  <dcterms:created xsi:type="dcterms:W3CDTF">2026-04-08T21:14:16+08:00</dcterms:created>
  <dcterms:modified xsi:type="dcterms:W3CDTF">2026-04-08T21:14:16+08:00</dcterms:modified>
</cp:coreProperties>
</file>

<file path=docProps/custom.xml><?xml version="1.0" encoding="utf-8"?>
<Properties xmlns="http://schemas.openxmlformats.org/officeDocument/2006/custom-properties" xmlns:vt="http://schemas.openxmlformats.org/officeDocument/2006/docPropsVTypes"/>
</file>