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中国短剧视频软件行业全景调研与未来趋势预测报告(2026-2031版)</w:t>
      </w:r>
    </w:p>
    <w:p>
      <w:pPr>
        <w:spacing w:after="150"/>
      </w:pPr>
      <w:r>
        <w:rPr>
          <w:b w:val="1"/>
          <w:bCs w:val="1"/>
        </w:rPr>
        <w:t xml:space="preserve">报告简介</w:t>
      </w:r>
    </w:p>
    <w:p>
      <w:pPr>
        <w:spacing w:after="150"/>
      </w:pPr>
      <w:r>
        <w:rPr/>
        <w:t xml:space="preserve">在数字内容蓬勃发展的浪潮中，短剧视频软件行业以其独特的魅力和强劲的发展势头，成为文化产业中一颗璀璨的新星。短剧视频软件是指专注于提供短剧内容的在线平台，这些短剧通常具有单集时长较短、情节紧凑、节奏快速的特点，能够满足现代人碎片化时间的娱乐需求。从早期的野蛮生长到如今的规范有序，短剧视频软件行业在内容创作、商业模式、用户规模等方面都取得了显著的发展。</w:t>
      </w:r>
    </w:p>
    <w:p>
      <w:pPr>
        <w:spacing w:after="150"/>
      </w:pPr>
      <w:r>
        <w:rPr/>
        <w:t xml:space="preserve">当前，短剧视频软件行业正处于一个关键的转型期。一方面，内容生产逐渐走向专业化和精品化，传统影视公司、专业导演与编剧以及优质演员纷纷入局，将成熟的长剧制作经验引入短剧领域，推动短剧在剧本质量、拍摄手法和制作水准上不断提升。另一方面，行业监管也在不断加强，针对短剧收费乱象、审核备案管理以及版权保护的举措持续推出，促使短剧行业朝着更加健康、有序的方向发展。在商业模式上，短剧视频软件行业正从以应用内购买(IAP)为主，向IAP与应用内广告(IAA)并重的模式转型，广告盈利模式也日益多样化，包括贴片广告、信息流广告、品牌植入和品牌冠名等多种形式。</w:t>
      </w:r>
    </w:p>
    <w:p>
      <w:pPr>
        <w:spacing w:after="150"/>
      </w:pPr>
      <w:r>
        <w:rPr/>
        <w:t xml:space="preserve">展望未来，短剧视频软件行业的发展前景十分广阔。随着用户对内容质量要求的不断提高，以及技术的不断进步，短剧将朝着更高质量、更具创新性的方向发展。内容题材将更加多元化，涵盖历史、科幻、悬疑、现实题材等多个领域，满足不同用户的喜好。同时，短剧视频软件也将加快全球化布局，通过题材本土化微创新实现中国特有文化的输出，拓展海外市场。此外，人工智能等新技术的应用将为短剧的创作、分发和用户体验带来全新的变革，进一步提升行业的竞争力和影响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剧视频软件行业研究单位等公布和提供的大量资料。报告对我国短剧视频软件行业的供需状况、发展现状、子行业发展变化等进行了分析，重点分析了国内外短剧视频软件行业的发展现状、如何面对行业的发展挑战、行业的发展建议、行业竞争力，以及行业的投资分析和趋势预测等等。报告还综合了短剧视频软件行业的整体发展动态，对行业在产品方面提供了参考建议和具体解决办法。报告对于短剧视频软件产品生产企业、经销商、行业管理部门以及拟进入该行业的投资者具有重要的参考价值，对于研究我国短剧视频软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研究背景与意义</w:t>
      </w:r>
    </w:p>
    <w:p>
      <w:pPr>
        <w:spacing w:before="75" w:after="0"/>
      </w:pPr>
      <w:r>
        <w:rPr/>
        <w:t xml:space="preserve">一、  短剧视频行业兴起的社会文化背景</w:t>
      </w:r>
    </w:p>
    <w:p>
      <w:pPr>
        <w:spacing w:before="75" w:after="0"/>
      </w:pPr>
      <w:r>
        <w:rPr/>
        <w:t xml:space="preserve">二、  研究目的与价值</w:t>
      </w:r>
    </w:p>
    <w:p>
      <w:pPr>
        <w:spacing w:before="75" w:after="0"/>
      </w:pPr>
      <w:r>
        <w:rPr/>
        <w:t xml:space="preserve">三、  研究方法论框架</w:t>
      </w:r>
    </w:p>
    <w:p>
      <w:pPr>
        <w:spacing w:before="75" w:after="0"/>
      </w:pPr>
      <w:r>
        <w:rPr/>
        <w:t xml:space="preserve">第二节  研究范围与定义</w:t>
      </w:r>
    </w:p>
    <w:p>
      <w:pPr>
        <w:spacing w:before="75" w:after="0"/>
      </w:pPr>
      <w:r>
        <w:rPr/>
        <w:t xml:space="preserve">一、  短剧视频软件行业界定</w:t>
      </w:r>
    </w:p>
    <w:p>
      <w:pPr>
        <w:spacing w:before="75" w:after="0"/>
      </w:pPr>
      <w:r>
        <w:rPr/>
        <w:t xml:space="preserve">二、  研究时间跨度说明</w:t>
      </w:r>
    </w:p>
    <w:p>
      <w:pPr>
        <w:spacing w:before="75" w:after="0"/>
      </w:pPr>
      <w:r>
        <w:rPr/>
        <w:t xml:space="preserve">三、  关键术语解释</w:t>
      </w:r>
    </w:p>
    <w:p>
      <w:pPr>
        <w:spacing w:before="75" w:after="0"/>
      </w:pPr>
      <w:r>
        <w:rPr>
          <w:b w:val="1"/>
          <w:bCs w:val="1"/>
        </w:rPr>
        <w:t xml:space="preserve">第二章 全球短剧视频软件行业发展现状</w:t>
      </w:r>
    </w:p>
    <w:p>
      <w:pPr>
        <w:spacing w:before="75" w:after="0"/>
      </w:pPr>
      <w:r>
        <w:rPr/>
        <w:t xml:space="preserve">第一节  全球市场概况</w:t>
      </w:r>
    </w:p>
    <w:p>
      <w:pPr>
        <w:spacing w:before="75" w:after="0"/>
      </w:pPr>
      <w:r>
        <w:rPr/>
        <w:t xml:space="preserve">一、  主要区域市场发展比较</w:t>
      </w:r>
    </w:p>
    <w:p>
      <w:pPr>
        <w:spacing w:before="75" w:after="0"/>
      </w:pPr>
      <w:r>
        <w:rPr/>
        <w:t xml:space="preserve">二、  国际头部平台竞争格局</w:t>
      </w:r>
    </w:p>
    <w:p>
      <w:pPr>
        <w:spacing w:before="75" w:after="0"/>
      </w:pPr>
      <w:r>
        <w:rPr/>
        <w:t xml:space="preserve">三、  跨国文化传播影响分析</w:t>
      </w:r>
    </w:p>
    <w:p>
      <w:pPr>
        <w:spacing w:before="75" w:after="0"/>
      </w:pPr>
      <w:r>
        <w:rPr/>
        <w:t xml:space="preserve">第二节  北美市场分析</w:t>
      </w:r>
    </w:p>
    <w:p>
      <w:pPr>
        <w:spacing w:before="75" w:after="0"/>
      </w:pPr>
      <w:r>
        <w:rPr/>
        <w:t xml:space="preserve">一、  美国短剧平台发展特点</w:t>
      </w:r>
    </w:p>
    <w:p>
      <w:pPr>
        <w:spacing w:before="75" w:after="0"/>
      </w:pPr>
      <w:r>
        <w:rPr/>
        <w:t xml:space="preserve">二、  加拿大市场用户偏好</w:t>
      </w:r>
    </w:p>
    <w:p>
      <w:pPr>
        <w:spacing w:before="75" w:after="0"/>
      </w:pPr>
      <w:r>
        <w:rPr/>
        <w:t xml:space="preserve">第三节  欧洲市场分析</w:t>
      </w:r>
    </w:p>
    <w:p>
      <w:pPr>
        <w:spacing w:before="75" w:after="0"/>
      </w:pPr>
      <w:r>
        <w:rPr/>
        <w:t xml:space="preserve">一、  欧盟数字内容监管环境</w:t>
      </w:r>
    </w:p>
    <w:p>
      <w:pPr>
        <w:spacing w:before="75" w:after="0"/>
      </w:pPr>
      <w:r>
        <w:rPr/>
        <w:t xml:space="preserve">二、  英国创意产业发展经验</w:t>
      </w:r>
    </w:p>
    <w:p>
      <w:pPr>
        <w:spacing w:before="75" w:after="0"/>
      </w:pPr>
      <w:r>
        <w:rPr/>
        <w:t xml:space="preserve">第四节  亚洲市场分析</w:t>
      </w:r>
    </w:p>
    <w:p>
      <w:pPr>
        <w:spacing w:before="75" w:after="0"/>
      </w:pPr>
      <w:r>
        <w:rPr/>
        <w:t xml:space="preserve">一、  韩国偶像剧模式创新</w:t>
      </w:r>
    </w:p>
    <w:p>
      <w:pPr>
        <w:spacing w:before="75" w:after="0"/>
      </w:pPr>
      <w:r>
        <w:rPr/>
        <w:t xml:space="preserve">二、  日本动漫ip改编趋势</w:t>
      </w:r>
    </w:p>
    <w:p>
      <w:pPr>
        <w:spacing w:before="75" w:after="0"/>
      </w:pPr>
      <w:r>
        <w:rPr/>
        <w:t xml:space="preserve">三、  东南亚本土化策略</w:t>
      </w:r>
    </w:p>
    <w:p>
      <w:pPr>
        <w:spacing w:before="75" w:after="0"/>
      </w:pPr>
      <w:r>
        <w:rPr/>
        <w:t xml:space="preserve">第五节  其他区域市场</w:t>
      </w:r>
    </w:p>
    <w:p>
      <w:pPr>
        <w:spacing w:before="75" w:after="0"/>
      </w:pPr>
      <w:r>
        <w:rPr/>
        <w:t xml:space="preserve">一、  拉美市场增长潜力</w:t>
      </w:r>
    </w:p>
    <w:p>
      <w:pPr>
        <w:spacing w:before="75" w:after="0"/>
      </w:pPr>
      <w:r>
        <w:rPr/>
        <w:t xml:space="preserve">二、  中东地区文化适应</w:t>
      </w:r>
    </w:p>
    <w:p>
      <w:pPr>
        <w:spacing w:before="75" w:after="0"/>
      </w:pPr>
      <w:r>
        <w:rPr>
          <w:b w:val="1"/>
          <w:bCs w:val="1"/>
        </w:rPr>
        <w:t xml:space="preserve">第三章 中国短剧视频软件行业发展环境</w:t>
      </w:r>
    </w:p>
    <w:p>
      <w:pPr>
        <w:spacing w:before="75" w:after="0"/>
      </w:pPr>
      <w:r>
        <w:rPr/>
        <w:t xml:space="preserve">第一节  政策环境分析</w:t>
      </w:r>
    </w:p>
    <w:p>
      <w:pPr>
        <w:spacing w:before="75" w:after="0"/>
      </w:pPr>
      <w:r>
        <w:rPr/>
        <w:t xml:space="preserve">一、  网络视听内容监管体系</w:t>
      </w:r>
    </w:p>
    <w:p>
      <w:pPr>
        <w:spacing w:before="75" w:after="0"/>
      </w:pPr>
      <w:r>
        <w:rPr/>
        <w:t xml:space="preserve">二、  十五五规划相关支持政策</w:t>
      </w:r>
    </w:p>
    <w:p>
      <w:pPr>
        <w:spacing w:before="75" w:after="0"/>
      </w:pPr>
      <w:r>
        <w:rPr/>
        <w:t xml:space="preserve">三、  版权保护法律环境</w:t>
      </w:r>
    </w:p>
    <w:p>
      <w:pPr>
        <w:spacing w:before="75" w:after="0"/>
      </w:pPr>
      <w:r>
        <w:rPr/>
        <w:t xml:space="preserve">第二节  经济环境分析</w:t>
      </w:r>
    </w:p>
    <w:p>
      <w:pPr>
        <w:spacing w:before="75" w:after="0"/>
      </w:pPr>
      <w:r>
        <w:rPr/>
        <w:t xml:space="preserve">一、  宏观经济走势影响</w:t>
      </w:r>
    </w:p>
    <w:p>
      <w:pPr>
        <w:spacing w:before="75" w:after="0"/>
      </w:pPr>
      <w:r>
        <w:rPr/>
        <w:t xml:space="preserve">二、  数字经济发展水平</w:t>
      </w:r>
    </w:p>
    <w:p>
      <w:pPr>
        <w:spacing w:before="75" w:after="0"/>
      </w:pPr>
      <w:r>
        <w:rPr/>
        <w:t xml:space="preserve">三、  居民文化消费能力</w:t>
      </w:r>
    </w:p>
    <w:p>
      <w:pPr>
        <w:spacing w:before="75" w:after="0"/>
      </w:pPr>
      <w:r>
        <w:rPr/>
        <w:t xml:space="preserve">第三节  社会环境分析</w:t>
      </w:r>
    </w:p>
    <w:p>
      <w:pPr>
        <w:spacing w:before="75" w:after="0"/>
      </w:pPr>
      <w:r>
        <w:rPr/>
        <w:t xml:space="preserve">一、  用户媒介使用习惯变迁</w:t>
      </w:r>
    </w:p>
    <w:p>
      <w:pPr>
        <w:spacing w:before="75" w:after="0"/>
      </w:pPr>
      <w:r>
        <w:rPr/>
        <w:t xml:space="preserve">二、  z世代内容消费特征</w:t>
      </w:r>
    </w:p>
    <w:p>
      <w:pPr>
        <w:spacing w:before="75" w:after="0"/>
      </w:pPr>
      <w:r>
        <w:rPr/>
        <w:t xml:space="preserve">三、  城乡数字鸿沟现状</w:t>
      </w:r>
    </w:p>
    <w:p>
      <w:pPr>
        <w:spacing w:before="75" w:after="0"/>
      </w:pPr>
      <w:r>
        <w:rPr/>
        <w:t xml:space="preserve">第四节  技术环境分析</w:t>
      </w:r>
    </w:p>
    <w:p>
      <w:pPr>
        <w:spacing w:before="75" w:after="0"/>
      </w:pPr>
      <w:r>
        <w:rPr/>
        <w:t xml:space="preserve">一、  5g技术普及应用</w:t>
      </w:r>
    </w:p>
    <w:p>
      <w:pPr>
        <w:spacing w:before="75" w:after="0"/>
      </w:pPr>
      <w:r>
        <w:rPr/>
        <w:t xml:space="preserve">二、  ai内容生成技术突破</w:t>
      </w:r>
    </w:p>
    <w:p>
      <w:pPr>
        <w:spacing w:before="75" w:after="0"/>
      </w:pPr>
      <w:r>
        <w:rPr/>
        <w:t xml:space="preserve">三、  区块链版权保护应用</w:t>
      </w:r>
    </w:p>
    <w:p>
      <w:pPr>
        <w:spacing w:before="75" w:after="0"/>
      </w:pPr>
      <w:r>
        <w:rPr>
          <w:b w:val="1"/>
          <w:bCs w:val="1"/>
        </w:rPr>
        <w:t xml:space="preserve">第四章 中国短剧视频软件行业市场现状</w:t>
      </w:r>
    </w:p>
    <w:p>
      <w:pPr>
        <w:spacing w:before="75" w:after="0"/>
      </w:pPr>
      <w:r>
        <w:rPr/>
        <w:t xml:space="preserve">第一节  市场规模与增长</w:t>
      </w:r>
    </w:p>
    <w:p>
      <w:pPr>
        <w:spacing w:before="75" w:after="0"/>
      </w:pPr>
      <w:r>
        <w:rPr/>
        <w:t xml:space="preserve">一、  用户规模及增长率</w:t>
      </w:r>
    </w:p>
    <w:p>
      <w:pPr>
        <w:spacing w:before="75" w:after="0"/>
      </w:pPr>
      <w:r>
        <w:rPr/>
        <w:t xml:space="preserve">二、  市场规模及预测</w:t>
      </w:r>
    </w:p>
    <w:p>
      <w:pPr>
        <w:spacing w:before="75" w:after="0"/>
      </w:pPr>
      <w:r>
        <w:rPr/>
        <w:t xml:space="preserve">三、  付费转化率分析</w:t>
      </w:r>
    </w:p>
    <w:p>
      <w:pPr>
        <w:spacing w:before="75" w:after="0"/>
      </w:pPr>
      <w:r>
        <w:rPr/>
        <w:t xml:space="preserve">第二节  市场结构分析</w:t>
      </w:r>
    </w:p>
    <w:p>
      <w:pPr>
        <w:spacing w:before="75" w:after="0"/>
      </w:pPr>
      <w:r>
        <w:rPr/>
        <w:t xml:space="preserve">一、  平台类型分布</w:t>
      </w:r>
    </w:p>
    <w:p>
      <w:pPr>
        <w:spacing w:before="75" w:after="0"/>
      </w:pPr>
      <w:r>
        <w:rPr/>
        <w:t xml:space="preserve">二、  内容题材构成</w:t>
      </w:r>
    </w:p>
    <w:p>
      <w:pPr>
        <w:spacing w:before="75" w:after="0"/>
      </w:pPr>
      <w:r>
        <w:rPr/>
        <w:t xml:space="preserve">三、  商业模式比较</w:t>
      </w:r>
    </w:p>
    <w:p>
      <w:pPr>
        <w:spacing w:before="75" w:after="0"/>
      </w:pPr>
      <w:r>
        <w:rPr/>
        <w:t xml:space="preserve">第三节  用户行为分析</w:t>
      </w:r>
    </w:p>
    <w:p>
      <w:pPr>
        <w:spacing w:before="75" w:after="0"/>
      </w:pPr>
      <w:r>
        <w:rPr/>
        <w:t xml:space="preserve">一、  观看时段分布</w:t>
      </w:r>
    </w:p>
    <w:p>
      <w:pPr>
        <w:spacing w:before="75" w:after="0"/>
      </w:pPr>
      <w:r>
        <w:rPr/>
        <w:t xml:space="preserve">二、  互动行为特征</w:t>
      </w:r>
    </w:p>
    <w:p>
      <w:pPr>
        <w:spacing w:before="75" w:after="0"/>
      </w:pPr>
      <w:r>
        <w:rPr/>
        <w:t xml:space="preserve">三、  付费意愿调查</w:t>
      </w:r>
    </w:p>
    <w:p>
      <w:pPr>
        <w:spacing w:before="75" w:after="0"/>
      </w:pPr>
      <w:r>
        <w:rPr/>
        <w:t xml:space="preserve">第四节  市场竞争格局</w:t>
      </w:r>
    </w:p>
    <w:p>
      <w:pPr>
        <w:spacing w:before="75" w:after="0"/>
      </w:pPr>
      <w:r>
        <w:rPr/>
        <w:t xml:space="preserve">一、  头部平台市场份额</w:t>
      </w:r>
    </w:p>
    <w:p>
      <w:pPr>
        <w:spacing w:before="75" w:after="0"/>
      </w:pPr>
      <w:r>
        <w:rPr/>
        <w:t xml:space="preserve">二、  新进入者威胁分析</w:t>
      </w:r>
    </w:p>
    <w:p>
      <w:pPr>
        <w:spacing w:before="75" w:after="0"/>
      </w:pPr>
      <w:r>
        <w:rPr/>
        <w:t xml:space="preserve">三、  替代品竞争压力</w:t>
      </w:r>
    </w:p>
    <w:p>
      <w:pPr>
        <w:spacing w:before="75" w:after="0"/>
      </w:pPr>
      <w:r>
        <w:rPr>
          <w:b w:val="1"/>
          <w:bCs w:val="1"/>
        </w:rPr>
        <w:t xml:space="preserve">第五章 短剧视频内容生产与ip运营</w:t>
      </w:r>
    </w:p>
    <w:p>
      <w:pPr>
        <w:spacing w:before="75" w:after="0"/>
      </w:pPr>
      <w:r>
        <w:rPr/>
        <w:t xml:space="preserve">第一节  内容生产模式创新</w:t>
      </w:r>
    </w:p>
    <w:p>
      <w:pPr>
        <w:spacing w:before="75" w:after="0"/>
      </w:pPr>
      <w:r>
        <w:rPr/>
        <w:t xml:space="preserve">一、  ugc与pgc融合趋势</w:t>
      </w:r>
    </w:p>
    <w:p>
      <w:pPr>
        <w:spacing w:before="75" w:after="0"/>
      </w:pPr>
      <w:r>
        <w:rPr/>
        <w:t xml:space="preserve">二、  ai辅助创作应用场景</w:t>
      </w:r>
    </w:p>
    <w:p>
      <w:pPr>
        <w:spacing w:before="75" w:after="0"/>
      </w:pPr>
      <w:r>
        <w:rPr/>
        <w:t xml:space="preserve">三、  工业化生产体系建设</w:t>
      </w:r>
    </w:p>
    <w:p>
      <w:pPr>
        <w:spacing w:before="75" w:after="0"/>
      </w:pPr>
      <w:r>
        <w:rPr/>
        <w:t xml:space="preserve">第二节  ip开发与运营</w:t>
      </w:r>
    </w:p>
    <w:p>
      <w:pPr>
        <w:spacing w:before="75" w:after="0"/>
      </w:pPr>
      <w:r>
        <w:rPr/>
        <w:t xml:space="preserve">一、  文学ip改编路径</w:t>
      </w:r>
    </w:p>
    <w:p>
      <w:pPr>
        <w:spacing w:before="75" w:after="0"/>
      </w:pPr>
      <w:r>
        <w:rPr/>
        <w:t xml:space="preserve">二、  跨媒介叙事策略</w:t>
      </w:r>
    </w:p>
    <w:p>
      <w:pPr>
        <w:spacing w:before="75" w:after="0"/>
      </w:pPr>
      <w:r>
        <w:rPr/>
        <w:t xml:space="preserve">三、  衍生品开发模式</w:t>
      </w:r>
    </w:p>
    <w:p>
      <w:pPr>
        <w:spacing w:before="75" w:after="0"/>
      </w:pPr>
      <w:r>
        <w:rPr/>
        <w:t xml:space="preserve">第三节  内容审核与质量管控</w:t>
      </w:r>
    </w:p>
    <w:p>
      <w:pPr>
        <w:spacing w:before="75" w:after="0"/>
      </w:pPr>
      <w:r>
        <w:rPr/>
        <w:t xml:space="preserve">一、  审核技术应用</w:t>
      </w:r>
    </w:p>
    <w:p>
      <w:pPr>
        <w:spacing w:before="75" w:after="0"/>
      </w:pPr>
      <w:r>
        <w:rPr/>
        <w:t xml:space="preserve">二、  内容分级制度探索</w:t>
      </w:r>
    </w:p>
    <w:p>
      <w:pPr>
        <w:spacing w:before="75" w:after="0"/>
      </w:pPr>
      <w:r>
        <w:rPr/>
        <w:t xml:space="preserve">三、  行业自律机制</w:t>
      </w:r>
    </w:p>
    <w:p>
      <w:pPr>
        <w:spacing w:before="75" w:after="0"/>
      </w:pPr>
      <w:r>
        <w:rPr>
          <w:b w:val="1"/>
          <w:bCs w:val="1"/>
        </w:rPr>
        <w:t xml:space="preserve">第六章 技术创新与应用场景拓展</w:t>
      </w:r>
    </w:p>
    <w:p>
      <w:pPr>
        <w:spacing w:before="75" w:after="0"/>
      </w:pPr>
      <w:r>
        <w:rPr/>
        <w:t xml:space="preserve">第一节  核心技术发展</w:t>
      </w:r>
    </w:p>
    <w:p>
      <w:pPr>
        <w:spacing w:before="75" w:after="0"/>
      </w:pPr>
      <w:r>
        <w:rPr/>
        <w:t xml:space="preserve">一、  视频压缩与传输技术</w:t>
      </w:r>
    </w:p>
    <w:p>
      <w:pPr>
        <w:spacing w:before="75" w:after="0"/>
      </w:pPr>
      <w:r>
        <w:rPr/>
        <w:t xml:space="preserve">二、  个性化推荐算法优化</w:t>
      </w:r>
    </w:p>
    <w:p>
      <w:pPr>
        <w:spacing w:before="75" w:after="0"/>
      </w:pPr>
      <w:r>
        <w:rPr/>
        <w:t xml:space="preserve">三、  沉浸式体验技术应用</w:t>
      </w:r>
    </w:p>
    <w:p>
      <w:pPr>
        <w:spacing w:before="75" w:after="0"/>
      </w:pPr>
      <w:r>
        <w:rPr/>
        <w:t xml:space="preserve">第二节  新兴技术融合</w:t>
      </w:r>
    </w:p>
    <w:p>
      <w:pPr>
        <w:spacing w:before="75" w:after="0"/>
      </w:pPr>
      <w:r>
        <w:rPr/>
        <w:t xml:space="preserve">一、  元宇宙场景构建</w:t>
      </w:r>
    </w:p>
    <w:p>
      <w:pPr>
        <w:spacing w:before="75" w:after="0"/>
      </w:pPr>
      <w:r>
        <w:rPr/>
        <w:t xml:space="preserve">二、  vr/ar内容创新</w:t>
      </w:r>
    </w:p>
    <w:p>
      <w:pPr>
        <w:spacing w:before="75" w:after="0"/>
      </w:pPr>
      <w:r>
        <w:rPr/>
        <w:t xml:space="preserve">三、  aigc生产革命</w:t>
      </w:r>
    </w:p>
    <w:p>
      <w:pPr>
        <w:spacing w:before="75" w:after="0"/>
      </w:pPr>
      <w:r>
        <w:rPr/>
        <w:t xml:space="preserve">第三节  应用场景拓展</w:t>
      </w:r>
    </w:p>
    <w:p>
      <w:pPr>
        <w:spacing w:before="75" w:after="0"/>
      </w:pPr>
      <w:r>
        <w:rPr/>
        <w:t xml:space="preserve">一、  社交电商结合</w:t>
      </w:r>
    </w:p>
    <w:p>
      <w:pPr>
        <w:spacing w:before="75" w:after="0"/>
      </w:pPr>
      <w:r>
        <w:rPr/>
        <w:t xml:space="preserve">二、  教育领域应用</w:t>
      </w:r>
    </w:p>
    <w:p>
      <w:pPr>
        <w:spacing w:before="75" w:after="0"/>
      </w:pPr>
      <w:r>
        <w:rPr/>
        <w:t xml:space="preserve">三、  企业营销创新</w:t>
      </w:r>
    </w:p>
    <w:p>
      <w:pPr>
        <w:spacing w:before="75" w:after="0"/>
      </w:pPr>
      <w:r>
        <w:rPr>
          <w:b w:val="1"/>
          <w:bCs w:val="1"/>
        </w:rPr>
        <w:t xml:space="preserve">第七章 商业模式与盈利路径</w:t>
      </w:r>
    </w:p>
    <w:p>
      <w:pPr>
        <w:spacing w:before="75" w:after="0"/>
      </w:pPr>
      <w:r>
        <w:rPr/>
        <w:t xml:space="preserve">第一节  主要商业模式分析</w:t>
      </w:r>
    </w:p>
    <w:p>
      <w:pPr>
        <w:spacing w:before="75" w:after="0"/>
      </w:pPr>
      <w:r>
        <w:rPr/>
        <w:t xml:space="preserve">一、  会员订阅模式</w:t>
      </w:r>
    </w:p>
    <w:p>
      <w:pPr>
        <w:spacing w:before="75" w:after="0"/>
      </w:pPr>
      <w:r>
        <w:rPr/>
        <w:t xml:space="preserve">二、  广告变现模式</w:t>
      </w:r>
    </w:p>
    <w:p>
      <w:pPr>
        <w:spacing w:before="75" w:after="0"/>
      </w:pPr>
      <w:r>
        <w:rPr/>
        <w:t xml:space="preserve">三、  内容付费模式</w:t>
      </w:r>
    </w:p>
    <w:p>
      <w:pPr>
        <w:spacing w:before="75" w:after="0"/>
      </w:pPr>
      <w:r>
        <w:rPr/>
        <w:t xml:space="preserve">第二节  创新盈利路径</w:t>
      </w:r>
    </w:p>
    <w:p>
      <w:pPr>
        <w:spacing w:before="75" w:after="0"/>
      </w:pPr>
      <w:r>
        <w:rPr/>
        <w:t xml:space="preserve">一、  虚拟商品销售</w:t>
      </w:r>
    </w:p>
    <w:p>
      <w:pPr>
        <w:spacing w:before="75" w:after="0"/>
      </w:pPr>
      <w:r>
        <w:rPr/>
        <w:t xml:space="preserve">二、  创作者经济生态</w:t>
      </w:r>
    </w:p>
    <w:p>
      <w:pPr>
        <w:spacing w:before="75" w:after="0"/>
      </w:pPr>
      <w:r>
        <w:rPr/>
        <w:t xml:space="preserve">三、  跨界合作案例</w:t>
      </w:r>
    </w:p>
    <w:p>
      <w:pPr>
        <w:spacing w:before="75" w:after="0"/>
      </w:pPr>
      <w:r>
        <w:rPr/>
        <w:t xml:space="preserve">第三节  成本结构与效益分析</w:t>
      </w:r>
    </w:p>
    <w:p>
      <w:pPr>
        <w:spacing w:before="75" w:after="0"/>
      </w:pPr>
      <w:r>
        <w:rPr/>
        <w:t xml:space="preserve">一、  内容采购成本</w:t>
      </w:r>
    </w:p>
    <w:p>
      <w:pPr>
        <w:spacing w:before="75" w:after="0"/>
      </w:pPr>
      <w:r>
        <w:rPr/>
        <w:t xml:space="preserve">二、  带宽与存储成本</w:t>
      </w:r>
    </w:p>
    <w:p>
      <w:pPr>
        <w:spacing w:before="75" w:after="0"/>
      </w:pPr>
      <w:r>
        <w:rPr/>
        <w:t xml:space="preserve">三、  获客成本控制</w:t>
      </w:r>
    </w:p>
    <w:p>
      <w:pPr>
        <w:spacing w:before="75" w:after="0"/>
      </w:pPr>
      <w:r>
        <w:rPr>
          <w:b w:val="1"/>
          <w:bCs w:val="1"/>
        </w:rPr>
        <w:t xml:space="preserve">第八章 用户画像与需求分析</w:t>
      </w:r>
    </w:p>
    <w:p>
      <w:pPr>
        <w:spacing w:before="75" w:after="0"/>
      </w:pPr>
      <w:r>
        <w:rPr/>
        <w:t xml:space="preserve">第一节  人口统计学特征</w:t>
      </w:r>
    </w:p>
    <w:p>
      <w:pPr>
        <w:spacing w:before="75" w:after="0"/>
      </w:pPr>
      <w:r>
        <w:rPr/>
        <w:t xml:space="preserve">一、  年龄结构分布</w:t>
      </w:r>
    </w:p>
    <w:p>
      <w:pPr>
        <w:spacing w:before="75" w:after="0"/>
      </w:pPr>
      <w:r>
        <w:rPr/>
        <w:t xml:space="preserve">二、  性别比例分析</w:t>
      </w:r>
    </w:p>
    <w:p>
      <w:pPr>
        <w:spacing w:before="75" w:after="0"/>
      </w:pPr>
      <w:r>
        <w:rPr/>
        <w:t xml:space="preserve">三、  地域分布特点</w:t>
      </w:r>
    </w:p>
    <w:p>
      <w:pPr>
        <w:spacing w:before="75" w:after="0"/>
      </w:pPr>
      <w:r>
        <w:rPr/>
        <w:t xml:space="preserve">第二节  心理与行为特征</w:t>
      </w:r>
    </w:p>
    <w:p>
      <w:pPr>
        <w:spacing w:before="75" w:after="0"/>
      </w:pPr>
      <w:r>
        <w:rPr/>
        <w:t xml:space="preserve">一、  观看动机研究</w:t>
      </w:r>
    </w:p>
    <w:p>
      <w:pPr>
        <w:spacing w:before="75" w:after="0"/>
      </w:pPr>
      <w:r>
        <w:rPr/>
        <w:t xml:space="preserve">二、  内容偏好演变</w:t>
      </w:r>
    </w:p>
    <w:p>
      <w:pPr>
        <w:spacing w:before="75" w:after="0"/>
      </w:pPr>
      <w:r>
        <w:rPr/>
        <w:t xml:space="preserve">三、  社交分享行为</w:t>
      </w:r>
    </w:p>
    <w:p>
      <w:pPr>
        <w:spacing w:before="75" w:after="0"/>
      </w:pPr>
      <w:r>
        <w:rPr/>
        <w:t xml:space="preserve">第三节  细分用户群体</w:t>
      </w:r>
    </w:p>
    <w:p>
      <w:pPr>
        <w:spacing w:before="75" w:after="0"/>
      </w:pPr>
      <w:r>
        <w:rPr/>
        <w:t xml:space="preserve">一、  青少年用户特点</w:t>
      </w:r>
    </w:p>
    <w:p>
      <w:pPr>
        <w:spacing w:before="75" w:after="0"/>
      </w:pPr>
      <w:r>
        <w:rPr/>
        <w:t xml:space="preserve">二、  银发族使用习惯</w:t>
      </w:r>
    </w:p>
    <w:p>
      <w:pPr>
        <w:spacing w:before="75" w:after="0"/>
      </w:pPr>
      <w:r>
        <w:rPr/>
        <w:t xml:space="preserve">三、  下沉市场用户</w:t>
      </w:r>
    </w:p>
    <w:p>
      <w:pPr>
        <w:spacing w:before="75" w:after="0"/>
      </w:pPr>
      <w:r>
        <w:rPr>
          <w:b w:val="1"/>
          <w:bCs w:val="1"/>
        </w:rPr>
        <w:t xml:space="preserve">第九章 行业痛点与挑战</w:t>
      </w:r>
    </w:p>
    <w:p>
      <w:pPr>
        <w:spacing w:before="75" w:after="0"/>
      </w:pPr>
      <w:r>
        <w:rPr/>
        <w:t xml:space="preserve">第一节  内容同质化问题</w:t>
      </w:r>
    </w:p>
    <w:p>
      <w:pPr>
        <w:spacing w:before="75" w:after="0"/>
      </w:pPr>
      <w:r>
        <w:rPr/>
        <w:t xml:space="preserve">一、  题材创新不足</w:t>
      </w:r>
    </w:p>
    <w:p>
      <w:pPr>
        <w:spacing w:before="75" w:after="0"/>
      </w:pPr>
      <w:r>
        <w:rPr/>
        <w:t xml:space="preserve">二、  质量参差不齐</w:t>
      </w:r>
    </w:p>
    <w:p>
      <w:pPr>
        <w:spacing w:before="75" w:after="0"/>
      </w:pPr>
      <w:r>
        <w:rPr/>
        <w:t xml:space="preserve">三、  价值观引导</w:t>
      </w:r>
    </w:p>
    <w:p>
      <w:pPr>
        <w:spacing w:before="75" w:after="0"/>
      </w:pPr>
      <w:r>
        <w:rPr/>
        <w:t xml:space="preserve">第二节  版权保护困境</w:t>
      </w:r>
    </w:p>
    <w:p>
      <w:pPr>
        <w:spacing w:before="75" w:after="0"/>
      </w:pPr>
      <w:r>
        <w:rPr/>
        <w:t xml:space="preserve">一、  盗版监测难度</w:t>
      </w:r>
    </w:p>
    <w:p>
      <w:pPr>
        <w:spacing w:before="75" w:after="0"/>
      </w:pPr>
      <w:r>
        <w:rPr/>
        <w:t xml:space="preserve">二、  维权成本分析</w:t>
      </w:r>
    </w:p>
    <w:p>
      <w:pPr>
        <w:spacing w:before="75" w:after="0"/>
      </w:pPr>
      <w:r>
        <w:rPr/>
        <w:t xml:space="preserve">三、  行业协作机制</w:t>
      </w:r>
    </w:p>
    <w:p>
      <w:pPr>
        <w:spacing w:before="75" w:after="0"/>
      </w:pPr>
      <w:r>
        <w:rPr/>
        <w:t xml:space="preserve">第三节  盈利模式可持续性</w:t>
      </w:r>
    </w:p>
    <w:p>
      <w:pPr>
        <w:spacing w:before="75" w:after="0"/>
      </w:pPr>
      <w:r>
        <w:rPr/>
        <w:t xml:space="preserve">一、  用户付费天花板</w:t>
      </w:r>
    </w:p>
    <w:p>
      <w:pPr>
        <w:spacing w:before="75" w:after="0"/>
      </w:pPr>
      <w:r>
        <w:rPr/>
        <w:t xml:space="preserve">二、  广告加载率平衡</w:t>
      </w:r>
    </w:p>
    <w:p>
      <w:pPr>
        <w:spacing w:before="75" w:after="0"/>
      </w:pPr>
      <w:r>
        <w:rPr/>
        <w:t xml:space="preserve">三、  成本控制压力</w:t>
      </w:r>
    </w:p>
    <w:p>
      <w:pPr>
        <w:spacing w:before="75" w:after="0"/>
      </w:pPr>
      <w:r>
        <w:rPr>
          <w:b w:val="1"/>
          <w:bCs w:val="1"/>
        </w:rPr>
        <w:t xml:space="preserve">第十章 行业发展趋势预测</w:t>
      </w:r>
    </w:p>
    <w:p>
      <w:pPr>
        <w:spacing w:before="75" w:after="0"/>
      </w:pPr>
      <w:r>
        <w:rPr/>
        <w:t xml:space="preserve">第一节  内容创作趋势</w:t>
      </w:r>
    </w:p>
    <w:p>
      <w:pPr>
        <w:spacing w:before="75" w:after="0"/>
      </w:pPr>
      <w:r>
        <w:rPr/>
        <w:t xml:space="preserve">一、  垂直细分深化</w:t>
      </w:r>
    </w:p>
    <w:p>
      <w:pPr>
        <w:spacing w:before="75" w:after="0"/>
      </w:pPr>
      <w:r>
        <w:rPr/>
        <w:t xml:space="preserve">二、  互动叙事创新</w:t>
      </w:r>
    </w:p>
    <w:p>
      <w:pPr>
        <w:spacing w:before="75" w:after="0"/>
      </w:pPr>
      <w:r>
        <w:rPr/>
        <w:t xml:space="preserve">三、  现实主义题材</w:t>
      </w:r>
    </w:p>
    <w:p>
      <w:pPr>
        <w:spacing w:before="75" w:after="0"/>
      </w:pPr>
      <w:r>
        <w:rPr/>
        <w:t xml:space="preserve">第二节  技术应用趋势</w:t>
      </w:r>
    </w:p>
    <w:p>
      <w:pPr>
        <w:spacing w:before="75" w:after="0"/>
      </w:pPr>
      <w:r>
        <w:rPr/>
        <w:t xml:space="preserve">一、  ai深度参与</w:t>
      </w:r>
    </w:p>
    <w:p>
      <w:pPr>
        <w:spacing w:before="75" w:after="0"/>
      </w:pPr>
      <w:r>
        <w:rPr/>
        <w:t xml:space="preserve">二、  多终端协同</w:t>
      </w:r>
    </w:p>
    <w:p>
      <w:pPr>
        <w:spacing w:before="75" w:after="0"/>
      </w:pPr>
      <w:r>
        <w:rPr/>
        <w:t xml:space="preserve">三、  虚实结合体验</w:t>
      </w:r>
    </w:p>
    <w:p>
      <w:pPr>
        <w:spacing w:before="75" w:after="0"/>
      </w:pPr>
      <w:r>
        <w:rPr/>
        <w:t xml:space="preserve">第三节  商业模式趋势</w:t>
      </w:r>
    </w:p>
    <w:p>
      <w:pPr>
        <w:spacing w:before="75" w:after="0"/>
      </w:pPr>
      <w:r>
        <w:rPr/>
        <w:t xml:space="preserve">一、  社交电商融合</w:t>
      </w:r>
    </w:p>
    <w:p>
      <w:pPr>
        <w:spacing w:before="75" w:after="0"/>
      </w:pPr>
      <w:r>
        <w:rPr/>
        <w:t xml:space="preserve">二、  订阅模式创新</w:t>
      </w:r>
    </w:p>
    <w:p>
      <w:pPr>
        <w:spacing w:before="75" w:after="0"/>
      </w:pPr>
      <w:r>
        <w:rPr/>
        <w:t xml:space="preserve">三、  全球化变现</w:t>
      </w:r>
    </w:p>
    <w:p>
      <w:pPr>
        <w:spacing w:before="75" w:after="0"/>
      </w:pPr>
      <w:r>
        <w:rPr>
          <w:b w:val="1"/>
          <w:bCs w:val="1"/>
        </w:rPr>
        <w:t xml:space="preserve">第十一章 投资价值与风险分析</w:t>
      </w:r>
    </w:p>
    <w:p>
      <w:pPr>
        <w:spacing w:before="75" w:after="0"/>
      </w:pPr>
      <w:r>
        <w:rPr/>
        <w:t xml:space="preserve">第一节  投资热点领域</w:t>
      </w:r>
    </w:p>
    <w:p>
      <w:pPr>
        <w:spacing w:before="75" w:after="0"/>
      </w:pPr>
      <w:r>
        <w:rPr/>
        <w:t xml:space="preserve">一、  内容制作公司</w:t>
      </w:r>
    </w:p>
    <w:p>
      <w:pPr>
        <w:spacing w:before="75" w:after="0"/>
      </w:pPr>
      <w:r>
        <w:rPr/>
        <w:t xml:space="preserve">二、  技术解决方案</w:t>
      </w:r>
    </w:p>
    <w:p>
      <w:pPr>
        <w:spacing w:before="75" w:after="0"/>
      </w:pPr>
      <w:r>
        <w:rPr/>
        <w:t xml:space="preserve">三、  平台运营企业</w:t>
      </w:r>
    </w:p>
    <w:p>
      <w:pPr>
        <w:spacing w:before="75" w:after="0"/>
      </w:pPr>
      <w:r>
        <w:rPr/>
        <w:t xml:space="preserve">第二节  投资风险预警</w:t>
      </w:r>
    </w:p>
    <w:p>
      <w:pPr>
        <w:spacing w:before="75" w:after="0"/>
      </w:pPr>
      <w:r>
        <w:rPr/>
        <w:t xml:space="preserve">一、  政策监管风险</w:t>
      </w:r>
    </w:p>
    <w:p>
      <w:pPr>
        <w:spacing w:before="75" w:after="0"/>
      </w:pPr>
      <w:r>
        <w:rPr/>
        <w:t xml:space="preserve">二、  市场竞争风险</w:t>
      </w:r>
    </w:p>
    <w:p>
      <w:pPr>
        <w:spacing w:before="75" w:after="0"/>
      </w:pPr>
      <w:r>
        <w:rPr/>
        <w:t xml:space="preserve">三、  技术迭代风险</w:t>
      </w:r>
    </w:p>
    <w:p>
      <w:pPr>
        <w:spacing w:before="75" w:after="0"/>
      </w:pPr>
      <w:r>
        <w:rPr/>
        <w:t xml:space="preserve">第三节  投资策略建议</w:t>
      </w:r>
    </w:p>
    <w:p>
      <w:pPr>
        <w:spacing w:before="75" w:after="0"/>
      </w:pPr>
      <w:r>
        <w:rPr/>
        <w:t xml:space="preserve">一、  赛道选择标准</w:t>
      </w:r>
    </w:p>
    <w:p>
      <w:pPr>
        <w:spacing w:before="75" w:after="0"/>
      </w:pPr>
      <w:r>
        <w:rPr/>
        <w:t xml:space="preserve">二、  估值方法应用</w:t>
      </w:r>
    </w:p>
    <w:p>
      <w:pPr>
        <w:spacing w:before="75" w:after="0"/>
      </w:pPr>
      <w:r>
        <w:rPr/>
        <w:t xml:space="preserve">三、  退出机制设计</w:t>
      </w:r>
    </w:p>
    <w:p>
      <w:pPr>
        <w:spacing w:before="75" w:after="0"/>
      </w:pPr>
      <w:r>
        <w:rPr>
          <w:b w:val="1"/>
          <w:bCs w:val="1"/>
        </w:rPr>
        <w:t xml:space="preserve">第十二章 典型案例分析</w:t>
      </w:r>
    </w:p>
    <w:p>
      <w:pPr>
        <w:spacing w:before="75" w:after="0"/>
      </w:pPr>
      <w:r>
        <w:rPr/>
        <w:t xml:space="preserve">第一节  头部平台案例</w:t>
      </w:r>
    </w:p>
    <w:p>
      <w:pPr>
        <w:spacing w:before="75" w:after="0"/>
      </w:pPr>
      <w:r>
        <w:rPr/>
        <w:t xml:space="preserve">一、  抖音短剧生态</w:t>
      </w:r>
    </w:p>
    <w:p>
      <w:pPr>
        <w:spacing w:before="75" w:after="0"/>
      </w:pPr>
      <w:r>
        <w:rPr/>
        <w:t xml:space="preserve">二、  快手小剧场</w:t>
      </w:r>
    </w:p>
    <w:p>
      <w:pPr>
        <w:spacing w:before="75" w:after="0"/>
      </w:pPr>
      <w:r>
        <w:rPr/>
        <w:t xml:space="preserve">三、  腾讯微视战略</w:t>
      </w:r>
    </w:p>
    <w:p>
      <w:pPr>
        <w:spacing w:before="75" w:after="0"/>
      </w:pPr>
      <w:r>
        <w:rPr/>
        <w:t xml:space="preserve">第二节  新兴平台案例</w:t>
      </w:r>
    </w:p>
    <w:p>
      <w:pPr>
        <w:spacing w:before="75" w:after="0"/>
      </w:pPr>
      <w:r>
        <w:rPr/>
        <w:t xml:space="preserve">一、  b站短剧尝试</w:t>
      </w:r>
    </w:p>
    <w:p>
      <w:pPr>
        <w:spacing w:before="75" w:after="0"/>
      </w:pPr>
      <w:r>
        <w:rPr/>
        <w:t xml:space="preserve">二、  小红书内容转型</w:t>
      </w:r>
    </w:p>
    <w:p>
      <w:pPr>
        <w:spacing w:before="75" w:after="0"/>
      </w:pPr>
      <w:r>
        <w:rPr/>
        <w:t xml:space="preserve">三、  垂直领域创新者</w:t>
      </w:r>
    </w:p>
    <w:p>
      <w:pPr>
        <w:spacing w:before="75" w:after="0"/>
      </w:pPr>
      <w:r>
        <w:rPr/>
        <w:t xml:space="preserve">第三节  国际对标案例</w:t>
      </w:r>
    </w:p>
    <w:p>
      <w:pPr>
        <w:spacing w:before="75" w:after="0"/>
      </w:pPr>
      <w:r>
        <w:rPr/>
        <w:t xml:space="preserve">一、  youtube shorts</w:t>
      </w:r>
    </w:p>
    <w:p>
      <w:pPr>
        <w:spacing w:before="75" w:after="0"/>
      </w:pPr>
      <w:r>
        <w:rPr/>
        <w:t xml:space="preserve">二、  tiktok微剧</w:t>
      </w:r>
    </w:p>
    <w:p>
      <w:pPr>
        <w:spacing w:before="75" w:after="0"/>
      </w:pPr>
      <w:r>
        <w:rPr/>
        <w:t xml:space="preserve">三、  netflix互动剧</w:t>
      </w:r>
    </w:p>
    <w:p>
      <w:pPr>
        <w:spacing w:before="75" w:after="0"/>
      </w:pPr>
      <w:r>
        <w:rPr>
          <w:b w:val="1"/>
          <w:bCs w:val="1"/>
        </w:rPr>
        <w:t xml:space="preserve">第十三章 产业链上下游分析</w:t>
      </w:r>
    </w:p>
    <w:p>
      <w:pPr>
        <w:spacing w:before="75" w:after="0"/>
      </w:pPr>
      <w:r>
        <w:rPr/>
        <w:t xml:space="preserve">第一节  上游内容供应</w:t>
      </w:r>
    </w:p>
    <w:p>
      <w:pPr>
        <w:spacing w:before="75" w:after="0"/>
      </w:pPr>
      <w:r>
        <w:rPr/>
        <w:t xml:space="preserve">一、  mcn机构发展</w:t>
      </w:r>
    </w:p>
    <w:p>
      <w:pPr>
        <w:spacing w:before="75" w:after="0"/>
      </w:pPr>
      <w:r>
        <w:rPr/>
        <w:t xml:space="preserve">二、  独立制作团队</w:t>
      </w:r>
    </w:p>
    <w:p>
      <w:pPr>
        <w:spacing w:before="75" w:after="0"/>
      </w:pPr>
      <w:r>
        <w:rPr/>
        <w:t xml:space="preserve">三、  传统影视入局</w:t>
      </w:r>
    </w:p>
    <w:p>
      <w:pPr>
        <w:spacing w:before="75" w:after="0"/>
      </w:pPr>
      <w:r>
        <w:rPr/>
        <w:t xml:space="preserve">第二节  中游平台运营</w:t>
      </w:r>
    </w:p>
    <w:p>
      <w:pPr>
        <w:spacing w:before="75" w:after="0"/>
      </w:pPr>
      <w:r>
        <w:rPr/>
        <w:t xml:space="preserve">一、  流量分发机制</w:t>
      </w:r>
    </w:p>
    <w:p>
      <w:pPr>
        <w:spacing w:before="75" w:after="0"/>
      </w:pPr>
      <w:r>
        <w:rPr/>
        <w:t xml:space="preserve">二、  创作者扶持计划</w:t>
      </w:r>
    </w:p>
    <w:p>
      <w:pPr>
        <w:spacing w:before="75" w:after="0"/>
      </w:pPr>
      <w:r>
        <w:rPr/>
        <w:t xml:space="preserve">三、  内容审核体系</w:t>
      </w:r>
    </w:p>
    <w:p>
      <w:pPr>
        <w:spacing w:before="75" w:after="0"/>
      </w:pPr>
      <w:r>
        <w:rPr/>
        <w:t xml:space="preserve">第三节  下游用户生态</w:t>
      </w:r>
    </w:p>
    <w:p>
      <w:pPr>
        <w:spacing w:before="75" w:after="0"/>
      </w:pPr>
      <w:r>
        <w:rPr/>
        <w:t xml:space="preserve">一、  粉丝社群运营</w:t>
      </w:r>
    </w:p>
    <w:p>
      <w:pPr>
        <w:spacing w:before="75" w:after="0"/>
      </w:pPr>
      <w:r>
        <w:rPr/>
        <w:t xml:space="preserve">二、  用户共创模式</w:t>
      </w:r>
    </w:p>
    <w:p>
      <w:pPr>
        <w:spacing w:before="75" w:after="0"/>
      </w:pPr>
      <w:r>
        <w:rPr/>
        <w:t xml:space="preserve">三、  二次创作生态</w:t>
      </w:r>
    </w:p>
    <w:p>
      <w:pPr>
        <w:spacing w:before="75" w:after="0"/>
      </w:pPr>
      <w:r>
        <w:rPr>
          <w:b w:val="1"/>
          <w:bCs w:val="1"/>
        </w:rPr>
        <w:t xml:space="preserve">第十四章 区域市场发展差异</w:t>
      </w:r>
    </w:p>
    <w:p>
      <w:pPr>
        <w:spacing w:before="75" w:after="0"/>
      </w:pPr>
      <w:r>
        <w:rPr/>
        <w:t xml:space="preserve">第一节  一线城市市场</w:t>
      </w:r>
    </w:p>
    <w:p>
      <w:pPr>
        <w:spacing w:before="75" w:after="0"/>
      </w:pPr>
      <w:r>
        <w:rPr/>
        <w:t xml:space="preserve">一、  用户成熟度高</w:t>
      </w:r>
    </w:p>
    <w:p>
      <w:pPr>
        <w:spacing w:before="75" w:after="0"/>
      </w:pPr>
      <w:r>
        <w:rPr/>
        <w:t xml:space="preserve">二、  内容偏好特点</w:t>
      </w:r>
    </w:p>
    <w:p>
      <w:pPr>
        <w:spacing w:before="75" w:after="0"/>
      </w:pPr>
      <w:r>
        <w:rPr/>
        <w:t xml:space="preserve">三、  付费能力分析</w:t>
      </w:r>
    </w:p>
    <w:p>
      <w:pPr>
        <w:spacing w:before="75" w:after="0"/>
      </w:pPr>
      <w:r>
        <w:rPr/>
        <w:t xml:space="preserve">第二节  新一线与二线</w:t>
      </w:r>
    </w:p>
    <w:p>
      <w:pPr>
        <w:spacing w:before="75" w:after="0"/>
      </w:pPr>
      <w:r>
        <w:rPr/>
        <w:t xml:space="preserve">一、  增长潜力评估</w:t>
      </w:r>
    </w:p>
    <w:p>
      <w:pPr>
        <w:spacing w:before="75" w:after="0"/>
      </w:pPr>
      <w:r>
        <w:rPr/>
        <w:t xml:space="preserve">二、  本土化内容需求</w:t>
      </w:r>
    </w:p>
    <w:p>
      <w:pPr>
        <w:spacing w:before="75" w:after="0"/>
      </w:pPr>
      <w:r>
        <w:rPr/>
        <w:t xml:space="preserve">三、  营销策略适配</w:t>
      </w:r>
    </w:p>
    <w:p>
      <w:pPr>
        <w:spacing w:before="75" w:after="0"/>
      </w:pPr>
      <w:r>
        <w:rPr/>
        <w:t xml:space="preserve">第三节  下沉市场特点</w:t>
      </w:r>
    </w:p>
    <w:p>
      <w:pPr>
        <w:spacing w:before="75" w:after="0"/>
      </w:pPr>
      <w:r>
        <w:rPr/>
        <w:t xml:space="preserve">一、  用户获取路径</w:t>
      </w:r>
    </w:p>
    <w:p>
      <w:pPr>
        <w:spacing w:before="75" w:after="0"/>
      </w:pPr>
      <w:r>
        <w:rPr/>
        <w:t xml:space="preserve">二、  内容接地气策略</w:t>
      </w:r>
    </w:p>
    <w:p>
      <w:pPr>
        <w:spacing w:before="75" w:after="0"/>
      </w:pPr>
      <w:r>
        <w:rPr/>
        <w:t xml:space="preserve">三、  商业化探索</w:t>
      </w:r>
    </w:p>
    <w:p>
      <w:pPr>
        <w:spacing w:before="75" w:after="0"/>
      </w:pPr>
      <w:r>
        <w:rPr>
          <w:b w:val="1"/>
          <w:bCs w:val="1"/>
        </w:rPr>
        <w:t xml:space="preserve">第十五章 政策法规影响分析</w:t>
      </w:r>
    </w:p>
    <w:p>
      <w:pPr>
        <w:spacing w:before="75" w:after="0"/>
      </w:pPr>
      <w:r>
        <w:rPr/>
        <w:t xml:space="preserve">第一节  内容审核与导向管理政策</w:t>
      </w:r>
    </w:p>
    <w:p>
      <w:pPr>
        <w:spacing w:before="75" w:after="0"/>
      </w:pPr>
      <w:r>
        <w:rPr/>
        <w:t xml:space="preserve">一、  网络视听新规</w:t>
      </w:r>
    </w:p>
    <w:p>
      <w:pPr>
        <w:spacing w:before="75" w:after="0"/>
      </w:pPr>
      <w:r>
        <w:rPr/>
        <w:t xml:space="preserve">二、  未成年人保护</w:t>
      </w:r>
    </w:p>
    <w:p>
      <w:pPr>
        <w:spacing w:before="75" w:after="0"/>
      </w:pPr>
      <w:r>
        <w:rPr/>
        <w:t xml:space="preserve">三、  广告植入规范</w:t>
      </w:r>
    </w:p>
    <w:p>
      <w:pPr>
        <w:spacing w:before="75" w:after="0"/>
      </w:pPr>
      <w:r>
        <w:rPr/>
        <w:t xml:space="preserve">第二节  数据安全法规</w:t>
      </w:r>
    </w:p>
    <w:p>
      <w:pPr>
        <w:spacing w:before="75" w:after="0"/>
      </w:pPr>
      <w:r>
        <w:rPr/>
        <w:t xml:space="preserve">一、  个人信息保护</w:t>
      </w:r>
    </w:p>
    <w:p>
      <w:pPr>
        <w:spacing w:before="75" w:after="0"/>
      </w:pPr>
      <w:r>
        <w:rPr/>
        <w:t xml:space="preserve">二、  算法推荐管理</w:t>
      </w:r>
    </w:p>
    <w:p>
      <w:pPr>
        <w:spacing w:before="75" w:after="0"/>
      </w:pPr>
      <w:r>
        <w:rPr/>
        <w:t xml:space="preserve">三、  跨境数据流动</w:t>
      </w:r>
    </w:p>
    <w:p>
      <w:pPr>
        <w:spacing w:before="75" w:after="0"/>
      </w:pPr>
      <w:r>
        <w:rPr/>
        <w:t xml:space="preserve">第三节  产业支持政策</w:t>
      </w:r>
    </w:p>
    <w:p>
      <w:pPr>
        <w:spacing w:before="75" w:after="0"/>
      </w:pPr>
      <w:r>
        <w:rPr/>
        <w:t xml:space="preserve">一、  数字经济政策</w:t>
      </w:r>
    </w:p>
    <w:p>
      <w:pPr>
        <w:spacing w:before="75" w:after="0"/>
      </w:pPr>
      <w:r>
        <w:rPr/>
        <w:t xml:space="preserve">二、  文化出口扶持</w:t>
      </w:r>
    </w:p>
    <w:p>
      <w:pPr>
        <w:spacing w:before="75" w:after="0"/>
      </w:pPr>
      <w:r>
        <w:rPr/>
        <w:t xml:space="preserve">三、  创新创业激励</w:t>
      </w:r>
    </w:p>
    <w:p>
      <w:pPr>
        <w:spacing w:before="75" w:after="0"/>
      </w:pPr>
      <w:r>
        <w:rPr>
          <w:b w:val="1"/>
          <w:bCs w:val="1"/>
        </w:rPr>
        <w:t xml:space="preserve">第十六章 国际化发展战略</w:t>
      </w:r>
    </w:p>
    <w:p>
      <w:pPr>
        <w:spacing w:before="75" w:after="0"/>
      </w:pPr>
      <w:r>
        <w:rPr/>
        <w:t xml:space="preserve">第一节  出海现状分析</w:t>
      </w:r>
    </w:p>
    <w:p>
      <w:pPr>
        <w:spacing w:before="75" w:after="0"/>
      </w:pPr>
      <w:r>
        <w:rPr/>
        <w:t xml:space="preserve">一、  主要目标市场</w:t>
      </w:r>
    </w:p>
    <w:p>
      <w:pPr>
        <w:spacing w:before="75" w:after="0"/>
      </w:pPr>
      <w:r>
        <w:rPr/>
        <w:t xml:space="preserve">二、  本地化挑战</w:t>
      </w:r>
    </w:p>
    <w:p>
      <w:pPr>
        <w:spacing w:before="75" w:after="0"/>
      </w:pPr>
      <w:r>
        <w:rPr/>
        <w:t xml:space="preserve">三、  文化折扣现象</w:t>
      </w:r>
    </w:p>
    <w:p>
      <w:pPr>
        <w:spacing w:before="75" w:after="0"/>
      </w:pPr>
      <w:r>
        <w:rPr/>
        <w:t xml:space="preserve">第二节  成功经验借鉴</w:t>
      </w:r>
    </w:p>
    <w:p>
      <w:pPr>
        <w:spacing w:before="75" w:after="0"/>
      </w:pPr>
      <w:r>
        <w:rPr/>
        <w:t xml:space="preserve">一、  内容适配策略</w:t>
      </w:r>
    </w:p>
    <w:p>
      <w:pPr>
        <w:spacing w:before="75" w:after="0"/>
      </w:pPr>
      <w:r>
        <w:rPr/>
        <w:t xml:space="preserve">二、  合作伙伴选择</w:t>
      </w:r>
    </w:p>
    <w:p>
      <w:pPr>
        <w:spacing w:before="75" w:after="0"/>
      </w:pPr>
      <w:r>
        <w:rPr/>
        <w:t xml:space="preserve">三、  海外运营模式</w:t>
      </w:r>
    </w:p>
    <w:p>
      <w:pPr>
        <w:spacing w:before="75" w:after="0"/>
      </w:pPr>
      <w:r>
        <w:rPr/>
        <w:t xml:space="preserve">第三节  未来出海路径</w:t>
      </w:r>
    </w:p>
    <w:p>
      <w:pPr>
        <w:spacing w:before="75" w:after="0"/>
      </w:pPr>
      <w:r>
        <w:rPr/>
        <w:t xml:space="preserve">一、  区域重点选择</w:t>
      </w:r>
    </w:p>
    <w:p>
      <w:pPr>
        <w:spacing w:before="75" w:after="0"/>
      </w:pPr>
      <w:r>
        <w:rPr/>
        <w:t xml:space="preserve">二、  政策风险规避</w:t>
      </w:r>
    </w:p>
    <w:p>
      <w:pPr>
        <w:spacing w:before="75" w:after="0"/>
      </w:pPr>
      <w:r>
        <w:rPr/>
        <w:t xml:space="preserve">三、  全球资源整合</w:t>
      </w:r>
    </w:p>
    <w:p>
      <w:pPr>
        <w:spacing w:before="75" w:after="0"/>
      </w:pPr>
      <w:r>
        <w:rPr>
          <w:b w:val="1"/>
          <w:bCs w:val="1"/>
        </w:rPr>
        <w:t xml:space="preserve">第十七章 esg发展评估</w:t>
      </w:r>
    </w:p>
    <w:p>
      <w:pPr>
        <w:spacing w:before="75" w:after="0"/>
      </w:pPr>
      <w:r>
        <w:rPr/>
        <w:t xml:space="preserve">第一节  环境责任(e)</w:t>
      </w:r>
    </w:p>
    <w:p>
      <w:pPr>
        <w:spacing w:before="75" w:after="0"/>
      </w:pPr>
      <w:r>
        <w:rPr/>
        <w:t xml:space="preserve">一、  数据中心能效</w:t>
      </w:r>
    </w:p>
    <w:p>
      <w:pPr>
        <w:spacing w:before="75" w:after="0"/>
      </w:pPr>
      <w:r>
        <w:rPr/>
        <w:t xml:space="preserve">二、  碳足迹管理</w:t>
      </w:r>
    </w:p>
    <w:p>
      <w:pPr>
        <w:spacing w:before="75" w:after="0"/>
      </w:pPr>
      <w:r>
        <w:rPr/>
        <w:t xml:space="preserve">三、  绿色办公实践</w:t>
      </w:r>
    </w:p>
    <w:p>
      <w:pPr>
        <w:spacing w:before="75" w:after="0"/>
      </w:pPr>
      <w:r>
        <w:rPr/>
        <w:t xml:space="preserve">第二节  社会责任(s)</w:t>
      </w:r>
    </w:p>
    <w:p>
      <w:pPr>
        <w:spacing w:before="75" w:after="0"/>
      </w:pPr>
      <w:r>
        <w:rPr/>
        <w:t xml:space="preserve">一、  内容正能量传播</w:t>
      </w:r>
    </w:p>
    <w:p>
      <w:pPr>
        <w:spacing w:before="75" w:after="0"/>
      </w:pPr>
      <w:r>
        <w:rPr/>
        <w:t xml:space="preserve">二、  数字包容性</w:t>
      </w:r>
    </w:p>
    <w:p>
      <w:pPr>
        <w:spacing w:before="75" w:after="0"/>
      </w:pPr>
      <w:r>
        <w:rPr/>
        <w:t xml:space="preserve">三、  创作者权益保护</w:t>
      </w:r>
    </w:p>
    <w:p>
      <w:pPr>
        <w:spacing w:before="75" w:after="0"/>
      </w:pPr>
      <w:r>
        <w:rPr/>
        <w:t xml:space="preserve">第三节  公司治理(g)</w:t>
      </w:r>
    </w:p>
    <w:p>
      <w:pPr>
        <w:spacing w:before="75" w:after="0"/>
      </w:pPr>
      <w:r>
        <w:rPr/>
        <w:t xml:space="preserve">一、  数据伦理治理</w:t>
      </w:r>
    </w:p>
    <w:p>
      <w:pPr>
        <w:spacing w:before="75" w:after="0"/>
      </w:pPr>
      <w:r>
        <w:rPr/>
        <w:t xml:space="preserve">二、  反腐败机制</w:t>
      </w:r>
    </w:p>
    <w:p>
      <w:pPr>
        <w:spacing w:before="75" w:after="0"/>
      </w:pPr>
      <w:r>
        <w:rPr/>
        <w:t xml:space="preserve">三、  董事会多元化</w:t>
      </w:r>
    </w:p>
    <w:p>
      <w:pPr>
        <w:spacing w:before="75" w:after="0"/>
      </w:pPr>
      <w:r>
        <w:rPr>
          <w:b w:val="1"/>
          <w:bCs w:val="1"/>
        </w:rPr>
        <w:t xml:space="preserve">第十八章 行业标准与认证</w:t>
      </w:r>
    </w:p>
    <w:p>
      <w:pPr>
        <w:spacing w:before="75" w:after="0"/>
      </w:pPr>
      <w:r>
        <w:rPr/>
        <w:t xml:space="preserve">第一节  技术标准体系</w:t>
      </w:r>
    </w:p>
    <w:p>
      <w:pPr>
        <w:spacing w:before="75" w:after="0"/>
      </w:pPr>
      <w:r>
        <w:rPr/>
        <w:t xml:space="preserve">一、  视频编码标准</w:t>
      </w:r>
    </w:p>
    <w:p>
      <w:pPr>
        <w:spacing w:before="75" w:after="0"/>
      </w:pPr>
      <w:r>
        <w:rPr/>
        <w:t xml:space="preserve">二、  接口兼容性</w:t>
      </w:r>
    </w:p>
    <w:p>
      <w:pPr>
        <w:spacing w:before="75" w:after="0"/>
      </w:pPr>
      <w:r>
        <w:rPr/>
        <w:t xml:space="preserve">三、  无障碍访问</w:t>
      </w:r>
    </w:p>
    <w:p>
      <w:pPr>
        <w:spacing w:before="75" w:after="0"/>
      </w:pPr>
      <w:r>
        <w:rPr/>
        <w:t xml:space="preserve">第二节  内容质量标准</w:t>
      </w:r>
    </w:p>
    <w:p>
      <w:pPr>
        <w:spacing w:before="75" w:after="0"/>
      </w:pPr>
      <w:r>
        <w:rPr/>
        <w:t xml:space="preserve">一、  制作规范</w:t>
      </w:r>
    </w:p>
    <w:p>
      <w:pPr>
        <w:spacing w:before="75" w:after="0"/>
      </w:pPr>
      <w:r>
        <w:rPr/>
        <w:t xml:space="preserve">二、  分级指引</w:t>
      </w:r>
    </w:p>
    <w:p>
      <w:pPr>
        <w:spacing w:before="75" w:after="0"/>
      </w:pPr>
      <w:r>
        <w:rPr/>
        <w:t xml:space="preserve">三、  版权标识</w:t>
      </w:r>
    </w:p>
    <w:p>
      <w:pPr>
        <w:spacing w:before="75" w:after="0"/>
      </w:pPr>
      <w:r>
        <w:rPr/>
        <w:t xml:space="preserve">第三节  行业认证制度</w:t>
      </w:r>
    </w:p>
    <w:p>
      <w:pPr>
        <w:spacing w:before="75" w:after="0"/>
      </w:pPr>
      <w:r>
        <w:rPr/>
        <w:t xml:space="preserve">一、  平台资质认证</w:t>
      </w:r>
    </w:p>
    <w:p>
      <w:pPr>
        <w:spacing w:before="75" w:after="0"/>
      </w:pPr>
      <w:r>
        <w:rPr/>
        <w:t xml:space="preserve">二、  创作者认证</w:t>
      </w:r>
    </w:p>
    <w:p>
      <w:pPr>
        <w:spacing w:before="75" w:after="0"/>
      </w:pPr>
      <w:r>
        <w:rPr/>
        <w:t xml:space="preserve">三、  内容标签体系</w:t>
      </w:r>
    </w:p>
    <w:p>
      <w:pPr>
        <w:spacing w:before="75" w:after="0"/>
      </w:pPr>
      <w:r>
        <w:rPr>
          <w:b w:val="1"/>
          <w:bCs w:val="1"/>
        </w:rPr>
        <w:t xml:space="preserve">第十九章 战略建议与发展路径</w:t>
      </w:r>
    </w:p>
    <w:p>
      <w:pPr>
        <w:spacing w:before="75" w:after="0"/>
      </w:pPr>
      <w:r>
        <w:rPr/>
        <w:t xml:space="preserve">第一节  平台运营方建议</w:t>
      </w:r>
    </w:p>
    <w:p>
      <w:pPr>
        <w:spacing w:before="75" w:after="0"/>
      </w:pPr>
      <w:r>
        <w:rPr/>
        <w:t xml:space="preserve">一、  内容生态构建</w:t>
      </w:r>
    </w:p>
    <w:p>
      <w:pPr>
        <w:spacing w:before="75" w:after="0"/>
      </w:pPr>
      <w:r>
        <w:rPr/>
        <w:t xml:space="preserve">二、  技术投入方向</w:t>
      </w:r>
    </w:p>
    <w:p>
      <w:pPr>
        <w:spacing w:before="75" w:after="0"/>
      </w:pPr>
      <w:r>
        <w:rPr/>
        <w:t xml:space="preserve">三、  用户增长策略</w:t>
      </w:r>
    </w:p>
    <w:p>
      <w:pPr>
        <w:spacing w:before="75" w:after="0"/>
      </w:pPr>
      <w:r>
        <w:rPr/>
        <w:t xml:space="preserve">第二节  内容创作者建议</w:t>
      </w:r>
    </w:p>
    <w:p>
      <w:pPr>
        <w:spacing w:before="75" w:after="0"/>
      </w:pPr>
      <w:r>
        <w:rPr/>
        <w:t xml:space="preserve">一、  选题方向把握</w:t>
      </w:r>
    </w:p>
    <w:p>
      <w:pPr>
        <w:spacing w:before="75" w:after="0"/>
      </w:pPr>
      <w:r>
        <w:rPr/>
        <w:t xml:space="preserve">二、  变现渠道拓展</w:t>
      </w:r>
    </w:p>
    <w:p>
      <w:pPr>
        <w:spacing w:before="75" w:after="0"/>
      </w:pPr>
      <w:r>
        <w:rPr/>
        <w:t xml:space="preserve">三、  个人品牌建设</w:t>
      </w:r>
    </w:p>
    <w:p>
      <w:pPr>
        <w:spacing w:before="75" w:after="0"/>
      </w:pPr>
      <w:r>
        <w:rPr/>
        <w:t xml:space="preserve">第三节  投资机构建议</w:t>
      </w:r>
    </w:p>
    <w:p>
      <w:pPr>
        <w:spacing w:before="75" w:after="0"/>
      </w:pPr>
      <w:r>
        <w:rPr/>
        <w:t xml:space="preserve">一、  价值评估维度</w:t>
      </w:r>
    </w:p>
    <w:p>
      <w:pPr>
        <w:spacing w:before="75" w:after="0"/>
      </w:pPr>
      <w:r>
        <w:rPr/>
        <w:t xml:space="preserve">二、  赛道选择逻辑</w:t>
      </w:r>
    </w:p>
    <w:p>
      <w:pPr>
        <w:spacing w:before="75" w:after="0"/>
      </w:pPr>
      <w:r>
        <w:rPr/>
        <w:t xml:space="preserve">三、  退出时机判断</w:t>
      </w:r>
    </w:p>
    <w:p>
      <w:pPr>
        <w:spacing w:before="75" w:after="0"/>
      </w:pPr>
      <w:r>
        <w:rPr/>
        <w:t xml:space="preserve">第四节  政策制定建议</w:t>
      </w:r>
    </w:p>
    <w:p>
      <w:pPr>
        <w:spacing w:before="75" w:after="0"/>
      </w:pPr>
      <w:r>
        <w:rPr/>
        <w:t xml:space="preserve">一、  监管平衡点</w:t>
      </w:r>
    </w:p>
    <w:p>
      <w:pPr>
        <w:spacing w:before="75" w:after="0"/>
      </w:pPr>
      <w:r>
        <w:rPr/>
        <w:t xml:space="preserve">二、  产业支持措施</w:t>
      </w:r>
    </w:p>
    <w:p>
      <w:pPr>
        <w:spacing w:before="75" w:after="0"/>
      </w:pPr>
      <w:r>
        <w:rPr/>
        <w:t xml:space="preserve">三、  国际规则参与</w:t>
      </w:r>
    </w:p>
    <w:p>
      <w:pPr>
        <w:spacing w:before="75" w:after="0"/>
      </w:pPr>
      <w:r>
        <w:rPr>
          <w:b w:val="1"/>
          <w:bCs w:val="1"/>
        </w:rPr>
        <w:t xml:space="preserve">第二十章 研究结论与展望</w:t>
      </w:r>
    </w:p>
    <w:p>
      <w:pPr>
        <w:spacing w:before="75" w:after="0"/>
      </w:pPr>
      <w:r>
        <w:rPr/>
        <w:t xml:space="preserve">第一节  主要研究发现</w:t>
      </w:r>
    </w:p>
    <w:p>
      <w:pPr>
        <w:spacing w:before="75" w:after="0"/>
      </w:pPr>
      <w:r>
        <w:rPr/>
        <w:t xml:space="preserve">一、  行业关键驱动力</w:t>
      </w:r>
    </w:p>
    <w:p>
      <w:pPr>
        <w:spacing w:before="75" w:after="0"/>
      </w:pPr>
      <w:r>
        <w:rPr/>
        <w:t xml:space="preserve">二、  竞争格局演变</w:t>
      </w:r>
    </w:p>
    <w:p>
      <w:pPr>
        <w:spacing w:before="75" w:after="0"/>
      </w:pPr>
      <w:r>
        <w:rPr/>
        <w:t xml:space="preserve">三、  商业模式创新</w:t>
      </w:r>
    </w:p>
    <w:p>
      <w:pPr>
        <w:spacing w:before="75" w:after="0"/>
      </w:pPr>
      <w:r>
        <w:rPr/>
        <w:t xml:space="preserve">第二节  未来展望</w:t>
      </w:r>
    </w:p>
    <w:p>
      <w:pPr>
        <w:spacing w:before="75" w:after="0"/>
      </w:pPr>
      <w:r>
        <w:rPr/>
        <w:t xml:space="preserve">一、  技术融合前景</w:t>
      </w:r>
    </w:p>
    <w:p>
      <w:pPr>
        <w:spacing w:before="75" w:after="0"/>
      </w:pPr>
      <w:r>
        <w:rPr/>
        <w:t xml:space="preserve">二、  市场增长空间</w:t>
      </w:r>
    </w:p>
    <w:p>
      <w:pPr>
        <w:spacing w:before="75" w:after="0"/>
      </w:pPr>
      <w:r>
        <w:rPr/>
        <w:t xml:space="preserve">三、  社会文化影响</w:t>
      </w:r>
    </w:p>
    <w:p>
      <w:pPr>
        <w:spacing w:before="75" w:after="0"/>
      </w:pPr>
      <w:r>
        <w:rPr/>
        <w:t xml:space="preserve">第三节  研究局限性</w:t>
      </w:r>
    </w:p>
    <w:p>
      <w:pPr>
        <w:spacing w:before="75" w:after="0"/>
      </w:pPr>
      <w:r>
        <w:rPr/>
        <w:t xml:space="preserve">一、  数据获取限制</w:t>
      </w:r>
    </w:p>
    <w:p>
      <w:pPr>
        <w:spacing w:before="75" w:after="0"/>
      </w:pPr>
      <w:r>
        <w:rPr/>
        <w:t xml:space="preserve">二、  方法学改进</w:t>
      </w:r>
    </w:p>
    <w:p>
      <w:pPr>
        <w:spacing w:before="75" w:after="0"/>
      </w:pPr>
      <w:r>
        <w:rPr/>
        <w:t xml:space="preserve">三、  后续研究方向</w:t>
      </w:r>
    </w:p>
    <w:p>
      <w:pPr>
        <w:spacing w:before="75" w:after="0"/>
      </w:pPr>
      <w:r>
        <w:rPr>
          <w:b w:val="1"/>
          <w:bCs w:val="1"/>
        </w:rPr>
        <w:t xml:space="preserve">图表目录</w:t>
      </w:r>
    </w:p>
    <w:p>
      <w:pPr>
        <w:spacing w:before="75" w:after="0"/>
      </w:pPr>
      <w:r>
        <w:rPr/>
        <w:t xml:space="preserve">图表：全球短剧视频软件用户规模及预测(2026-2031)</w:t>
      </w:r>
    </w:p>
    <w:p>
      <w:pPr>
        <w:spacing w:before="75" w:after="0"/>
      </w:pPr>
      <w:r>
        <w:rPr/>
        <w:t xml:space="preserve">图表：中国短剧视频软件用户年龄结构分布(2025)</w:t>
      </w:r>
    </w:p>
    <w:p>
      <w:pPr>
        <w:spacing w:before="75" w:after="0"/>
      </w:pPr>
      <w:r>
        <w:rPr/>
        <w:t xml:space="preserve">图表：头部短剧平台市场份额对比图(2025q3)</w:t>
      </w:r>
    </w:p>
    <w:p>
      <w:pPr>
        <w:spacing w:before="75" w:after="0"/>
      </w:pPr>
      <w:r>
        <w:rPr/>
        <w:t xml:space="preserve">图表：短剧内容题材偏好热力图</w:t>
      </w:r>
    </w:p>
    <w:p>
      <w:pPr>
        <w:spacing w:before="75" w:after="0"/>
      </w:pPr>
      <w:r>
        <w:rPr/>
        <w:t xml:space="preserve">图表：用户付费意愿及金额分布</w:t>
      </w:r>
    </w:p>
    <w:p>
      <w:pPr>
        <w:spacing w:before="75" w:after="0"/>
      </w:pPr>
      <w:r>
        <w:rPr/>
        <w:t xml:space="preserve">图表：短剧视频产业链价值分布</w:t>
      </w:r>
    </w:p>
    <w:p>
      <w:pPr>
        <w:spacing w:before="75" w:after="0"/>
      </w:pPr>
      <w:r>
        <w:rPr/>
        <w:t xml:space="preserve">图表：ai技术在短剧生产各环节渗透率</w:t>
      </w:r>
    </w:p>
    <w:p>
      <w:pPr>
        <w:spacing w:before="75" w:after="0"/>
      </w:pPr>
      <w:r>
        <w:rPr/>
        <w:t xml:space="preserve">图表：不同城市级别用户行为对比</w:t>
      </w:r>
    </w:p>
    <w:p>
      <w:pPr>
        <w:spacing w:before="75" w:after="0"/>
      </w:pPr>
      <w:r>
        <w:rPr/>
        <w:t xml:space="preserve">图表：短剧出海主要目标市场潜力矩阵</w:t>
      </w:r>
    </w:p>
    <w:p>
      <w:pPr>
        <w:spacing w:before="75" w:after="0"/>
      </w:pPr>
      <w:r>
        <w:rPr/>
        <w:t xml:space="preserve">图表：esg评估指标体系框架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本文地址：https://www.51baogao.cn/baogao/20250919/2985010.shtml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9/298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中国短剧视频软件行业全景调研与未来趋势预测报告(2026-2031版)</dc:title>
  <dc:description>中国短剧视频软件行业全景调研与未来趋势预测报告(2026-2031版)</dc:description>
  <dc:subject>中国短剧视频软件行业全景调研与未来趋势预测报告(2026-2031版)</dc:subject>
  <cp:keywords>研究报告</cp:keywords>
  <cp:category>研究报告</cp:category>
  <cp:lastModifiedBy>北京中道泰和信息咨询有限公司</cp:lastModifiedBy>
  <dcterms:created xsi:type="dcterms:W3CDTF">2026-04-08T21:21:43+08:00</dcterms:created>
  <dcterms:modified xsi:type="dcterms:W3CDTF">2026-04-08T21:21:43+08:00</dcterms:modified>
</cp:coreProperties>
</file>

<file path=docProps/custom.xml><?xml version="1.0" encoding="utf-8"?>
<Properties xmlns="http://schemas.openxmlformats.org/officeDocument/2006/custom-properties" xmlns:vt="http://schemas.openxmlformats.org/officeDocument/2006/docPropsVTypes"/>
</file>