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2026-2031年中国中老年服装行业市场全景调研及投资价值评估研究报告</w:t>
      </w:r>
    </w:p>
    <w:p>
      <w:pPr>
        <w:spacing w:after="150"/>
      </w:pPr>
      <w:r>
        <w:rPr>
          <w:b w:val="1"/>
          <w:bCs w:val="1"/>
        </w:rPr>
        <w:t xml:space="preserve">报告简介</w:t>
      </w:r>
    </w:p>
    <w:p>
      <w:pPr>
        <w:spacing w:after="150"/>
      </w:pPr>
      <w:r>
        <w:rPr/>
        <w:t xml:space="preserve">中老年服装是指专为45岁及以上的成年人设计、制造和销售的服装及相关服饰配件。这类服装在设计和款式上更加注重舒适性、健康性、实用性和功能性，以适应中老年人群的身体特征和生活需求。其设计通常考虑到老年人可能存在的行动不便、皮肤敏感等因素，在材质选择、剪裁、款式和细节上做出优化，确保穿脱方便、柔软舒适，同时兼顾保暖和透气性。</w:t>
      </w:r>
    </w:p>
    <w:p>
      <w:pPr>
        <w:spacing w:after="150"/>
      </w:pPr>
      <w:r>
        <w:rPr/>
        <w:t xml:space="preserve">中老年服装行业研究报告旨在从国家经济和产业发展的战略入手，分析中老年服装未来的政策走向和监管体制的发展趋势，挖掘中老年服装行业的市场潜力，基于重点细分市场领域的深度研究，提供对产业规模、产业结构、区域结构、市场竞争、产业盈利水平等多个角度市场变化的生动描绘，清晰发展方向。预测未来中老年服装业务的市场前景，以帮助客户拨开政策迷雾，寻找中老年服装行业的投资商机。报告在大量的分析、预测的基础上，研究了中老年服装行业今后的发展与投资策略，为中老年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服装相关企业和科研单位等的实地调查，对国内外中老年服装行业的供给与需求状况、相关行业的发展状况、市场消费变化等进行了分析。重点研究了主要中老年服装品牌的发展状况，以及未来中国中老年服装行业将面临的机遇以及企业的应对策略。报告还分析了中老年服装市场的竞争格局，行业的发展动向，并对行业相关政策进行了介绍和政策趋向研判，是中老年服装生产企业、科研单位、零售企业等单位准确了解目前中老年服装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中国中老年服装行业发展概述</w:t>
      </w:r>
    </w:p>
    <w:p>
      <w:pPr>
        <w:spacing w:before="75" w:after="0"/>
      </w:pPr>
      <w:r>
        <w:rPr/>
        <w:t xml:space="preserve">第一节 中老年服装行业发展情况</w:t>
      </w:r>
    </w:p>
    <w:p>
      <w:pPr>
        <w:spacing w:before="75" w:after="0"/>
      </w:pPr>
      <w:r>
        <w:rPr/>
        <w:t xml:space="preserve">第二节 最近3-5年中国中老年服装行业经济指标分析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中国中老年服装行业的国际比较分析</w:t>
      </w:r>
    </w:p>
    <w:p>
      <w:pPr>
        <w:spacing w:before="75" w:after="0"/>
      </w:pPr>
      <w:r>
        <w:rPr/>
        <w:t xml:space="preserve">第一节 中国中老年服装行业竞争力指标分析</w:t>
      </w:r>
    </w:p>
    <w:p>
      <w:pPr>
        <w:spacing w:before="75" w:after="0"/>
      </w:pPr>
      <w:r>
        <w:rPr/>
        <w:t xml:space="preserve">第二节 中国中老年服装行业经济指标国际比较分析</w:t>
      </w:r>
    </w:p>
    <w:p>
      <w:pPr>
        <w:spacing w:before="75" w:after="0"/>
      </w:pPr>
      <w:r>
        <w:rPr/>
        <w:t xml:space="preserve">第三节 全球中老年服装行业市场需求分析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全球中老年服装行业市场供给分析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2025年中国中老年服装行业整体运行指标分析</w:t>
      </w:r>
    </w:p>
    <w:p>
      <w:pPr>
        <w:spacing w:before="75" w:after="0"/>
      </w:pPr>
      <w:r>
        <w:rPr/>
        <w:t xml:space="preserve">第一节 中国中老年服装行业总体规模分析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中国中老年服装行业产销分析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中国中老年服装行业财务指标总体分析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中老年服装产业发展环境分析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二、我国中老年服装工业发展分析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中老年服装行业上下游及相关产业分析</w:t>
      </w:r>
    </w:p>
    <w:p>
      <w:pPr>
        <w:spacing w:before="75" w:after="0"/>
      </w:pPr>
      <w:r>
        <w:rPr/>
        <w:t xml:space="preserve">第一节 中老年服装产业链分析</w:t>
      </w:r>
    </w:p>
    <w:p>
      <w:pPr>
        <w:spacing w:before="75" w:after="0"/>
      </w:pPr>
      <w:r>
        <w:rPr/>
        <w:t xml:space="preserve">一、中老年服装产业链模型介绍</w:t>
      </w:r>
    </w:p>
    <w:p>
      <w:pPr>
        <w:spacing w:before="75" w:after="0"/>
      </w:pPr>
      <w:r>
        <w:rPr/>
        <w:t xml:space="preserve">二、中老年服装产业链模型分析</w:t>
      </w:r>
    </w:p>
    <w:p>
      <w:pPr>
        <w:spacing w:before="75" w:after="0"/>
      </w:pPr>
      <w:r>
        <w:rPr/>
        <w:t xml:space="preserve">第二节 中老年服装上游产业分析</w:t>
      </w:r>
    </w:p>
    <w:p>
      <w:pPr>
        <w:spacing w:before="75" w:after="0"/>
      </w:pPr>
      <w:r>
        <w:rPr/>
        <w:t xml:space="preserve">一、中老年服装上游产业发展现状分析</w:t>
      </w:r>
    </w:p>
    <w:p>
      <w:pPr>
        <w:spacing w:before="75" w:after="0"/>
      </w:pPr>
      <w:r>
        <w:rPr/>
        <w:t xml:space="preserve">二、中老年服装行业上游产业发展分析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中老年服装下游产业分析</w:t>
      </w:r>
    </w:p>
    <w:p>
      <w:pPr>
        <w:spacing w:before="75" w:after="0"/>
      </w:pPr>
      <w:r>
        <w:rPr/>
        <w:t xml:space="preserve">一、中老年服装下游产业发展现状分析</w:t>
      </w:r>
    </w:p>
    <w:p>
      <w:pPr>
        <w:spacing w:before="75" w:after="0"/>
      </w:pPr>
      <w:r>
        <w:rPr/>
        <w:t xml:space="preserve">二、中老年服装下游应用领域发展分析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中国中老年服装行业区域市场分析</w:t>
      </w:r>
    </w:p>
    <w:p>
      <w:pPr>
        <w:spacing w:before="75" w:after="0"/>
      </w:pPr>
      <w:r>
        <w:rPr/>
        <w:t xml:space="preserve">第一节 华北地区中老年服装行业分析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东北地区中老年服装行业分析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华东地区中老年服装行业分析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华南地区中老年服装行业分析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华中地区中老年服装行业分析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西南地区中老年服装行业分析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西北地区中老年服装行业分析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2023-2025年中国中老年服装行业供需情况及2026-2031年供需预测</w:t>
      </w:r>
    </w:p>
    <w:p>
      <w:pPr>
        <w:spacing w:before="75" w:after="0"/>
      </w:pPr>
      <w:r>
        <w:rPr/>
        <w:t xml:space="preserve">第一节 2023-2025年中老年服装行业需求情况分析</w:t>
      </w:r>
    </w:p>
    <w:p>
      <w:pPr>
        <w:spacing w:before="75" w:after="0"/>
      </w:pPr>
      <w:r>
        <w:rPr/>
        <w:t xml:space="preserve">一、2023-2024年中老年服装行业需求总量</w:t>
      </w:r>
    </w:p>
    <w:p>
      <w:pPr>
        <w:spacing w:before="75" w:after="0"/>
      </w:pPr>
      <w:r>
        <w:rPr/>
        <w:t xml:space="preserve">二、2025年中老年服装行业需求结构变化</w:t>
      </w:r>
    </w:p>
    <w:p>
      <w:pPr>
        <w:spacing w:before="75" w:after="0"/>
      </w:pPr>
      <w:r>
        <w:rPr/>
        <w:t xml:space="preserve">第二节 2026-2031年中老年服装行业供需预测</w:t>
      </w:r>
    </w:p>
    <w:p>
      <w:pPr>
        <w:spacing w:before="75" w:after="0"/>
      </w:pPr>
      <w:r>
        <w:rPr/>
        <w:t xml:space="preserve">一、中老年服装行业供给总量预测</w:t>
      </w:r>
    </w:p>
    <w:p>
      <w:pPr>
        <w:spacing w:before="75" w:after="0"/>
      </w:pPr>
      <w:r>
        <w:rPr/>
        <w:t xml:space="preserve">二、中老年服装行业需求总量预测</w:t>
      </w:r>
    </w:p>
    <w:p>
      <w:pPr>
        <w:spacing w:before="75" w:after="0"/>
      </w:pPr>
      <w:r>
        <w:rPr/>
        <w:t xml:space="preserve">第三节 2026-2031年国内中老年服装行业影响因素分析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中老年服装市场竞争格局分析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中老年服装行业主要企业竞争力分析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中老年服装行业竞争格局分析</w:t>
      </w:r>
    </w:p>
    <w:p>
      <w:pPr>
        <w:spacing w:before="75" w:after="0"/>
      </w:pPr>
      <w:r>
        <w:rPr/>
        <w:t xml:space="preserve">一、2025年中老年服装行业竞争分析</w:t>
      </w:r>
    </w:p>
    <w:p>
      <w:pPr>
        <w:spacing w:before="75" w:after="0"/>
      </w:pPr>
      <w:r>
        <w:rPr/>
        <w:t xml:space="preserve">二、2025年国内外中老年服装竞争分析</w:t>
      </w:r>
    </w:p>
    <w:p>
      <w:pPr>
        <w:spacing w:before="75" w:after="0"/>
      </w:pPr>
      <w:r>
        <w:rPr/>
        <w:t xml:space="preserve">三、2025年中国中老年服装市场竞争分析</w:t>
      </w:r>
    </w:p>
    <w:p>
      <w:pPr>
        <w:spacing w:before="75" w:after="0"/>
      </w:pPr>
      <w:r>
        <w:rPr/>
        <w:t xml:space="preserve">四、2025年中国中老年服装市场集中度分析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三、中国中老年服装行业参与国际竞争的战略市场定位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一、中老年服装行业需求市场</w:t>
      </w:r>
    </w:p>
    <w:p>
      <w:pPr>
        <w:spacing w:before="75" w:after="0"/>
      </w:pPr>
      <w:r>
        <w:rPr/>
        <w:t xml:space="preserve">二、中老年服装行业客户结构</w:t>
      </w:r>
    </w:p>
    <w:p>
      <w:pPr>
        <w:spacing w:before="75" w:after="0"/>
      </w:pPr>
      <w:r>
        <w:rPr/>
        <w:t xml:space="preserve">三、中老年服装行业需求的地区差异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中老年服装领先企业分析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中国中老年服装行业swot分析</w:t>
      </w:r>
    </w:p>
    <w:p>
      <w:pPr>
        <w:spacing w:before="75" w:after="0"/>
      </w:pPr>
      <w:r>
        <w:rPr>
          <w:b w:val="1"/>
          <w:bCs w:val="1"/>
        </w:rPr>
        <w:t xml:space="preserve">第十二章 2026-2031年中老年服装行业投资价值评估分析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图表：中老年服装产业链分析</w:t>
      </w:r>
    </w:p>
    <w:p>
      <w:pPr>
        <w:spacing w:before="75" w:after="0"/>
      </w:pPr>
      <w:r>
        <w:rPr/>
        <w:t xml:space="preserve">图表：国际中老年服装市场规模</w:t>
      </w:r>
    </w:p>
    <w:p>
      <w:pPr>
        <w:spacing w:before="75" w:after="0"/>
      </w:pPr>
      <w:r>
        <w:rPr/>
        <w:t xml:space="preserve">图表：国际中老年服装生命周期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图表：2023-2025年中国中老年服装供应情况</w:t>
      </w:r>
    </w:p>
    <w:p>
      <w:pPr>
        <w:spacing w:before="75" w:after="0"/>
      </w:pPr>
      <w:r>
        <w:rPr/>
        <w:t xml:space="preserve">图表：2023-2025年中国中老年服装需求情况</w:t>
      </w:r>
    </w:p>
    <w:p>
      <w:pPr>
        <w:spacing w:before="75" w:after="0"/>
      </w:pPr>
      <w:r>
        <w:rPr/>
        <w:t xml:space="preserve">图表：2026-2031年中国中老年服装市场规模预测</w:t>
      </w:r>
    </w:p>
    <w:p>
      <w:pPr>
        <w:spacing w:before="75" w:after="0"/>
      </w:pPr>
      <w:r>
        <w:rPr/>
        <w:t xml:space="preserve">图表：2026-2031年中国中老年服装供应情况预测</w:t>
      </w:r>
    </w:p>
    <w:p>
      <w:pPr>
        <w:spacing w:before="75" w:after="0"/>
      </w:pPr>
      <w:r>
        <w:rPr/>
        <w:t xml:space="preserve">图表：2026-2031年中国中老年服装需求情况预测</w:t>
      </w:r>
    </w:p>
    <w:p>
      <w:pPr>
        <w:spacing w:before="75" w:after="0"/>
      </w:pPr>
      <w:r>
        <w:rPr/>
        <w:t xml:space="preserve">图表：2023-2025年中国中老年服装市场规模统计表</w:t>
      </w:r>
    </w:p>
    <w:p>
      <w:pPr>
        <w:spacing w:before="75" w:after="0"/>
      </w:pPr>
      <w:r>
        <w:rPr/>
        <w:t xml:space="preserve">图表：2026-2031年中国中老年服装行业市场规模预测</w:t>
      </w:r>
    </w:p>
    <w:p>
      <w:pPr>
        <w:spacing w:before="75" w:after="0"/>
      </w:pPr>
      <w:r>
        <w:rPr/>
        <w:t xml:space="preserve">图表：2026-2031年中国中老年服装行业资产规模预测</w:t>
      </w:r>
    </w:p>
    <w:p>
      <w:pPr>
        <w:spacing w:before="75" w:after="0"/>
      </w:pPr>
      <w:r>
        <w:rPr/>
        <w:t xml:space="preserve">图表：2026-2031年中国中老年服装行业利润合计预测</w:t>
      </w:r>
    </w:p>
    <w:p>
      <w:pPr>
        <w:spacing w:before="75" w:after="0"/>
      </w:pPr>
      <w:r>
        <w:rPr/>
        <w:t xml:space="preserve">图表：2026-2031年中国中老年服装行业盈利能力预测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2026-2031年中国中老年服装行业市场全景调研及投资价值评估研究报告</dc:title>
  <dc:description>2026-2031年中国中老年服装行业市场全景调研及投资价值评估研究报告</dc:description>
  <dc:subject>2026-2031年中国中老年服装行业市场全景调研及投资价值评估研究报告</dc:subject>
  <cp:keywords>研究报告</cp:keywords>
  <cp:category>研究报告</cp:category>
  <cp:lastModifiedBy>北京中道泰和信息咨询有限公司</cp:lastModifiedBy>
  <dcterms:created xsi:type="dcterms:W3CDTF">2026-03-23T11:01:53+08:00</dcterms:created>
  <dcterms:modified xsi:type="dcterms:W3CDTF">2026-03-23T11:01:53+08:00</dcterms:modified>
</cp:coreProperties>
</file>

<file path=docProps/custom.xml><?xml version="1.0" encoding="utf-8"?>
<Properties xmlns="http://schemas.openxmlformats.org/officeDocument/2006/custom-properties" xmlns:vt="http://schemas.openxmlformats.org/officeDocument/2006/docPropsVTypes"/>
</file>