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2026-2031年中国应急装备行业深度分析与投资前景预测报告</w:t>
      </w:r>
    </w:p>
    <w:p>
      <w:pPr>
        <w:spacing w:after="150"/>
      </w:pPr>
      <w:r>
        <w:rPr>
          <w:b w:val="1"/>
          <w:bCs w:val="1"/>
        </w:rPr>
        <w:t xml:space="preserve">报告简介</w:t>
      </w:r>
    </w:p>
    <w:p>
      <w:pPr>
        <w:spacing w:after="150"/>
      </w:pPr>
      <w:r>
        <w:rPr/>
        <w:t xml:space="preserve">应急装备是应急产业的核心组成部分，是防范和应对各类突发事件的关键物质基础。它广泛应用于自然灾害救援、事故灾难处置、公共卫生事件应对以及社会安全事件保障等多个领域，对于提高应急响应效率、减少灾害损失、保障人民生命财产安全发挥着至关重要的作用。近年来，随着我国经济社会的快速发展以及对公共安全重视程度的不断提高，应急装备产业迎来了前所未有的发展机遇，其发展水平和规模也在逐步提升，从传统的基础防护装备到如今的高科技智能化装备，应急装备的种类和功能日益丰富，为各类应急救援工作提供了更为坚实有力的支撑。</w:t>
      </w:r>
    </w:p>
    <w:p>
      <w:pPr>
        <w:spacing w:after="150"/>
      </w:pPr>
      <w:r>
        <w:rPr/>
        <w:t xml:space="preserve">当前，我国应急装备产业正处于快速发展阶段，呈现出多元化、智能化、专业化的发展趋势。一方面，随着科技的不断进步，人工智能、大数据、物联网、5G 等新兴技术与应急装备的融合日益深入，推动了应急装备从传统的人工操作向智能化、自动化方向转变，极大地提高了应急救援的效率和精准度。例如，智能监测预警设备能够实时感知灾害风险，提前发出预警信号，为应急处置争取宝贵时间;智能救援机器人可以在复杂危险环境中执行救援任务，有效降低救援人员的伤亡风险。另一方面，应急装备产业的多元化发展也日益明显，涵盖了从灾害预防、监测预警到应急救援、恢复重建的全过程，形成了较为完整的产业链条。同时，随着市场需求的不断增长和政策支持力度的持续加大，我国应急装备产业的规模也在不断扩大，企业数量逐渐增多，产业集中度逐步提高，一批具有自主知识产权和核心竞争力的骨干企业不断涌现，在推动技术创新、提升产品质量、拓展市场应用等方面发挥了重要作用。</w:t>
      </w:r>
    </w:p>
    <w:p>
      <w:pPr>
        <w:spacing w:after="150"/>
      </w:pPr>
      <w:r>
        <w:rPr/>
        <w:t xml:space="preserve">随着全球气候变化加剧、自然灾害频发以及各类安全事故的不断出现，对应急装备的需求将持续增长。未来，应急装备产业将在技术创新、产品升级、市场拓展等多个方面取得显著进展。在技术创新方面，将进一步加强前沿技术的研发和应用，推动应急装备向更高水平的智能化、无人化、集成化方向发展，提升装备的性能和可靠性，满足复杂多变的应急救援需求。在产品升级方面，将更加注重产品的质量和安全性，提高装备的标准化、规范化水平，打造一批具有国际先进水平的高端应急装备产品，提升我国应急装备产业的整体竞争力。在市场拓展方面，随着国内应急管理体系的不断完善和应急救援能力的不断提升，国内市场对应急装备的需求将持续旺盛;同时，随着我国应急装备技术水平的提高和国际影响力的扩大，国际市场也将为我国应急装备产业提供更广阔的发展空间。总之，未来几年我国应急装备产业将在技术创新的引领下，不断优化产业结构，提升产品质量，拓展市场应用，为保障国家公共安全、促进经济社会稳定发展做出更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装备行业研究单位等公布和提供的大量资料。报告对我国应急装备行业的供需状况、发展现状、子行业发展变化等进行了分析，重点分析了国内外应急装备行业的发展现状、如何面对行业的发展挑战、行业的发展建议、行业竞争力，以及行业的投资分析和趋势预测等等。报告还综合了应急装备行业的整体发展动态，对行业在产品方面提供了参考建议和具体解决办法。报告对于应急装备产品生产企业、经销商、行业管理部门以及拟进入该行业的投资者具有重要的参考价值，对于研究我国应急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应急装备行业界定与特征</w:t>
      </w:r>
    </w:p>
    <w:p>
      <w:pPr>
        <w:spacing w:before="75" w:after="0"/>
      </w:pPr>
      <w:r>
        <w:rPr/>
        <w:t xml:space="preserve">第一节 行业基本概念</w:t>
      </w:r>
    </w:p>
    <w:p>
      <w:pPr>
        <w:spacing w:before="75" w:after="0"/>
      </w:pPr>
      <w:r>
        <w:rPr/>
        <w:t xml:space="preserve">一、应急装备的定义与分类标准</w:t>
      </w:r>
    </w:p>
    <w:p>
      <w:pPr>
        <w:spacing w:before="75" w:after="0"/>
      </w:pPr>
      <w:r>
        <w:rPr/>
        <w:t xml:space="preserve">二、应急装备与通用装备的本质区别</w:t>
      </w:r>
    </w:p>
    <w:p>
      <w:pPr>
        <w:spacing w:before="75" w:after="0"/>
      </w:pPr>
      <w:r>
        <w:rPr/>
        <w:t xml:space="preserve">三、应急装备行业的特殊属性分析</w:t>
      </w:r>
    </w:p>
    <w:p>
      <w:pPr>
        <w:spacing w:before="75" w:after="0"/>
      </w:pPr>
      <w:r>
        <w:rPr/>
        <w:t xml:space="preserve">第二节 产业链结构</w:t>
      </w:r>
    </w:p>
    <w:p>
      <w:pPr>
        <w:spacing w:before="75" w:after="0"/>
      </w:pPr>
      <w:r>
        <w:rPr/>
        <w:t xml:space="preserve">一、上游原材料与核心部件供应体系</w:t>
      </w:r>
    </w:p>
    <w:p>
      <w:pPr>
        <w:spacing w:before="75" w:after="0"/>
      </w:pPr>
      <w:r>
        <w:rPr/>
        <w:t xml:space="preserve">二、中游装备制造与集成环节</w:t>
      </w:r>
    </w:p>
    <w:p>
      <w:pPr>
        <w:spacing w:before="75" w:after="0"/>
      </w:pPr>
      <w:r>
        <w:rPr/>
        <w:t xml:space="preserve">三、下游应用场景与终端用户分布</w:t>
      </w:r>
    </w:p>
    <w:p>
      <w:pPr>
        <w:spacing w:before="75" w:after="0"/>
      </w:pPr>
      <w:r>
        <w:rPr/>
        <w:t xml:space="preserve">第三节 行业特征分析</w:t>
      </w:r>
    </w:p>
    <w:p>
      <w:pPr>
        <w:spacing w:before="75" w:after="0"/>
      </w:pPr>
      <w:r>
        <w:rPr/>
        <w:t xml:space="preserve">一、技术密集与创新驱动特性</w:t>
      </w:r>
    </w:p>
    <w:p>
      <w:pPr>
        <w:spacing w:before="75" w:after="0"/>
      </w:pPr>
      <w:r>
        <w:rPr/>
        <w:t xml:space="preserve">二、政策导向与标准约束特征</w:t>
      </w:r>
    </w:p>
    <w:p>
      <w:pPr>
        <w:spacing w:before="75" w:after="0"/>
      </w:pPr>
      <w:r>
        <w:rPr/>
        <w:t xml:space="preserve">三、需求刚性与季节性波动规律</w:t>
      </w:r>
    </w:p>
    <w:p>
      <w:pPr>
        <w:spacing w:before="75" w:after="0"/>
      </w:pPr>
      <w:r>
        <w:rPr>
          <w:b w:val="1"/>
          <w:bCs w:val="1"/>
        </w:rPr>
        <w:t xml:space="preserve">第二章 行业发展环境分析</w:t>
      </w:r>
    </w:p>
    <w:p>
      <w:pPr>
        <w:spacing w:before="75" w:after="0"/>
      </w:pPr>
      <w:r>
        <w:rPr/>
        <w:t xml:space="preserve">第一节 政策法规环境</w:t>
      </w:r>
    </w:p>
    <w:p>
      <w:pPr>
        <w:spacing w:before="75" w:after="0"/>
      </w:pPr>
      <w:r>
        <w:rPr/>
        <w:t xml:space="preserve">一、国家应急管理体系改革方向</w:t>
      </w:r>
    </w:p>
    <w:p>
      <w:pPr>
        <w:spacing w:before="75" w:after="0"/>
      </w:pPr>
      <w:r>
        <w:rPr/>
        <w:t xml:space="preserve">二、“十五五”规划相关部署解读</w:t>
      </w:r>
    </w:p>
    <w:p>
      <w:pPr>
        <w:spacing w:before="75" w:after="0"/>
      </w:pPr>
      <w:r>
        <w:rPr/>
        <w:t xml:space="preserve">三、行业监管与认证体系完善进程</w:t>
      </w:r>
    </w:p>
    <w:p>
      <w:pPr>
        <w:spacing w:before="75" w:after="0"/>
      </w:pPr>
      <w:r>
        <w:rPr/>
        <w:t xml:space="preserve">第二节 经济技术环境</w:t>
      </w:r>
    </w:p>
    <w:p>
      <w:pPr>
        <w:spacing w:before="75" w:after="0"/>
      </w:pPr>
      <w:r>
        <w:rPr/>
        <w:t xml:space="preserve">一、宏观经济韧性对行业的影响</w:t>
      </w:r>
    </w:p>
    <w:p>
      <w:pPr>
        <w:spacing w:before="75" w:after="0"/>
      </w:pPr>
      <w:r>
        <w:rPr/>
        <w:t xml:space="preserve">二、财政应急支出增长趋势分析</w:t>
      </w:r>
    </w:p>
    <w:p>
      <w:pPr>
        <w:spacing w:before="75" w:after="0"/>
      </w:pPr>
      <w:r>
        <w:rPr/>
        <w:t xml:space="preserve">三、社会资本准入机制演变路径</w:t>
      </w:r>
    </w:p>
    <w:p>
      <w:pPr>
        <w:spacing w:before="75" w:after="0"/>
      </w:pPr>
      <w:r>
        <w:rPr/>
        <w:t xml:space="preserve">第三节 社会需求环境</w:t>
      </w:r>
    </w:p>
    <w:p>
      <w:pPr>
        <w:spacing w:before="75" w:after="0"/>
      </w:pPr>
      <w:r>
        <w:rPr/>
        <w:t xml:space="preserve">一、重大突发事件演变趋势</w:t>
      </w:r>
    </w:p>
    <w:p>
      <w:pPr>
        <w:spacing w:before="75" w:after="0"/>
      </w:pPr>
      <w:r>
        <w:rPr/>
        <w:t xml:space="preserve">二、新型城镇化带来的需求升级</w:t>
      </w:r>
    </w:p>
    <w:p>
      <w:pPr>
        <w:spacing w:before="75" w:after="0"/>
      </w:pPr>
      <w:r>
        <w:rPr/>
        <w:t xml:space="preserve">三、公众安全意识觉醒程度评估</w:t>
      </w:r>
    </w:p>
    <w:p>
      <w:pPr>
        <w:spacing w:before="75" w:after="0"/>
      </w:pPr>
      <w:r>
        <w:rPr>
          <w:b w:val="1"/>
          <w:bCs w:val="1"/>
        </w:rPr>
        <w:t xml:space="preserve">第三章 全球应急装备行业发展现状</w:t>
      </w:r>
    </w:p>
    <w:p>
      <w:pPr>
        <w:spacing w:before="75" w:after="0"/>
      </w:pPr>
      <w:r>
        <w:rPr/>
        <w:t xml:space="preserve">第一节 国际市场格局</w:t>
      </w:r>
    </w:p>
    <w:p>
      <w:pPr>
        <w:spacing w:before="75" w:after="0"/>
      </w:pPr>
      <w:r>
        <w:rPr/>
        <w:t xml:space="preserve">一、发达国家技术垄断领域</w:t>
      </w:r>
    </w:p>
    <w:p>
      <w:pPr>
        <w:spacing w:before="75" w:after="0"/>
      </w:pPr>
      <w:r>
        <w:rPr/>
        <w:t xml:space="preserve">二、新兴市场产能扩张态势</w:t>
      </w:r>
    </w:p>
    <w:p>
      <w:pPr>
        <w:spacing w:before="75" w:after="0"/>
      </w:pPr>
      <w:r>
        <w:rPr/>
        <w:t xml:space="preserve">三、全球供应链重构影响分析</w:t>
      </w:r>
    </w:p>
    <w:p>
      <w:pPr>
        <w:spacing w:before="75" w:after="0"/>
      </w:pPr>
      <w:r>
        <w:rPr/>
        <w:t xml:space="preserve">第二节 技术发展路线</w:t>
      </w:r>
    </w:p>
    <w:p>
      <w:pPr>
        <w:spacing w:before="75" w:after="0"/>
      </w:pPr>
      <w:r>
        <w:rPr/>
        <w:t xml:space="preserve">一、北美地区智能化发展路径</w:t>
      </w:r>
    </w:p>
    <w:p>
      <w:pPr>
        <w:spacing w:before="75" w:after="0"/>
      </w:pPr>
      <w:r>
        <w:rPr/>
        <w:t xml:space="preserve">二、欧洲绿色应急技术突破</w:t>
      </w:r>
    </w:p>
    <w:p>
      <w:pPr>
        <w:spacing w:before="75" w:after="0"/>
      </w:pPr>
      <w:r>
        <w:rPr/>
        <w:t xml:space="preserve">三、亚洲性价比优势形成机制</w:t>
      </w:r>
    </w:p>
    <w:p>
      <w:pPr>
        <w:spacing w:before="75" w:after="0"/>
      </w:pPr>
      <w:r>
        <w:rPr/>
        <w:t xml:space="preserve">第三节 国际贸易特征</w:t>
      </w:r>
    </w:p>
    <w:p>
      <w:pPr>
        <w:spacing w:before="75" w:after="0"/>
      </w:pPr>
      <w:r>
        <w:rPr/>
        <w:t xml:space="preserve">一、高技术装备出口管制现状</w:t>
      </w:r>
    </w:p>
    <w:p>
      <w:pPr>
        <w:spacing w:before="75" w:after="0"/>
      </w:pPr>
      <w:r>
        <w:rPr/>
        <w:t xml:space="preserve">二、新兴市场进口替代进程</w:t>
      </w:r>
    </w:p>
    <w:p>
      <w:pPr>
        <w:spacing w:before="75" w:after="0"/>
      </w:pPr>
      <w:r>
        <w:rPr/>
        <w:t xml:space="preserve">三、中国装备出海机遇与挑战</w:t>
      </w:r>
    </w:p>
    <w:p>
      <w:pPr>
        <w:spacing w:before="75" w:after="0"/>
      </w:pPr>
      <w:r>
        <w:rPr>
          <w:b w:val="1"/>
          <w:bCs w:val="1"/>
        </w:rPr>
        <w:t xml:space="preserve">第四章 中国应急装备市场规模分析</w:t>
      </w:r>
    </w:p>
    <w:p>
      <w:pPr>
        <w:spacing w:before="75" w:after="0"/>
      </w:pPr>
      <w:r>
        <w:rPr/>
        <w:t xml:space="preserve">第一节 总体规模测算</w:t>
      </w:r>
    </w:p>
    <w:p>
      <w:pPr>
        <w:spacing w:before="75" w:after="0"/>
      </w:pPr>
      <w:r>
        <w:rPr/>
        <w:t xml:space="preserve">一、2018-2024年市场回顾分析</w:t>
      </w:r>
    </w:p>
    <w:p>
      <w:pPr>
        <w:spacing w:before="75" w:after="0"/>
      </w:pPr>
      <w:r>
        <w:rPr/>
        <w:t xml:space="preserve">二、2026-2031年预测模型构建</w:t>
      </w:r>
    </w:p>
    <w:p>
      <w:pPr>
        <w:spacing w:before="75" w:after="0"/>
      </w:pPr>
      <w:r>
        <w:rPr/>
        <w:t xml:space="preserve">三、潜在市场容量敏感性分析</w:t>
      </w:r>
    </w:p>
    <w:p>
      <w:pPr>
        <w:spacing w:before="75" w:after="0"/>
      </w:pPr>
      <w:r>
        <w:rPr/>
        <w:t xml:space="preserve">第二节 产品结构演变</w:t>
      </w:r>
    </w:p>
    <w:p>
      <w:pPr>
        <w:spacing w:before="75" w:after="0"/>
      </w:pPr>
      <w:r>
        <w:rPr/>
        <w:t xml:space="preserve">一、监测预警装备占比变化</w:t>
      </w:r>
    </w:p>
    <w:p>
      <w:pPr>
        <w:spacing w:before="75" w:after="0"/>
      </w:pPr>
      <w:r>
        <w:rPr/>
        <w:t xml:space="preserve">二、救援处置装备技术迭代</w:t>
      </w:r>
    </w:p>
    <w:p>
      <w:pPr>
        <w:spacing w:before="75" w:after="0"/>
      </w:pPr>
      <w:r>
        <w:rPr/>
        <w:t xml:space="preserve">三、防护类产品需求分化</w:t>
      </w:r>
    </w:p>
    <w:p>
      <w:pPr>
        <w:spacing w:before="75" w:after="0"/>
      </w:pPr>
      <w:r>
        <w:rPr/>
        <w:t xml:space="preserve">第三节 区域市场特征</w:t>
      </w:r>
    </w:p>
    <w:p>
      <w:pPr>
        <w:spacing w:before="75" w:after="0"/>
      </w:pPr>
      <w:r>
        <w:rPr/>
        <w:t xml:space="preserve">一、东部沿海地区高端化趋势</w:t>
      </w:r>
    </w:p>
    <w:p>
      <w:pPr>
        <w:spacing w:before="75" w:after="0"/>
      </w:pPr>
      <w:r>
        <w:rPr/>
        <w:t xml:space="preserve">二、中部地区产业承接态势</w:t>
      </w:r>
    </w:p>
    <w:p>
      <w:pPr>
        <w:spacing w:before="75" w:after="0"/>
      </w:pPr>
      <w:r>
        <w:rPr/>
        <w:t xml:space="preserve">三、西部特殊需求市场培育</w:t>
      </w:r>
    </w:p>
    <w:p>
      <w:pPr>
        <w:spacing w:before="75" w:after="0"/>
      </w:pPr>
      <w:r>
        <w:rPr>
          <w:b w:val="1"/>
          <w:bCs w:val="1"/>
        </w:rPr>
        <w:t xml:space="preserve">第五章 核心技术与创新趋势分析</w:t>
      </w:r>
    </w:p>
    <w:p>
      <w:pPr>
        <w:spacing w:before="75" w:after="0"/>
      </w:pPr>
      <w:r>
        <w:rPr/>
        <w:t xml:space="preserve">第一节 关键共性技术领域</w:t>
      </w:r>
    </w:p>
    <w:p>
      <w:pPr>
        <w:spacing w:before="75" w:after="0"/>
      </w:pPr>
      <w:r>
        <w:rPr/>
        <w:t xml:space="preserve">一、智能感知与识别技术</w:t>
      </w:r>
    </w:p>
    <w:p>
      <w:pPr>
        <w:spacing w:before="75" w:after="0"/>
      </w:pPr>
      <w:r>
        <w:rPr/>
        <w:t xml:space="preserve">二、极端环境适应技术</w:t>
      </w:r>
    </w:p>
    <w:p>
      <w:pPr>
        <w:spacing w:before="75" w:after="0"/>
      </w:pPr>
      <w:r>
        <w:rPr/>
        <w:t xml:space="preserve">三、多功能集成技术</w:t>
      </w:r>
    </w:p>
    <w:p>
      <w:pPr>
        <w:spacing w:before="75" w:after="0"/>
      </w:pPr>
      <w:r>
        <w:rPr/>
        <w:t xml:space="preserve">第二节 技术创新瓶颈与突破方向</w:t>
      </w:r>
    </w:p>
    <w:p>
      <w:pPr>
        <w:spacing w:before="75" w:after="0"/>
      </w:pPr>
      <w:r>
        <w:rPr/>
        <w:t xml:space="preserve">一、材料科学制约因素</w:t>
      </w:r>
    </w:p>
    <w:p>
      <w:pPr>
        <w:spacing w:before="75" w:after="0"/>
      </w:pPr>
      <w:r>
        <w:rPr/>
        <w:t xml:space="preserve">二、能源动力技术短板</w:t>
      </w:r>
    </w:p>
    <w:p>
      <w:pPr>
        <w:spacing w:before="75" w:after="0"/>
      </w:pPr>
      <w:r>
        <w:rPr/>
        <w:t xml:space="preserve">三、人机交互突破方向</w:t>
      </w:r>
    </w:p>
    <w:p>
      <w:pPr>
        <w:spacing w:before="75" w:after="0"/>
      </w:pPr>
      <w:r>
        <w:rPr/>
        <w:t xml:space="preserve">第三节 技术标准体系</w:t>
      </w:r>
    </w:p>
    <w:p>
      <w:pPr>
        <w:spacing w:before="75" w:after="0"/>
      </w:pPr>
      <w:r>
        <w:rPr/>
        <w:t xml:space="preserve">一、国际标准转化进度</w:t>
      </w:r>
    </w:p>
    <w:p>
      <w:pPr>
        <w:spacing w:before="75" w:after="0"/>
      </w:pPr>
      <w:r>
        <w:rPr/>
        <w:t xml:space="preserve">二、团体标准先行先试</w:t>
      </w:r>
    </w:p>
    <w:p>
      <w:pPr>
        <w:spacing w:before="75" w:after="0"/>
      </w:pPr>
      <w:r>
        <w:rPr/>
        <w:t xml:space="preserve">三、军民标准融合路径</w:t>
      </w:r>
    </w:p>
    <w:p>
      <w:pPr>
        <w:spacing w:before="75" w:after="0"/>
      </w:pPr>
      <w:r>
        <w:rPr>
          <w:b w:val="1"/>
          <w:bCs w:val="1"/>
        </w:rPr>
        <w:t xml:space="preserve">第六章 重点产品市场与竞争分析</w:t>
      </w:r>
    </w:p>
    <w:p>
      <w:pPr>
        <w:spacing w:before="75" w:after="0"/>
      </w:pPr>
      <w:r>
        <w:rPr/>
        <w:t xml:space="preserve">第一节 监测预警装备</w:t>
      </w:r>
    </w:p>
    <w:p>
      <w:pPr>
        <w:spacing w:before="75" w:after="0"/>
      </w:pPr>
      <w:r>
        <w:rPr/>
        <w:t xml:space="preserve">一、灾害监测系统技术路线</w:t>
      </w:r>
    </w:p>
    <w:p>
      <w:pPr>
        <w:spacing w:before="75" w:after="0"/>
      </w:pPr>
      <w:r>
        <w:rPr/>
        <w:t xml:space="preserve">二、生命探测设备发展水平</w:t>
      </w:r>
    </w:p>
    <w:p>
      <w:pPr>
        <w:spacing w:before="75" w:after="0"/>
      </w:pPr>
      <w:r>
        <w:rPr/>
        <w:t xml:space="preserve">三、预警信息发布终端布局</w:t>
      </w:r>
    </w:p>
    <w:p>
      <w:pPr>
        <w:spacing w:before="75" w:after="0"/>
      </w:pPr>
      <w:r>
        <w:rPr/>
        <w:t xml:space="preserve">第二节 救援处置装备</w:t>
      </w:r>
    </w:p>
    <w:p>
      <w:pPr>
        <w:spacing w:before="75" w:after="0"/>
      </w:pPr>
      <w:r>
        <w:rPr/>
        <w:t xml:space="preserve">一、特种救援车辆市场格局</w:t>
      </w:r>
    </w:p>
    <w:p>
      <w:pPr>
        <w:spacing w:before="75" w:after="0"/>
      </w:pPr>
      <w:r>
        <w:rPr/>
        <w:t xml:space="preserve">二、破拆顶撑设备技术参数</w:t>
      </w:r>
    </w:p>
    <w:p>
      <w:pPr>
        <w:spacing w:before="75" w:after="0"/>
      </w:pPr>
      <w:r>
        <w:rPr/>
        <w:t xml:space="preserve">三、高空救援装备创新方向</w:t>
      </w:r>
    </w:p>
    <w:p>
      <w:pPr>
        <w:spacing w:before="75" w:after="0"/>
      </w:pPr>
      <w:r>
        <w:rPr/>
        <w:t xml:space="preserve">第三节 现场保障装备</w:t>
      </w:r>
    </w:p>
    <w:p>
      <w:pPr>
        <w:spacing w:before="75" w:after="0"/>
      </w:pPr>
      <w:r>
        <w:rPr/>
        <w:t xml:space="preserve">一、个体防护装备升级趋势</w:t>
      </w:r>
    </w:p>
    <w:p>
      <w:pPr>
        <w:spacing w:before="75" w:after="0"/>
      </w:pPr>
      <w:r>
        <w:rPr/>
        <w:t xml:space="preserve">二、应急医疗设备技术突破</w:t>
      </w:r>
    </w:p>
    <w:p>
      <w:pPr>
        <w:spacing w:before="75" w:after="0"/>
      </w:pPr>
      <w:r>
        <w:rPr/>
        <w:t xml:space="preserve">三、应急电力设备可靠性研究</w:t>
      </w:r>
    </w:p>
    <w:p>
      <w:pPr>
        <w:spacing w:before="75" w:after="0"/>
      </w:pPr>
      <w:r>
        <w:rPr>
          <w:b w:val="1"/>
          <w:bCs w:val="1"/>
        </w:rPr>
        <w:t xml:space="preserve">第七章 应急装备行业竞争格局演变</w:t>
      </w:r>
    </w:p>
    <w:p>
      <w:pPr>
        <w:spacing w:before="75" w:after="0"/>
      </w:pPr>
      <w:r>
        <w:rPr/>
        <w:t xml:space="preserve">第一节 市场主体结构</w:t>
      </w:r>
    </w:p>
    <w:p>
      <w:pPr>
        <w:spacing w:before="75" w:after="0"/>
      </w:pPr>
      <w:r>
        <w:rPr/>
        <w:t xml:space="preserve">一、军工系企业技术优势</w:t>
      </w:r>
    </w:p>
    <w:p>
      <w:pPr>
        <w:spacing w:before="75" w:after="0"/>
      </w:pPr>
      <w:r>
        <w:rPr/>
        <w:t xml:space="preserve">二、民营专精特新企业崛起</w:t>
      </w:r>
    </w:p>
    <w:p>
      <w:pPr>
        <w:spacing w:before="75" w:after="0"/>
      </w:pPr>
      <w:r>
        <w:rPr/>
        <w:t xml:space="preserve">三、外资品牌本土化策略</w:t>
      </w:r>
    </w:p>
    <w:p>
      <w:pPr>
        <w:spacing w:before="75" w:after="0"/>
      </w:pPr>
      <w:r>
        <w:rPr/>
        <w:t xml:space="preserve">第二节 竞争维度转换</w:t>
      </w:r>
    </w:p>
    <w:p>
      <w:pPr>
        <w:spacing w:before="75" w:after="0"/>
      </w:pPr>
      <w:r>
        <w:rPr/>
        <w:t xml:space="preserve">一、从价格竞争到价值竞争</w:t>
      </w:r>
    </w:p>
    <w:p>
      <w:pPr>
        <w:spacing w:before="75" w:after="0"/>
      </w:pPr>
      <w:r>
        <w:rPr/>
        <w:t xml:space="preserve">二、单一产品到系统解决方案</w:t>
      </w:r>
    </w:p>
    <w:p>
      <w:pPr>
        <w:spacing w:before="75" w:after="0"/>
      </w:pPr>
      <w:r>
        <w:rPr/>
        <w:t xml:space="preserve">三、设备供应到服务延伸</w:t>
      </w:r>
    </w:p>
    <w:p>
      <w:pPr>
        <w:spacing w:before="75" w:after="0"/>
      </w:pPr>
      <w:r>
        <w:rPr/>
        <w:t xml:space="preserve">第三节 核心竞争力构建</w:t>
      </w:r>
    </w:p>
    <w:p>
      <w:pPr>
        <w:spacing w:before="75" w:after="0"/>
      </w:pPr>
      <w:r>
        <w:rPr/>
        <w:t xml:space="preserve">一、高价值专利布局与知识产权壁垒</w:t>
      </w:r>
    </w:p>
    <w:p>
      <w:pPr>
        <w:spacing w:before="75" w:after="0"/>
      </w:pPr>
      <w:r>
        <w:rPr/>
        <w:t xml:space="preserve">二、应急场景数据库与解决方案库构建</w:t>
      </w:r>
    </w:p>
    <w:p>
      <w:pPr>
        <w:spacing w:before="75" w:after="0"/>
      </w:pPr>
      <w:r>
        <w:rPr/>
        <w:t xml:space="preserve">三、极端环境测试与实战验证能力</w:t>
      </w:r>
    </w:p>
    <w:p>
      <w:pPr>
        <w:spacing w:before="75" w:after="0"/>
      </w:pPr>
      <w:r>
        <w:rPr>
          <w:b w:val="1"/>
          <w:bCs w:val="1"/>
        </w:rPr>
        <w:t xml:space="preserve">第八章 区域产业集群发展</w:t>
      </w:r>
    </w:p>
    <w:p>
      <w:pPr>
        <w:spacing w:before="75" w:after="0"/>
      </w:pPr>
      <w:r>
        <w:rPr/>
        <w:t xml:space="preserve">第一节 京津冀集群</w:t>
      </w:r>
    </w:p>
    <w:p>
      <w:pPr>
        <w:spacing w:before="75" w:after="0"/>
      </w:pPr>
      <w:r>
        <w:rPr/>
        <w:t xml:space="preserve">一、军工技术转化枢纽</w:t>
      </w:r>
    </w:p>
    <w:p>
      <w:pPr>
        <w:spacing w:before="75" w:after="0"/>
      </w:pPr>
      <w:r>
        <w:rPr/>
        <w:t xml:space="preserve">二、央企创新中心布局</w:t>
      </w:r>
    </w:p>
    <w:p>
      <w:pPr>
        <w:spacing w:before="75" w:after="0"/>
      </w:pPr>
      <w:r>
        <w:rPr/>
        <w:t xml:space="preserve">三、区域应急联动机制</w:t>
      </w:r>
    </w:p>
    <w:p>
      <w:pPr>
        <w:spacing w:before="75" w:after="0"/>
      </w:pPr>
      <w:r>
        <w:rPr/>
        <w:t xml:space="preserve">第二节 长三角集群</w:t>
      </w:r>
    </w:p>
    <w:p>
      <w:pPr>
        <w:spacing w:before="75" w:after="0"/>
      </w:pPr>
      <w:r>
        <w:rPr/>
        <w:t xml:space="preserve">一、智能制造示范基地</w:t>
      </w:r>
    </w:p>
    <w:p>
      <w:pPr>
        <w:spacing w:before="75" w:after="0"/>
      </w:pPr>
      <w:r>
        <w:rPr/>
        <w:t xml:space="preserve">二、民营经济创新活力</w:t>
      </w:r>
    </w:p>
    <w:p>
      <w:pPr>
        <w:spacing w:before="75" w:after="0"/>
      </w:pPr>
      <w:r>
        <w:rPr/>
        <w:t xml:space="preserve">三、国际化合作窗口</w:t>
      </w:r>
    </w:p>
    <w:p>
      <w:pPr>
        <w:spacing w:before="75" w:after="0"/>
      </w:pPr>
      <w:r>
        <w:rPr/>
        <w:t xml:space="preserve">第三节 粤港澳大湾区集群</w:t>
      </w:r>
    </w:p>
    <w:p>
      <w:pPr>
        <w:spacing w:before="75" w:after="0"/>
      </w:pPr>
      <w:r>
        <w:rPr/>
        <w:t xml:space="preserve">一、跨境标准衔接试验</w:t>
      </w:r>
    </w:p>
    <w:p>
      <w:pPr>
        <w:spacing w:before="75" w:after="0"/>
      </w:pPr>
      <w:r>
        <w:rPr/>
        <w:t xml:space="preserve">二、金融资本赋能模式</w:t>
      </w:r>
    </w:p>
    <w:p>
      <w:pPr>
        <w:spacing w:before="75" w:after="0"/>
      </w:pPr>
      <w:r>
        <w:rPr/>
        <w:t xml:space="preserve">三、东南亚市场桥头堡</w:t>
      </w:r>
    </w:p>
    <w:p>
      <w:pPr>
        <w:spacing w:before="75" w:after="0"/>
      </w:pPr>
      <w:r>
        <w:rPr>
          <w:b w:val="1"/>
          <w:bCs w:val="1"/>
        </w:rPr>
        <w:t xml:space="preserve">第九章 应急装备行业数字化转型与智能化升级</w:t>
      </w:r>
    </w:p>
    <w:p>
      <w:pPr>
        <w:spacing w:before="75" w:after="0"/>
      </w:pPr>
      <w:r>
        <w:rPr/>
        <w:t xml:space="preserve">第一节 智能装备发展与应用</w:t>
      </w:r>
    </w:p>
    <w:p>
      <w:pPr>
        <w:spacing w:before="75" w:after="0"/>
      </w:pPr>
      <w:r>
        <w:rPr/>
        <w:t xml:space="preserve">一、无人机救援系统进化</w:t>
      </w:r>
    </w:p>
    <w:p>
      <w:pPr>
        <w:spacing w:before="75" w:after="0"/>
      </w:pPr>
      <w:r>
        <w:rPr/>
        <w:t xml:space="preserve">二、机器人应用场景拓展</w:t>
      </w:r>
    </w:p>
    <w:p>
      <w:pPr>
        <w:spacing w:before="75" w:after="0"/>
      </w:pPr>
      <w:r>
        <w:rPr/>
        <w:t xml:space="preserve">三、数字孪生技术渗透</w:t>
      </w:r>
    </w:p>
    <w:p>
      <w:pPr>
        <w:spacing w:before="75" w:after="0"/>
      </w:pPr>
      <w:r>
        <w:rPr/>
        <w:t xml:space="preserve">第二节 数据要素赋能运营与管理</w:t>
      </w:r>
    </w:p>
    <w:p>
      <w:pPr>
        <w:spacing w:before="75" w:after="0"/>
      </w:pPr>
      <w:r>
        <w:rPr/>
        <w:t xml:space="preserve">一、灾害大数据分析平台</w:t>
      </w:r>
    </w:p>
    <w:p>
      <w:pPr>
        <w:spacing w:before="75" w:after="0"/>
      </w:pPr>
      <w:r>
        <w:rPr/>
        <w:t xml:space="preserve">二、装备全生命周期管理</w:t>
      </w:r>
    </w:p>
    <w:p>
      <w:pPr>
        <w:spacing w:before="75" w:after="0"/>
      </w:pPr>
      <w:r>
        <w:rPr/>
        <w:t xml:space="preserve">三、应急决策智能辅助</w:t>
      </w:r>
    </w:p>
    <w:p>
      <w:pPr>
        <w:spacing w:before="75" w:after="0"/>
      </w:pPr>
      <w:r>
        <w:rPr/>
        <w:t xml:space="preserve">第三节 转型挑战与应对策略</w:t>
      </w:r>
    </w:p>
    <w:p>
      <w:pPr>
        <w:spacing w:before="75" w:after="0"/>
      </w:pPr>
      <w:r>
        <w:rPr/>
        <w:t xml:space="preserve">一、信息安全防护体系</w:t>
      </w:r>
    </w:p>
    <w:p>
      <w:pPr>
        <w:spacing w:before="75" w:after="0"/>
      </w:pPr>
      <w:r>
        <w:rPr/>
        <w:t xml:space="preserve">二、技术伦理边界界定</w:t>
      </w:r>
    </w:p>
    <w:p>
      <w:pPr>
        <w:spacing w:before="75" w:after="0"/>
      </w:pPr>
      <w:r>
        <w:rPr/>
        <w:t xml:space="preserve">三、数字鸿沟弥合策略</w:t>
      </w:r>
    </w:p>
    <w:p>
      <w:pPr>
        <w:spacing w:before="75" w:after="0"/>
      </w:pPr>
      <w:r>
        <w:rPr>
          <w:b w:val="1"/>
          <w:bCs w:val="1"/>
        </w:rPr>
        <w:t xml:space="preserve">第十章 绿色低碳发展路径</w:t>
      </w:r>
    </w:p>
    <w:p>
      <w:pPr>
        <w:spacing w:before="75" w:after="0"/>
      </w:pPr>
      <w:r>
        <w:rPr/>
        <w:t xml:space="preserve">第一节 环保技术要求</w:t>
      </w:r>
    </w:p>
    <w:p>
      <w:pPr>
        <w:spacing w:before="75" w:after="0"/>
      </w:pPr>
      <w:r>
        <w:rPr/>
        <w:t xml:space="preserve">一、材料可降解性标准</w:t>
      </w:r>
    </w:p>
    <w:p>
      <w:pPr>
        <w:spacing w:before="75" w:after="0"/>
      </w:pPr>
      <w:r>
        <w:rPr/>
        <w:t xml:space="preserve">二、能源清洁化转型</w:t>
      </w:r>
    </w:p>
    <w:p>
      <w:pPr>
        <w:spacing w:before="75" w:after="0"/>
      </w:pPr>
      <w:r>
        <w:rPr/>
        <w:t xml:space="preserve">三、噪声振动控制指标</w:t>
      </w:r>
    </w:p>
    <w:p>
      <w:pPr>
        <w:spacing w:before="75" w:after="0"/>
      </w:pPr>
      <w:r>
        <w:rPr/>
        <w:t xml:space="preserve">第二节 碳足迹管理</w:t>
      </w:r>
    </w:p>
    <w:p>
      <w:pPr>
        <w:spacing w:before="75" w:after="0"/>
      </w:pPr>
      <w:r>
        <w:rPr/>
        <w:t xml:space="preserve">一、生产环节减排技术</w:t>
      </w:r>
    </w:p>
    <w:p>
      <w:pPr>
        <w:spacing w:before="75" w:after="0"/>
      </w:pPr>
      <w:r>
        <w:rPr/>
        <w:t xml:space="preserve">二、使用阶段能耗优化</w:t>
      </w:r>
    </w:p>
    <w:p>
      <w:pPr>
        <w:spacing w:before="75" w:after="0"/>
      </w:pPr>
      <w:r>
        <w:rPr/>
        <w:t xml:space="preserve">三、回收再利用体系</w:t>
      </w:r>
    </w:p>
    <w:p>
      <w:pPr>
        <w:spacing w:before="75" w:after="0"/>
      </w:pPr>
      <w:r>
        <w:rPr/>
        <w:t xml:space="preserve">第三节 可持续发展模式</w:t>
      </w:r>
    </w:p>
    <w:p>
      <w:pPr>
        <w:spacing w:before="75" w:after="0"/>
      </w:pPr>
      <w:r>
        <w:rPr/>
        <w:t xml:space="preserve">一、生态设计准则</w:t>
      </w:r>
    </w:p>
    <w:p>
      <w:pPr>
        <w:spacing w:before="75" w:after="0"/>
      </w:pPr>
      <w:r>
        <w:rPr/>
        <w:t xml:space="preserve">二、循环经济实践</w:t>
      </w:r>
    </w:p>
    <w:p>
      <w:pPr>
        <w:spacing w:before="75" w:after="0"/>
      </w:pPr>
      <w:r>
        <w:rPr/>
        <w:t xml:space="preserve">三、环境成本内生化</w:t>
      </w:r>
    </w:p>
    <w:p>
      <w:pPr>
        <w:spacing w:before="75" w:after="0"/>
      </w:pPr>
      <w:r>
        <w:rPr>
          <w:b w:val="1"/>
          <w:bCs w:val="1"/>
        </w:rPr>
        <w:t xml:space="preserve">第十一章 军民融合发展</w:t>
      </w:r>
    </w:p>
    <w:p>
      <w:pPr>
        <w:spacing w:before="75" w:after="0"/>
      </w:pPr>
      <w:r>
        <w:rPr/>
        <w:t xml:space="preserve">第一节 资源共享机制</w:t>
      </w:r>
    </w:p>
    <w:p>
      <w:pPr>
        <w:spacing w:before="75" w:after="0"/>
      </w:pPr>
      <w:r>
        <w:rPr/>
        <w:t xml:space="preserve">一、国防科技转化通道</w:t>
      </w:r>
    </w:p>
    <w:p>
      <w:pPr>
        <w:spacing w:before="75" w:after="0"/>
      </w:pPr>
      <w:r>
        <w:rPr/>
        <w:t xml:space="preserve">二、试验设施开放共享</w:t>
      </w:r>
    </w:p>
    <w:p>
      <w:pPr>
        <w:spacing w:before="75" w:after="0"/>
      </w:pPr>
      <w:r>
        <w:rPr/>
        <w:t xml:space="preserve">三、军民人才双向流动</w:t>
      </w:r>
    </w:p>
    <w:p>
      <w:pPr>
        <w:spacing w:before="75" w:after="0"/>
      </w:pPr>
      <w:r>
        <w:rPr/>
        <w:t xml:space="preserve">第二节 协同创新体系</w:t>
      </w:r>
    </w:p>
    <w:p>
      <w:pPr>
        <w:spacing w:before="75" w:after="0"/>
      </w:pPr>
      <w:r>
        <w:rPr/>
        <w:t xml:space="preserve">一、需求联合论证机制</w:t>
      </w:r>
    </w:p>
    <w:p>
      <w:pPr>
        <w:spacing w:before="75" w:after="0"/>
      </w:pPr>
      <w:r>
        <w:rPr/>
        <w:t xml:space="preserve">二、技术协同攻关模式</w:t>
      </w:r>
    </w:p>
    <w:p>
      <w:pPr>
        <w:spacing w:before="75" w:after="0"/>
      </w:pPr>
      <w:r>
        <w:rPr/>
        <w:t xml:space="preserve">三、成果双向转化路径</w:t>
      </w:r>
    </w:p>
    <w:p>
      <w:pPr>
        <w:spacing w:before="75" w:after="0"/>
      </w:pPr>
      <w:r>
        <w:rPr/>
        <w:t xml:space="preserve">第三节 应急应战一体化</w:t>
      </w:r>
    </w:p>
    <w:p>
      <w:pPr>
        <w:spacing w:before="75" w:after="0"/>
      </w:pPr>
      <w:r>
        <w:rPr/>
        <w:t xml:space="preserve">一、装备兼容性改造</w:t>
      </w:r>
    </w:p>
    <w:p>
      <w:pPr>
        <w:spacing w:before="75" w:after="0"/>
      </w:pPr>
      <w:r>
        <w:rPr/>
        <w:t xml:space="preserve">二、产能动态转换</w:t>
      </w:r>
    </w:p>
    <w:p>
      <w:pPr>
        <w:spacing w:before="75" w:after="0"/>
      </w:pPr>
      <w:r>
        <w:rPr/>
        <w:t xml:space="preserve">三、储备体系融合</w:t>
      </w:r>
    </w:p>
    <w:p>
      <w:pPr>
        <w:spacing w:before="75" w:after="0"/>
      </w:pPr>
      <w:r>
        <w:rPr>
          <w:b w:val="1"/>
          <w:bCs w:val="1"/>
        </w:rPr>
        <w:t xml:space="preserve">第十二章 应急装备行业投融资分析</w:t>
      </w:r>
    </w:p>
    <w:p>
      <w:pPr>
        <w:spacing w:before="75" w:after="0"/>
      </w:pPr>
      <w:r>
        <w:rPr/>
        <w:t xml:space="preserve">第一节 投资热点领域</w:t>
      </w:r>
    </w:p>
    <w:p>
      <w:pPr>
        <w:spacing w:before="75" w:after="0"/>
      </w:pPr>
      <w:r>
        <w:rPr/>
        <w:t xml:space="preserve">一、智能感知装备</w:t>
      </w:r>
    </w:p>
    <w:p>
      <w:pPr>
        <w:spacing w:before="75" w:after="0"/>
      </w:pPr>
      <w:r>
        <w:rPr/>
        <w:t xml:space="preserve">二、特种救援机器人</w:t>
      </w:r>
    </w:p>
    <w:p>
      <w:pPr>
        <w:spacing w:before="75" w:after="0"/>
      </w:pPr>
      <w:r>
        <w:rPr/>
        <w:t xml:space="preserve">三、应急医疗设备</w:t>
      </w:r>
    </w:p>
    <w:p>
      <w:pPr>
        <w:spacing w:before="75" w:after="0"/>
      </w:pPr>
      <w:r>
        <w:rPr/>
        <w:t xml:space="preserve">第二节 融资模式创新</w:t>
      </w:r>
    </w:p>
    <w:p>
      <w:pPr>
        <w:spacing w:before="75" w:after="0"/>
      </w:pPr>
      <w:r>
        <w:rPr/>
        <w:t xml:space="preserve">一、知识产权证券化</w:t>
      </w:r>
    </w:p>
    <w:p>
      <w:pPr>
        <w:spacing w:before="75" w:after="0"/>
      </w:pPr>
      <w:r>
        <w:rPr/>
        <w:t xml:space="preserve">二、装备租赁金融</w:t>
      </w:r>
    </w:p>
    <w:p>
      <w:pPr>
        <w:spacing w:before="75" w:after="0"/>
      </w:pPr>
      <w:r>
        <w:rPr/>
        <w:t xml:space="preserve">三、保险联动机制</w:t>
      </w:r>
    </w:p>
    <w:p>
      <w:pPr>
        <w:spacing w:before="75" w:after="0"/>
      </w:pPr>
      <w:r>
        <w:rPr/>
        <w:t xml:space="preserve">第三节 风险预警体系</w:t>
      </w:r>
    </w:p>
    <w:p>
      <w:pPr>
        <w:spacing w:before="75" w:after="0"/>
      </w:pPr>
      <w:r>
        <w:rPr/>
        <w:t xml:space="preserve">一、技术迭代风险</w:t>
      </w:r>
    </w:p>
    <w:p>
      <w:pPr>
        <w:spacing w:before="75" w:after="0"/>
      </w:pPr>
      <w:r>
        <w:rPr/>
        <w:t xml:space="preserve">二、政策调整风险</w:t>
      </w:r>
    </w:p>
    <w:p>
      <w:pPr>
        <w:spacing w:before="75" w:after="0"/>
      </w:pPr>
      <w:r>
        <w:rPr/>
        <w:t xml:space="preserve">三、国际供应链风险</w:t>
      </w:r>
    </w:p>
    <w:p>
      <w:pPr>
        <w:spacing w:before="75" w:after="0"/>
      </w:pPr>
      <w:r>
        <w:rPr>
          <w:b w:val="1"/>
          <w:bCs w:val="1"/>
        </w:rPr>
        <w:t xml:space="preserve">第十三章 应急装备行业标准体系</w:t>
      </w:r>
    </w:p>
    <w:p>
      <w:pPr>
        <w:spacing w:before="75" w:after="0"/>
      </w:pPr>
      <w:r>
        <w:rPr/>
        <w:t xml:space="preserve">第一节 标准建设现状</w:t>
      </w:r>
    </w:p>
    <w:p>
      <w:pPr>
        <w:spacing w:before="75" w:after="0"/>
      </w:pPr>
      <w:r>
        <w:rPr/>
        <w:t xml:space="preserve">一、国家标准覆盖度</w:t>
      </w:r>
    </w:p>
    <w:p>
      <w:pPr>
        <w:spacing w:before="75" w:after="0"/>
      </w:pPr>
      <w:r>
        <w:rPr/>
        <w:t xml:space="preserve">二、行业标准完善度</w:t>
      </w:r>
    </w:p>
    <w:p>
      <w:pPr>
        <w:spacing w:before="75" w:after="0"/>
      </w:pPr>
      <w:r>
        <w:rPr/>
        <w:t xml:space="preserve">三、企业标准先进性</w:t>
      </w:r>
    </w:p>
    <w:p>
      <w:pPr>
        <w:spacing w:before="75" w:after="0"/>
      </w:pPr>
      <w:r>
        <w:rPr/>
        <w:t xml:space="preserve">第二节 国际标准对接</w:t>
      </w:r>
    </w:p>
    <w:p>
      <w:pPr>
        <w:spacing w:before="75" w:after="0"/>
      </w:pPr>
      <w:r>
        <w:rPr/>
        <w:t xml:space="preserve">一、iso标准转化率</w:t>
      </w:r>
    </w:p>
    <w:p>
      <w:pPr>
        <w:spacing w:before="75" w:after="0"/>
      </w:pPr>
      <w:r>
        <w:rPr/>
        <w:t xml:space="preserve">二、双边互认进展</w:t>
      </w:r>
    </w:p>
    <w:p>
      <w:pPr>
        <w:spacing w:before="75" w:after="0"/>
      </w:pPr>
      <w:r>
        <w:rPr/>
        <w:t xml:space="preserve">三、标准话语权争夺</w:t>
      </w:r>
    </w:p>
    <w:p>
      <w:pPr>
        <w:spacing w:before="75" w:after="0"/>
      </w:pPr>
      <w:r>
        <w:rPr/>
        <w:t xml:space="preserve">第三节 标准实施评估</w:t>
      </w:r>
    </w:p>
    <w:p>
      <w:pPr>
        <w:spacing w:before="75" w:after="0"/>
      </w:pPr>
      <w:r>
        <w:rPr/>
        <w:t xml:space="preserve">一、企业执行情况</w:t>
      </w:r>
    </w:p>
    <w:p>
      <w:pPr>
        <w:spacing w:before="75" w:after="0"/>
      </w:pPr>
      <w:r>
        <w:rPr/>
        <w:t xml:space="preserve">二、认证检测能力</w:t>
      </w:r>
    </w:p>
    <w:p>
      <w:pPr>
        <w:spacing w:before="75" w:after="0"/>
      </w:pPr>
      <w:r>
        <w:rPr/>
        <w:t xml:space="preserve">三、监管效能分析</w:t>
      </w:r>
    </w:p>
    <w:p>
      <w:pPr>
        <w:spacing w:before="75" w:after="0"/>
      </w:pPr>
      <w:r>
        <w:rPr>
          <w:b w:val="1"/>
          <w:bCs w:val="1"/>
        </w:rPr>
        <w:t xml:space="preserve">第十四章 人力资源发展</w:t>
      </w:r>
    </w:p>
    <w:p>
      <w:pPr>
        <w:spacing w:before="75" w:after="0"/>
      </w:pPr>
      <w:r>
        <w:rPr/>
        <w:t xml:space="preserve">第一节 人才需求结构</w:t>
      </w:r>
    </w:p>
    <w:p>
      <w:pPr>
        <w:spacing w:before="75" w:after="0"/>
      </w:pPr>
      <w:r>
        <w:rPr/>
        <w:t xml:space="preserve">一、研发设计人才</w:t>
      </w:r>
    </w:p>
    <w:p>
      <w:pPr>
        <w:spacing w:before="75" w:after="0"/>
      </w:pPr>
      <w:r>
        <w:rPr/>
        <w:t xml:space="preserve">二、技能操作人才</w:t>
      </w:r>
    </w:p>
    <w:p>
      <w:pPr>
        <w:spacing w:before="75" w:after="0"/>
      </w:pPr>
      <w:r>
        <w:rPr/>
        <w:t xml:space="preserve">三、现场指挥人才</w:t>
      </w:r>
    </w:p>
    <w:p>
      <w:pPr>
        <w:spacing w:before="75" w:after="0"/>
      </w:pPr>
      <w:r>
        <w:rPr/>
        <w:t xml:space="preserve">第二节 教育培训体系</w:t>
      </w:r>
    </w:p>
    <w:p>
      <w:pPr>
        <w:spacing w:before="75" w:after="0"/>
      </w:pPr>
      <w:r>
        <w:rPr/>
        <w:t xml:space="preserve">一、学科专业设置</w:t>
      </w:r>
    </w:p>
    <w:p>
      <w:pPr>
        <w:spacing w:before="75" w:after="0"/>
      </w:pPr>
      <w:r>
        <w:rPr/>
        <w:t xml:space="preserve">二、实训基地建设</w:t>
      </w:r>
    </w:p>
    <w:p>
      <w:pPr>
        <w:spacing w:before="75" w:after="0"/>
      </w:pPr>
      <w:r>
        <w:rPr/>
        <w:t xml:space="preserve">三、继续教育机制</w:t>
      </w:r>
    </w:p>
    <w:p>
      <w:pPr>
        <w:spacing w:before="75" w:after="0"/>
      </w:pPr>
      <w:r>
        <w:rPr/>
        <w:t xml:space="preserve">第三节 人才流动特征</w:t>
      </w:r>
    </w:p>
    <w:p>
      <w:pPr>
        <w:spacing w:before="75" w:after="0"/>
      </w:pPr>
      <w:r>
        <w:rPr/>
        <w:t xml:space="preserve">一、区域集聚效应</w:t>
      </w:r>
    </w:p>
    <w:p>
      <w:pPr>
        <w:spacing w:before="75" w:after="0"/>
      </w:pPr>
      <w:r>
        <w:rPr/>
        <w:t xml:space="preserve">二、跨界流动趋势</w:t>
      </w:r>
    </w:p>
    <w:p>
      <w:pPr>
        <w:spacing w:before="75" w:after="0"/>
      </w:pPr>
      <w:r>
        <w:rPr/>
        <w:t xml:space="preserve">三、国际交流动态</w:t>
      </w:r>
    </w:p>
    <w:p>
      <w:pPr>
        <w:spacing w:before="75" w:after="0"/>
      </w:pPr>
      <w:r>
        <w:rPr>
          <w:b w:val="1"/>
          <w:bCs w:val="1"/>
        </w:rPr>
        <w:t xml:space="preserve">第十五章 国际合作机遇</w:t>
      </w:r>
    </w:p>
    <w:p>
      <w:pPr>
        <w:spacing w:before="75" w:after="0"/>
      </w:pPr>
      <w:r>
        <w:rPr/>
        <w:t xml:space="preserve">第一节 “一带一路”市场</w:t>
      </w:r>
    </w:p>
    <w:p>
      <w:pPr>
        <w:spacing w:before="75" w:after="0"/>
      </w:pPr>
      <w:r>
        <w:rPr/>
        <w:t xml:space="preserve">一、东南亚需求特点</w:t>
      </w:r>
    </w:p>
    <w:p>
      <w:pPr>
        <w:spacing w:before="75" w:after="0"/>
      </w:pPr>
      <w:r>
        <w:rPr/>
        <w:t xml:space="preserve">二、中东欧合作空间</w:t>
      </w:r>
    </w:p>
    <w:p>
      <w:pPr>
        <w:spacing w:before="75" w:after="0"/>
      </w:pPr>
      <w:r>
        <w:rPr/>
        <w:t xml:space="preserve">三、非洲本地化生产</w:t>
      </w:r>
    </w:p>
    <w:p>
      <w:pPr>
        <w:spacing w:before="75" w:after="0"/>
      </w:pPr>
      <w:r>
        <w:rPr/>
        <w:t xml:space="preserve">第二节 技术合作路径</w:t>
      </w:r>
    </w:p>
    <w:p>
      <w:pPr>
        <w:spacing w:before="75" w:after="0"/>
      </w:pPr>
      <w:r>
        <w:rPr/>
        <w:t xml:space="preserve">一、联合研发中心</w:t>
      </w:r>
    </w:p>
    <w:p>
      <w:pPr>
        <w:spacing w:before="75" w:after="0"/>
      </w:pPr>
      <w:r>
        <w:rPr/>
        <w:t xml:space="preserve">二、技术转移机制</w:t>
      </w:r>
    </w:p>
    <w:p>
      <w:pPr>
        <w:spacing w:before="75" w:after="0"/>
      </w:pPr>
      <w:r>
        <w:rPr/>
        <w:t xml:space="preserve">三、人才交流计划</w:t>
      </w:r>
    </w:p>
    <w:p>
      <w:pPr>
        <w:spacing w:before="75" w:after="0"/>
      </w:pPr>
      <w:r>
        <w:rPr/>
        <w:t xml:space="preserve">第三节 国际组织参与</w:t>
      </w:r>
    </w:p>
    <w:p>
      <w:pPr>
        <w:spacing w:before="75" w:after="0"/>
      </w:pPr>
      <w:r>
        <w:rPr/>
        <w:t xml:space="preserve">一、联合国采购体系</w:t>
      </w:r>
    </w:p>
    <w:p>
      <w:pPr>
        <w:spacing w:before="75" w:after="0"/>
      </w:pPr>
      <w:r>
        <w:rPr/>
        <w:t xml:space="preserve">二、专业机构认证</w:t>
      </w:r>
    </w:p>
    <w:p>
      <w:pPr>
        <w:spacing w:before="75" w:after="0"/>
      </w:pPr>
      <w:r>
        <w:rPr/>
        <w:t xml:space="preserve">三、多边合作框架</w:t>
      </w:r>
    </w:p>
    <w:p>
      <w:pPr>
        <w:spacing w:before="75" w:after="0"/>
      </w:pPr>
      <w:r>
        <w:rPr>
          <w:b w:val="1"/>
          <w:bCs w:val="1"/>
        </w:rPr>
        <w:t xml:space="preserve">第十六章 应用场景深化</w:t>
      </w:r>
    </w:p>
    <w:p>
      <w:pPr>
        <w:spacing w:before="75" w:after="0"/>
      </w:pPr>
      <w:r>
        <w:rPr/>
        <w:t xml:space="preserve">第一节 城市安全领域</w:t>
      </w:r>
    </w:p>
    <w:p>
      <w:pPr>
        <w:spacing w:before="75" w:after="0"/>
      </w:pPr>
      <w:r>
        <w:rPr/>
        <w:t xml:space="preserve">一、高层建筑救援</w:t>
      </w:r>
    </w:p>
    <w:p>
      <w:pPr>
        <w:spacing w:before="75" w:after="0"/>
      </w:pPr>
      <w:r>
        <w:rPr/>
        <w:t xml:space="preserve">二、地下空间防护</w:t>
      </w:r>
    </w:p>
    <w:p>
      <w:pPr>
        <w:spacing w:before="75" w:after="0"/>
      </w:pPr>
      <w:r>
        <w:rPr/>
        <w:t xml:space="preserve">三、城市内涝应对</w:t>
      </w:r>
    </w:p>
    <w:p>
      <w:pPr>
        <w:spacing w:before="75" w:after="0"/>
      </w:pPr>
      <w:r>
        <w:rPr/>
        <w:t xml:space="preserve">第二节 工业安全领域</w:t>
      </w:r>
    </w:p>
    <w:p>
      <w:pPr>
        <w:spacing w:before="75" w:after="0"/>
      </w:pPr>
      <w:r>
        <w:rPr/>
        <w:t xml:space="preserve">一、危化品事故处置</w:t>
      </w:r>
    </w:p>
    <w:p>
      <w:pPr>
        <w:spacing w:before="75" w:after="0"/>
      </w:pPr>
      <w:r>
        <w:rPr/>
        <w:t xml:space="preserve">二、矿山救援装备</w:t>
      </w:r>
    </w:p>
    <w:p>
      <w:pPr>
        <w:spacing w:before="75" w:after="0"/>
      </w:pPr>
      <w:r>
        <w:rPr/>
        <w:t xml:space="preserve">三、电力应急保障</w:t>
      </w:r>
    </w:p>
    <w:p>
      <w:pPr>
        <w:spacing w:before="75" w:after="0"/>
      </w:pPr>
      <w:r>
        <w:rPr/>
        <w:t xml:space="preserve">第三节 自然灾害应对</w:t>
      </w:r>
    </w:p>
    <w:p>
      <w:pPr>
        <w:spacing w:before="75" w:after="0"/>
      </w:pPr>
      <w:r>
        <w:rPr/>
        <w:t xml:space="preserve">一、地震救援装备</w:t>
      </w:r>
    </w:p>
    <w:p>
      <w:pPr>
        <w:spacing w:before="75" w:after="0"/>
      </w:pPr>
      <w:r>
        <w:rPr/>
        <w:t xml:space="preserve">二、洪涝灾害应对</w:t>
      </w:r>
    </w:p>
    <w:p>
      <w:pPr>
        <w:spacing w:before="75" w:after="0"/>
      </w:pPr>
      <w:r>
        <w:rPr/>
        <w:t xml:space="preserve">三、森林防火技术</w:t>
      </w:r>
    </w:p>
    <w:p>
      <w:pPr>
        <w:spacing w:before="75" w:after="0"/>
      </w:pPr>
      <w:r>
        <w:rPr>
          <w:b w:val="1"/>
          <w:bCs w:val="1"/>
        </w:rPr>
        <w:t xml:space="preserve">第十七章 应急装备行业痛点分析</w:t>
      </w:r>
    </w:p>
    <w:p>
      <w:pPr>
        <w:spacing w:before="75" w:after="0"/>
      </w:pPr>
      <w:r>
        <w:rPr/>
        <w:t xml:space="preserve">第一节 技术瓶颈</w:t>
      </w:r>
    </w:p>
    <w:p>
      <w:pPr>
        <w:spacing w:before="75" w:after="0"/>
      </w:pPr>
      <w:r>
        <w:rPr/>
        <w:t xml:space="preserve">一、极端环境可靠性</w:t>
      </w:r>
    </w:p>
    <w:p>
      <w:pPr>
        <w:spacing w:before="75" w:after="0"/>
      </w:pPr>
      <w:r>
        <w:rPr/>
        <w:t xml:space="preserve">二、多灾种适应性</w:t>
      </w:r>
    </w:p>
    <w:p>
      <w:pPr>
        <w:spacing w:before="75" w:after="0"/>
      </w:pPr>
      <w:r>
        <w:rPr/>
        <w:t xml:space="preserve">三、人机协同效能</w:t>
      </w:r>
    </w:p>
    <w:p>
      <w:pPr>
        <w:spacing w:before="75" w:after="0"/>
      </w:pPr>
      <w:r>
        <w:rPr/>
        <w:t xml:space="preserve">第二节 市场障碍</w:t>
      </w:r>
    </w:p>
    <w:p>
      <w:pPr>
        <w:spacing w:before="75" w:after="0"/>
      </w:pPr>
      <w:r>
        <w:rPr/>
        <w:t xml:space="preserve">一、需求碎片化</w:t>
      </w:r>
    </w:p>
    <w:p>
      <w:pPr>
        <w:spacing w:before="75" w:after="0"/>
      </w:pPr>
      <w:r>
        <w:rPr/>
        <w:t xml:space="preserve">二、采购周期长</w:t>
      </w:r>
    </w:p>
    <w:p>
      <w:pPr>
        <w:spacing w:before="75" w:after="0"/>
      </w:pPr>
      <w:r>
        <w:rPr/>
        <w:t xml:space="preserve">三、价格敏感度高</w:t>
      </w:r>
    </w:p>
    <w:p>
      <w:pPr>
        <w:spacing w:before="75" w:after="0"/>
      </w:pPr>
      <w:r>
        <w:rPr/>
        <w:t xml:space="preserve">第三节 政策与标准短板</w:t>
      </w:r>
    </w:p>
    <w:p>
      <w:pPr>
        <w:spacing w:before="75" w:after="0"/>
      </w:pPr>
      <w:r>
        <w:rPr/>
        <w:t xml:space="preserve">一、创新激励不足</w:t>
      </w:r>
    </w:p>
    <w:p>
      <w:pPr>
        <w:spacing w:before="75" w:after="0"/>
      </w:pPr>
      <w:r>
        <w:rPr/>
        <w:t xml:space="preserve">二、标准滞后问题</w:t>
      </w:r>
    </w:p>
    <w:p>
      <w:pPr>
        <w:spacing w:before="75" w:after="0"/>
      </w:pPr>
      <w:r>
        <w:rPr/>
        <w:t xml:space="preserve">三、区域壁垒存在</w:t>
      </w:r>
    </w:p>
    <w:p>
      <w:pPr>
        <w:spacing w:before="75" w:after="0"/>
      </w:pPr>
      <w:r>
        <w:rPr>
          <w:b w:val="1"/>
          <w:bCs w:val="1"/>
        </w:rPr>
        <w:t xml:space="preserve">第十八章 未来技术发展趋势</w:t>
      </w:r>
    </w:p>
    <w:p>
      <w:pPr>
        <w:spacing w:before="75" w:after="0"/>
      </w:pPr>
      <w:r>
        <w:rPr/>
        <w:t xml:space="preserve">第一节 装备智能化演进</w:t>
      </w:r>
    </w:p>
    <w:p>
      <w:pPr>
        <w:spacing w:before="75" w:after="0"/>
      </w:pPr>
      <w:r>
        <w:rPr/>
        <w:t xml:space="preserve">一、自主决策能力</w:t>
      </w:r>
    </w:p>
    <w:p>
      <w:pPr>
        <w:spacing w:before="75" w:after="0"/>
      </w:pPr>
      <w:r>
        <w:rPr/>
        <w:t xml:space="preserve">二、集群协作控制</w:t>
      </w:r>
    </w:p>
    <w:p>
      <w:pPr>
        <w:spacing w:before="75" w:after="0"/>
      </w:pPr>
      <w:r>
        <w:rPr/>
        <w:t xml:space="preserve">三、智能人机交互</w:t>
      </w:r>
    </w:p>
    <w:p>
      <w:pPr>
        <w:spacing w:before="75" w:after="0"/>
      </w:pPr>
      <w:r>
        <w:rPr/>
        <w:t xml:space="preserve">第二节 装备轻量化与集成化</w:t>
      </w:r>
    </w:p>
    <w:p>
      <w:pPr>
        <w:spacing w:before="75" w:after="0"/>
      </w:pPr>
      <w:r>
        <w:rPr/>
        <w:t xml:space="preserve">一、新型材料应用</w:t>
      </w:r>
    </w:p>
    <w:p>
      <w:pPr>
        <w:spacing w:before="75" w:after="0"/>
      </w:pPr>
      <w:r>
        <w:rPr/>
        <w:t xml:space="preserve">二、结构优化设计</w:t>
      </w:r>
    </w:p>
    <w:p>
      <w:pPr>
        <w:spacing w:before="75" w:after="0"/>
      </w:pPr>
      <w:r>
        <w:rPr/>
        <w:t xml:space="preserve">三、模块化与便携性</w:t>
      </w:r>
    </w:p>
    <w:p>
      <w:pPr>
        <w:spacing w:before="75" w:after="0"/>
      </w:pPr>
      <w:r>
        <w:rPr/>
        <w:t xml:space="preserve">第三节 技术融合与系统化</w:t>
      </w:r>
    </w:p>
    <w:p>
      <w:pPr>
        <w:spacing w:before="75" w:after="0"/>
      </w:pPr>
      <w:r>
        <w:rPr/>
        <w:t xml:space="preserve">一、多功能集成技术</w:t>
      </w:r>
    </w:p>
    <w:p>
      <w:pPr>
        <w:spacing w:before="75" w:after="0"/>
      </w:pPr>
      <w:r>
        <w:rPr/>
        <w:t xml:space="preserve">二、跨平台互联互通</w:t>
      </w:r>
    </w:p>
    <w:p>
      <w:pPr>
        <w:spacing w:before="75" w:after="0"/>
      </w:pPr>
      <w:r>
        <w:rPr/>
        <w:t xml:space="preserve">三、系统效能最优化</w:t>
      </w:r>
    </w:p>
    <w:p>
      <w:pPr>
        <w:spacing w:before="75" w:after="0"/>
      </w:pPr>
      <w:r>
        <w:rPr>
          <w:b w:val="1"/>
          <w:bCs w:val="1"/>
        </w:rPr>
        <w:t xml:space="preserve">第十九章 应急装备行业市场前景预测</w:t>
      </w:r>
    </w:p>
    <w:p>
      <w:pPr>
        <w:spacing w:before="75" w:after="0"/>
      </w:pPr>
      <w:r>
        <w:rPr/>
        <w:t xml:space="preserve">第一节 需求增长点</w:t>
      </w:r>
    </w:p>
    <w:p>
      <w:pPr>
        <w:spacing w:before="75" w:after="0"/>
      </w:pPr>
      <w:r>
        <w:rPr/>
        <w:t xml:space="preserve">一、新型基础设施配套</w:t>
      </w:r>
    </w:p>
    <w:p>
      <w:pPr>
        <w:spacing w:before="75" w:after="0"/>
      </w:pPr>
      <w:r>
        <w:rPr/>
        <w:t xml:space="preserve">二、基层应急能力提升</w:t>
      </w:r>
    </w:p>
    <w:p>
      <w:pPr>
        <w:spacing w:before="75" w:after="0"/>
      </w:pPr>
      <w:r>
        <w:rPr/>
        <w:t xml:space="preserve">三、家庭应急储备普及</w:t>
      </w:r>
    </w:p>
    <w:p>
      <w:pPr>
        <w:spacing w:before="75" w:after="0"/>
      </w:pPr>
      <w:r>
        <w:rPr/>
        <w:t xml:space="preserve">第二节 供给端变革</w:t>
      </w:r>
    </w:p>
    <w:p>
      <w:pPr>
        <w:spacing w:before="75" w:after="0"/>
      </w:pPr>
      <w:r>
        <w:rPr/>
        <w:t xml:space="preserve">一、柔性制造转型</w:t>
      </w:r>
    </w:p>
    <w:p>
      <w:pPr>
        <w:spacing w:before="75" w:after="0"/>
      </w:pPr>
      <w:r>
        <w:rPr/>
        <w:t xml:space="preserve">二、服务化延伸</w:t>
      </w:r>
    </w:p>
    <w:p>
      <w:pPr>
        <w:spacing w:before="75" w:after="0"/>
      </w:pPr>
      <w:r>
        <w:rPr/>
        <w:t xml:space="preserve">三、产业互联网融合</w:t>
      </w:r>
    </w:p>
    <w:p>
      <w:pPr>
        <w:spacing w:before="75" w:after="0"/>
      </w:pPr>
      <w:r>
        <w:rPr/>
        <w:t xml:space="preserve">第三节 政策驱动方向</w:t>
      </w:r>
    </w:p>
    <w:p>
      <w:pPr>
        <w:spacing w:before="75" w:after="0"/>
      </w:pPr>
      <w:r>
        <w:rPr/>
        <w:t xml:space="preserve">一、强制配备标准</w:t>
      </w:r>
    </w:p>
    <w:p>
      <w:pPr>
        <w:spacing w:before="75" w:after="0"/>
      </w:pPr>
      <w:r>
        <w:rPr/>
        <w:t xml:space="preserve">二、创新产品目录</w:t>
      </w:r>
    </w:p>
    <w:p>
      <w:pPr>
        <w:spacing w:before="75" w:after="0"/>
      </w:pPr>
      <w:r>
        <w:rPr/>
        <w:t xml:space="preserve">三、应用示范推广</w:t>
      </w:r>
    </w:p>
    <w:p>
      <w:pPr>
        <w:spacing w:before="75" w:after="0"/>
      </w:pPr>
      <w:r>
        <w:rPr>
          <w:b w:val="1"/>
          <w:bCs w:val="1"/>
        </w:rPr>
        <w:t xml:space="preserve">第二十章 发展战略建议</w:t>
      </w:r>
    </w:p>
    <w:p>
      <w:pPr>
        <w:spacing w:before="75" w:after="0"/>
      </w:pPr>
      <w:r>
        <w:rPr/>
        <w:t xml:space="preserve">第一节 国家层面</w:t>
      </w:r>
    </w:p>
    <w:p>
      <w:pPr>
        <w:spacing w:before="75" w:after="0"/>
      </w:pPr>
      <w:r>
        <w:rPr/>
        <w:t xml:space="preserve">一、创新中心建设</w:t>
      </w:r>
    </w:p>
    <w:p>
      <w:pPr>
        <w:spacing w:before="75" w:after="0"/>
      </w:pPr>
      <w:r>
        <w:rPr/>
        <w:t xml:space="preserve">二、应用场景开放</w:t>
      </w:r>
    </w:p>
    <w:p>
      <w:pPr>
        <w:spacing w:before="75" w:after="0"/>
      </w:pPr>
      <w:r>
        <w:rPr/>
        <w:t xml:space="preserve">三、采购政策优化</w:t>
      </w:r>
    </w:p>
    <w:p>
      <w:pPr>
        <w:spacing w:before="75" w:after="0"/>
      </w:pPr>
      <w:r>
        <w:rPr/>
        <w:t xml:space="preserve">第二节 企业层面</w:t>
      </w:r>
    </w:p>
    <w:p>
      <w:pPr>
        <w:spacing w:before="75" w:after="0"/>
      </w:pPr>
      <w:r>
        <w:rPr/>
        <w:t xml:space="preserve">一、专精特新路径</w:t>
      </w:r>
    </w:p>
    <w:p>
      <w:pPr>
        <w:spacing w:before="75" w:after="0"/>
      </w:pPr>
      <w:r>
        <w:rPr/>
        <w:t xml:space="preserve">二、场景化创新</w:t>
      </w:r>
    </w:p>
    <w:p>
      <w:pPr>
        <w:spacing w:before="75" w:after="0"/>
      </w:pPr>
      <w:r>
        <w:rPr/>
        <w:t xml:space="preserve">三、生态圈构建</w:t>
      </w:r>
    </w:p>
    <w:p>
      <w:pPr>
        <w:spacing w:before="75" w:after="0"/>
      </w:pPr>
      <w:r>
        <w:rPr/>
        <w:t xml:space="preserve">第三节 区域层面</w:t>
      </w:r>
    </w:p>
    <w:p>
      <w:pPr>
        <w:spacing w:before="75" w:after="0"/>
      </w:pPr>
      <w:r>
        <w:rPr/>
        <w:t xml:space="preserve">一、特色集群培育</w:t>
      </w:r>
    </w:p>
    <w:p>
      <w:pPr>
        <w:spacing w:before="75" w:after="0"/>
      </w:pPr>
      <w:r>
        <w:rPr/>
        <w:t xml:space="preserve">二、区域协作机制</w:t>
      </w:r>
    </w:p>
    <w:p>
      <w:pPr>
        <w:spacing w:before="75" w:after="0"/>
      </w:pPr>
      <w:r>
        <w:rPr/>
        <w:t xml:space="preserve">三、国际对接平台</w:t>
      </w:r>
    </w:p>
    <w:p>
      <w:pPr>
        <w:spacing w:before="75" w:after="0"/>
      </w:pPr>
      <w:r>
        <w:rPr>
          <w:b w:val="1"/>
          <w:bCs w:val="1"/>
        </w:rPr>
        <w:t xml:space="preserve">图表目录</w:t>
      </w:r>
    </w:p>
    <w:p>
      <w:pPr>
        <w:spacing w:before="75" w:after="0"/>
      </w:pPr>
      <w:r>
        <w:rPr/>
        <w:t xml:space="preserve">图表：应急装备行业分类框架图</w:t>
      </w:r>
    </w:p>
    <w:p>
      <w:pPr>
        <w:spacing w:before="75" w:after="0"/>
      </w:pPr>
      <w:r>
        <w:rPr/>
        <w:t xml:space="preserve">图表：2023-2025年中央应急管理支出增长曲线</w:t>
      </w:r>
    </w:p>
    <w:p>
      <w:pPr>
        <w:spacing w:before="75" w:after="0"/>
      </w:pPr>
      <w:r>
        <w:rPr/>
        <w:t xml:space="preserve">图表：全球应急装备技术分布热力图</w:t>
      </w:r>
    </w:p>
    <w:p>
      <w:pPr>
        <w:spacing w:before="75" w:after="0"/>
      </w:pPr>
      <w:r>
        <w:rPr/>
        <w:t xml:space="preserve">图表：中国应急装备市场规模预测模型</w:t>
      </w:r>
    </w:p>
    <w:p>
      <w:pPr>
        <w:spacing w:before="75" w:after="0"/>
      </w:pPr>
      <w:r>
        <w:rPr/>
        <w:t xml:space="preserve">图表：核心技术专利生命周期分析</w:t>
      </w:r>
    </w:p>
    <w:p>
      <w:pPr>
        <w:spacing w:before="75" w:after="0"/>
      </w:pPr>
      <w:r>
        <w:rPr/>
        <w:t xml:space="preserve">图表：重点产品市场渗透率对比</w:t>
      </w:r>
    </w:p>
    <w:p>
      <w:pPr>
        <w:spacing w:before="75" w:after="0"/>
      </w:pPr>
      <w:r>
        <w:rPr/>
        <w:t xml:space="preserve">图表：行业竞争格局演变路径</w:t>
      </w:r>
    </w:p>
    <w:p>
      <w:pPr>
        <w:spacing w:before="75" w:after="0"/>
      </w:pPr>
      <w:r>
        <w:rPr/>
        <w:t xml:space="preserve">图表：三大产业集群竞争力雷达图</w:t>
      </w:r>
    </w:p>
    <w:p>
      <w:pPr>
        <w:spacing w:before="75" w:after="0"/>
      </w:pPr>
      <w:r>
        <w:rPr/>
        <w:t xml:space="preserve">图表：智能装备技术成熟度评估</w:t>
      </w:r>
    </w:p>
    <w:p>
      <w:pPr>
        <w:spacing w:before="75" w:after="0"/>
      </w:pPr>
      <w:r>
        <w:rPr/>
        <w:t xml:space="preserve">图表：碳足迹全生命周期分析</w:t>
      </w:r>
    </w:p>
    <w:p>
      <w:pPr>
        <w:spacing w:before="75" w:after="0"/>
      </w:pPr>
      <w:r>
        <w:rPr/>
        <w:t xml:space="preserve">图表：军民融合度评价指标体系</w:t>
      </w:r>
    </w:p>
    <w:p>
      <w:pPr>
        <w:spacing w:before="75" w:after="0"/>
      </w:pPr>
      <w:r>
        <w:rPr/>
        <w:t xml:space="preserve">图表：投融资热点领域分布</w:t>
      </w:r>
    </w:p>
    <w:p>
      <w:pPr>
        <w:spacing w:before="75" w:after="0"/>
      </w:pPr>
      <w:r>
        <w:rPr/>
        <w:t xml:space="preserve">图表：标准体系架构图</w:t>
      </w:r>
    </w:p>
    <w:p>
      <w:pPr>
        <w:spacing w:before="75" w:after="0"/>
      </w:pPr>
      <w:r>
        <w:rPr/>
        <w:t xml:space="preserve">图表：人才需求缺口分析</w:t>
      </w:r>
    </w:p>
    <w:p>
      <w:pPr>
        <w:spacing w:before="75" w:after="0"/>
      </w:pPr>
      <w:r>
        <w:rPr/>
        <w:t xml:space="preserve">图表：国际合作项目地域分布</w:t>
      </w:r>
    </w:p>
    <w:p>
      <w:pPr>
        <w:spacing w:before="75" w:after="0"/>
      </w:pPr>
      <w:r>
        <w:rPr/>
        <w:t xml:space="preserve">图表：应用场景技术需求矩阵</w:t>
      </w:r>
    </w:p>
    <w:p>
      <w:pPr>
        <w:spacing w:before="75" w:after="0"/>
      </w:pPr>
      <w:r>
        <w:rPr/>
        <w:t xml:space="preserve">图表：行业发展痛点聚类分析</w:t>
      </w:r>
    </w:p>
    <w:p>
      <w:pPr>
        <w:spacing w:before="75" w:after="0"/>
      </w:pPr>
      <w:r>
        <w:rPr/>
        <w:t xml:space="preserve">图表：技术发展路线图</w:t>
      </w:r>
    </w:p>
    <w:p>
      <w:pPr>
        <w:spacing w:before="75" w:after="0"/>
      </w:pPr>
      <w:r>
        <w:rPr/>
        <w:t xml:space="preserve">图表：市场需求预测模型</w:t>
      </w:r>
    </w:p>
    <w:p>
      <w:pPr>
        <w:spacing w:before="75" w:after="0"/>
      </w:pPr>
      <w:r>
        <w:rPr/>
        <w:t xml:space="preserve">图表：三维发展战略框架</w:t>
      </w:r>
    </w:p>
    <w:p>
      <w:pPr>
        <w:spacing w:before="75" w:after="0"/>
      </w:pPr>
      <w:r>
        <w:rPr/>
        <w:t xml:space="preserve">图表：主要国家技术优势领域对比</w:t>
      </w:r>
    </w:p>
    <w:p>
      <w:pPr>
        <w:spacing w:before="75" w:after="0"/>
      </w:pPr>
      <w:r>
        <w:rPr/>
        <w:t xml:space="preserve">图表：细分产品市场增长率预测</w:t>
      </w:r>
    </w:p>
    <w:p>
      <w:pPr>
        <w:spacing w:before="75" w:after="0"/>
      </w:pPr>
      <w:r>
        <w:rPr/>
        <w:t xml:space="preserve">图表：关键技术攻关优先级评估</w:t>
      </w:r>
    </w:p>
    <w:p>
      <w:pPr>
        <w:spacing w:before="75" w:after="0"/>
      </w:pPr>
      <w:r>
        <w:rPr/>
        <w:t xml:space="preserve">图表：典型产品技术参数对比</w:t>
      </w:r>
    </w:p>
    <w:p>
      <w:pPr>
        <w:spacing w:before="75" w:after="0"/>
      </w:pPr>
      <w:r>
        <w:rPr/>
        <w:t xml:space="preserve">图表：企业竞争力评价指标</w:t>
      </w:r>
    </w:p>
    <w:p>
      <w:pPr>
        <w:spacing w:before="75" w:after="0"/>
      </w:pPr>
      <w:r>
        <w:rPr/>
        <w:t xml:space="preserve">图表：数字化转型阶段特征</w:t>
      </w:r>
    </w:p>
    <w:p>
      <w:pPr>
        <w:spacing w:before="75" w:after="0"/>
      </w:pPr>
      <w:r>
        <w:rPr/>
        <w:t xml:space="preserve">图表：环保技术应用效益评估</w:t>
      </w:r>
    </w:p>
    <w:p>
      <w:pPr>
        <w:spacing w:before="75" w:after="0"/>
      </w:pPr>
      <w:r>
        <w:rPr/>
        <w:t xml:space="preserve">图表：融资模式比较分析</w:t>
      </w:r>
    </w:p>
    <w:p>
      <w:pPr>
        <w:spacing w:before="75" w:after="0"/>
      </w:pPr>
      <w:r>
        <w:rPr/>
        <w:t xml:space="preserve">图表：标准实施效果评估</w:t>
      </w:r>
    </w:p>
    <w:p>
      <w:pPr>
        <w:spacing w:before="75" w:after="0"/>
      </w:pPr>
      <w:r>
        <w:rPr/>
        <w:t xml:space="preserve">图表：国际合作风险矩阵</w:t>
      </w:r>
    </w:p>
    <w:p>
      <w:pPr>
        <w:spacing w:before="75" w:after="0"/>
      </w:pPr>
      <w:r>
        <w:rPr/>
        <w:t xml:space="preserve">图表：痛点解决路径分析</w:t>
      </w:r>
    </w:p>
    <w:p>
      <w:pPr>
        <w:spacing w:before="75" w:after="0"/>
      </w:pPr>
      <w:r>
        <w:rPr/>
        <w:t xml:space="preserve">图表：市场驱动因素权重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2026-2031年中国应急装备行业深度分析与投资前景预测报告</dc:title>
  <dc:description>2026-2031年中国应急装备行业深度分析与投资前景预测报告</dc:description>
  <dc:subject>2026-2031年中国应急装备行业深度分析与投资前景预测报告</dc:subject>
  <cp:keywords>研究报告</cp:keywords>
  <cp:category>研究报告</cp:category>
  <cp:lastModifiedBy>北京中道泰和信息咨询有限公司</cp:lastModifiedBy>
  <dcterms:created xsi:type="dcterms:W3CDTF">2026-03-23T11:18:01+08:00</dcterms:created>
  <dcterms:modified xsi:type="dcterms:W3CDTF">2026-03-23T11:18:01+08:00</dcterms:modified>
</cp:coreProperties>
</file>

<file path=docProps/custom.xml><?xml version="1.0" encoding="utf-8"?>
<Properties xmlns="http://schemas.openxmlformats.org/officeDocument/2006/custom-properties" xmlns:vt="http://schemas.openxmlformats.org/officeDocument/2006/docPropsVTypes"/>
</file>