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2026-2031年中国救援机器人行业技术攻坚路径与市场战略布局研究报告</w:t>
      </w:r>
    </w:p>
    <w:p>
      <w:pPr>
        <w:spacing w:after="150"/>
      </w:pPr>
      <w:r>
        <w:rPr>
          <w:b w:val="1"/>
          <w:bCs w:val="1"/>
        </w:rPr>
        <w:t xml:space="preserve">报告简介</w:t>
      </w:r>
    </w:p>
    <w:p>
      <w:pPr>
        <w:spacing w:after="150"/>
      </w:pPr>
      <w:r>
        <w:rPr/>
        <w:t xml:space="preserve">救援机器人是现代应急救援体系中的重要组成部分，它是指用于灾害现场、事故现场等复杂危险环境中的机器人系统，能够执行搜索、救援、排险、物资运输等任务。其核心价值在于替代或辅助人类救援人员进入高危环境，减少救援人员的伤亡风险，提高救援效率和成功率。随着科技的不断进步，救援机器人在智能化、自动化、多功能化等方面取得了显著进展，成为应对各类突发事件的重要技术手段。</w:t>
      </w:r>
    </w:p>
    <w:p>
      <w:pPr>
        <w:spacing w:after="150"/>
      </w:pPr>
      <w:r>
        <w:rPr/>
        <w:t xml:space="preserve">目前，中国救援机器人行业正处于快速发展阶段，技术水平和应用范围不断提升。一方面，国内科研机构和企业在机器人技术研发方面投入不断增加，推动了救援机器人在感知、决策、控制等关键技术领域的突破。例如，通过集成先进的传感器和人工智能算法，救援机器人能够更精准地感知灾害现场环境，自主规划救援路径。另一方面，救援机器人的应用场景也在不断拓展，从地震、火灾等自然灾害救援到化工事故、矿山事故等复杂环境的应急处置，救援机器人的应用价值得到了广泛认可。随着人工智能、物联网、5G 等新兴技术的快速发展，救援机器人将更加智能化、多功能化和高效化。未来，救援机器人将具备更强的自主决策能力，能够在复杂多变的灾害现场中自主执行任务。同时，随着国家对应急救援能力的重视程度不断提高，政策支持力度将持续加大，为救援机器人行业的发展提供有力保障。此外，随着公众对应急救援效率和安全性的要求不断提高，救援机器人的市场需求也将进一步增加。总之，救援机器人行业将在未来几年迎来快速发展的机遇，为提升国家应急救援能力、保障人民生命财产安全发挥更加重要的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援机器人行业研究单位等公布和提供的大量资料。报告对我国救援机器人行业的供需状况、发展现状、子行业发展变化等进行了分析，重点分析了国内外救援机器人行业的发展现状、如何面对行业的发展挑战、行业的发展建议、行业竞争力，以及行业的投资分析和趋势预测等等。报告还综合了救援机器人行业的整体发展动态，对行业在产品方面提供了参考建议和具体解决办法。报告对于救援机器人产品生产企业、经销商、行业管理部门以及拟进入该行业的投资者具有重要的参考价值，对于研究我国救援机器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救援机器人行业界定与特征</w:t>
      </w:r>
    </w:p>
    <w:p>
      <w:pPr>
        <w:spacing w:before="75" w:after="0"/>
      </w:pPr>
      <w:r>
        <w:rPr/>
        <w:t xml:space="preserve">第一节 概念与范畴</w:t>
      </w:r>
    </w:p>
    <w:p>
      <w:pPr>
        <w:spacing w:before="75" w:after="0"/>
      </w:pPr>
      <w:r>
        <w:rPr/>
        <w:t xml:space="preserve">一、救援机器人的定义与功能分类(陆地/空中/水下)</w:t>
      </w:r>
    </w:p>
    <w:p>
      <w:pPr>
        <w:spacing w:before="75" w:after="0"/>
      </w:pPr>
      <w:r>
        <w:rPr/>
        <w:t xml:space="preserve">二、与传统救援装备的本质区别及技术代差</w:t>
      </w:r>
    </w:p>
    <w:p>
      <w:pPr>
        <w:spacing w:before="75" w:after="0"/>
      </w:pPr>
      <w:r>
        <w:rPr/>
        <w:t xml:space="preserve">三、特种机器人与通用机器人的边界划分与交叉领域</w:t>
      </w:r>
    </w:p>
    <w:p>
      <w:pPr>
        <w:spacing w:before="75" w:after="0"/>
      </w:pPr>
      <w:r>
        <w:rPr/>
        <w:t xml:space="preserve">第二节 技术特征分析</w:t>
      </w:r>
    </w:p>
    <w:p>
      <w:pPr>
        <w:spacing w:before="75" w:after="0"/>
      </w:pPr>
      <w:r>
        <w:rPr/>
        <w:t xml:space="preserve">一、极端环境适应性(高低温、辐射、水压)要求</w:t>
      </w:r>
    </w:p>
    <w:p>
      <w:pPr>
        <w:spacing w:before="75" w:after="0"/>
      </w:pPr>
      <w:r>
        <w:rPr/>
        <w:t xml:space="preserve">二、人机协同作业的交互模式与信任构建</w:t>
      </w:r>
    </w:p>
    <w:p>
      <w:pPr>
        <w:spacing w:before="75" w:after="0"/>
      </w:pPr>
      <w:r>
        <w:rPr/>
        <w:t xml:space="preserve">三、自主智能水平分级标准与应用场景匹配</w:t>
      </w:r>
    </w:p>
    <w:p>
      <w:pPr>
        <w:spacing w:before="75" w:after="0"/>
      </w:pPr>
      <w:r>
        <w:rPr/>
        <w:t xml:space="preserve">第三节 行业价值链条与生态</w:t>
      </w:r>
    </w:p>
    <w:p>
      <w:pPr>
        <w:spacing w:before="75" w:after="0"/>
      </w:pPr>
      <w:r>
        <w:rPr/>
        <w:t xml:space="preserve">一、上游核心零部件(传感器、控制器、执行器)供应体系</w:t>
      </w:r>
    </w:p>
    <w:p>
      <w:pPr>
        <w:spacing w:before="75" w:after="0"/>
      </w:pPr>
      <w:r>
        <w:rPr/>
        <w:t xml:space="preserve">二、中游本体制造、系统集成与软件算法开发</w:t>
      </w:r>
    </w:p>
    <w:p>
      <w:pPr>
        <w:spacing w:before="75" w:after="0"/>
      </w:pPr>
      <w:r>
        <w:rPr/>
        <w:t xml:space="preserve">三、下游应用场景拓展、运营服务与解决方案提供</w:t>
      </w:r>
    </w:p>
    <w:p>
      <w:pPr>
        <w:spacing w:before="75" w:after="0"/>
      </w:pPr>
      <w:r>
        <w:rPr>
          <w:b w:val="1"/>
          <w:bCs w:val="1"/>
        </w:rPr>
        <w:t xml:space="preserve">第二章 行业发展环境分析</w:t>
      </w:r>
    </w:p>
    <w:p>
      <w:pPr>
        <w:spacing w:before="75" w:after="0"/>
      </w:pPr>
      <w:r>
        <w:rPr/>
        <w:t xml:space="preserve">第一节 政策支持体系</w:t>
      </w:r>
    </w:p>
    <w:p>
      <w:pPr>
        <w:spacing w:before="75" w:after="0"/>
      </w:pPr>
      <w:r>
        <w:rPr/>
        <w:t xml:space="preserve">一、国家应急装备现代化与智能制造规划解读</w:t>
      </w:r>
    </w:p>
    <w:p>
      <w:pPr>
        <w:spacing w:before="75" w:after="0"/>
      </w:pPr>
      <w:r>
        <w:rPr/>
        <w:t xml:space="preserve">二、机器人产业创新发展与“专精特新”扶持政策</w:t>
      </w:r>
    </w:p>
    <w:p>
      <w:pPr>
        <w:spacing w:before="75" w:after="0"/>
      </w:pPr>
      <w:r>
        <w:rPr/>
        <w:t xml:space="preserve">三、特种行业准入、产品认证与安全标准体系</w:t>
      </w:r>
    </w:p>
    <w:p>
      <w:pPr>
        <w:spacing w:before="75" w:after="0"/>
      </w:pPr>
      <w:r>
        <w:rPr/>
        <w:t xml:space="preserve">第二节 技术驱动因素</w:t>
      </w:r>
    </w:p>
    <w:p>
      <w:pPr>
        <w:spacing w:before="75" w:after="0"/>
      </w:pPr>
      <w:r>
        <w:rPr/>
        <w:t xml:space="preserve">一、人工智能算法(计算机视觉、路径规划)突破</w:t>
      </w:r>
    </w:p>
    <w:p>
      <w:pPr>
        <w:spacing w:before="75" w:after="0"/>
      </w:pPr>
      <w:r>
        <w:rPr/>
        <w:t xml:space="preserve">二、新型传感器(激光雷达、多光谱、触觉)技术发展</w:t>
      </w:r>
    </w:p>
    <w:p>
      <w:pPr>
        <w:spacing w:before="75" w:after="0"/>
      </w:pPr>
      <w:r>
        <w:rPr/>
        <w:t xml:space="preserve">三、高能量密度电池(固态电池、燃料电池)进步</w:t>
      </w:r>
    </w:p>
    <w:p>
      <w:pPr>
        <w:spacing w:before="75" w:after="0"/>
      </w:pPr>
      <w:r>
        <w:rPr/>
        <w:t xml:space="preserve">四、新材料(轻量化复合材料、仿生材料)与驱动技术(液压、电机)创新</w:t>
      </w:r>
    </w:p>
    <w:p>
      <w:pPr>
        <w:spacing w:before="75" w:after="0"/>
      </w:pPr>
      <w:r>
        <w:rPr/>
        <w:t xml:space="preserve">第三节 市场需求演变</w:t>
      </w:r>
    </w:p>
    <w:p>
      <w:pPr>
        <w:spacing w:before="75" w:after="0"/>
      </w:pPr>
      <w:r>
        <w:rPr/>
        <w:t xml:space="preserve">一、重大灾害救援对高效、安全装备的需求升级</w:t>
      </w:r>
    </w:p>
    <w:p>
      <w:pPr>
        <w:spacing w:before="75" w:after="0"/>
      </w:pPr>
      <w:r>
        <w:rPr/>
        <w:t xml:space="preserve">二、城市安全治理精细化、智能化带来的新要求</w:t>
      </w:r>
    </w:p>
    <w:p>
      <w:pPr>
        <w:spacing w:before="75" w:after="0"/>
      </w:pPr>
      <w:r>
        <w:rPr/>
        <w:t xml:space="preserve">三、高危、恶劣场景下对人工作业的替代需求</w:t>
      </w:r>
    </w:p>
    <w:p>
      <w:pPr>
        <w:spacing w:before="75" w:after="0"/>
      </w:pPr>
      <w:r>
        <w:rPr>
          <w:b w:val="1"/>
          <w:bCs w:val="1"/>
        </w:rPr>
        <w:t xml:space="preserve">第三章 全球发展格局与经验借鉴</w:t>
      </w:r>
    </w:p>
    <w:p>
      <w:pPr>
        <w:spacing w:before="75" w:after="0"/>
      </w:pPr>
      <w:r>
        <w:rPr/>
        <w:t xml:space="preserve">第一节 国际竞争态势</w:t>
      </w:r>
    </w:p>
    <w:p>
      <w:pPr>
        <w:spacing w:before="75" w:after="0"/>
      </w:pPr>
      <w:r>
        <w:rPr/>
        <w:t xml:space="preserve">一、美国军工复合体的技术先发与实战应用优势</w:t>
      </w:r>
    </w:p>
    <w:p>
      <w:pPr>
        <w:spacing w:before="75" w:after="0"/>
      </w:pPr>
      <w:r>
        <w:rPr/>
        <w:t xml:space="preserve">二、日本基于多发灾害的应对机器人特色与实用性</w:t>
      </w:r>
    </w:p>
    <w:p>
      <w:pPr>
        <w:spacing w:before="75" w:after="0"/>
      </w:pPr>
      <w:r>
        <w:rPr/>
        <w:t xml:space="preserve">三、欧洲工业机器人基础向特种领域的转型路径</w:t>
      </w:r>
    </w:p>
    <w:p>
      <w:pPr>
        <w:spacing w:before="75" w:after="0"/>
      </w:pPr>
      <w:r>
        <w:rPr/>
        <w:t xml:space="preserve">第二节 技术标准与贸易环境</w:t>
      </w:r>
    </w:p>
    <w:p>
      <w:pPr>
        <w:spacing w:before="75" w:after="0"/>
      </w:pPr>
      <w:r>
        <w:rPr/>
        <w:t xml:space="preserve">一、iso/iec等国际标准制定进展与主导权争夺</w:t>
      </w:r>
    </w:p>
    <w:p>
      <w:pPr>
        <w:spacing w:before="75" w:after="0"/>
      </w:pPr>
      <w:r>
        <w:rPr/>
        <w:t xml:space="preserve">二、主要国家(如美、日、德)的测试认证规范差异</w:t>
      </w:r>
    </w:p>
    <w:p>
      <w:pPr>
        <w:spacing w:before="75" w:after="0"/>
      </w:pPr>
      <w:r>
        <w:rPr/>
        <w:t xml:space="preserve">三、技术保护主义与跨境技术贸易壁垒的影响</w:t>
      </w:r>
    </w:p>
    <w:p>
      <w:pPr>
        <w:spacing w:before="75" w:after="0"/>
      </w:pPr>
      <w:r>
        <w:rPr/>
        <w:t xml:space="preserve">第三节 对中国产业发展的启示</w:t>
      </w:r>
    </w:p>
    <w:p>
      <w:pPr>
        <w:spacing w:before="75" w:after="0"/>
      </w:pPr>
      <w:r>
        <w:rPr/>
        <w:t xml:space="preserve">一、军民融合深度发展模式与成果转化机制借鉴</w:t>
      </w:r>
    </w:p>
    <w:p>
      <w:pPr>
        <w:spacing w:before="75" w:after="0"/>
      </w:pPr>
      <w:r>
        <w:rPr/>
        <w:t xml:space="preserve">二、产学研用协同创新生态系统的构建经验</w:t>
      </w:r>
    </w:p>
    <w:p>
      <w:pPr>
        <w:spacing w:before="75" w:after="0"/>
      </w:pPr>
      <w:r>
        <w:rPr/>
        <w:t xml:space="preserve">三、通过真实场景测试驱动技术迭代的应用培育方法</w:t>
      </w:r>
    </w:p>
    <w:p>
      <w:pPr>
        <w:spacing w:before="75" w:after="0"/>
      </w:pPr>
      <w:r>
        <w:rPr>
          <w:b w:val="1"/>
          <w:bCs w:val="1"/>
        </w:rPr>
        <w:t xml:space="preserve">第四章 中国市场规模与需求结构</w:t>
      </w:r>
    </w:p>
    <w:p>
      <w:pPr>
        <w:spacing w:before="75" w:after="0"/>
      </w:pPr>
      <w:r>
        <w:rPr/>
        <w:t xml:space="preserve">第一节 总体容量测算与预测</w:t>
      </w:r>
    </w:p>
    <w:p>
      <w:pPr>
        <w:spacing w:before="75" w:after="0"/>
      </w:pPr>
      <w:r>
        <w:rPr/>
        <w:t xml:space="preserve">一、2018-2024年市场规模回顾与关键驱动事件分析</w:t>
      </w:r>
    </w:p>
    <w:p>
      <w:pPr>
        <w:spacing w:before="75" w:after="0"/>
      </w:pPr>
      <w:r>
        <w:rPr/>
        <w:t xml:space="preserve">二、2026-2031年市场规模预测模型与核心假设</w:t>
      </w:r>
    </w:p>
    <w:p>
      <w:pPr>
        <w:spacing w:before="75" w:after="0"/>
      </w:pPr>
      <w:r>
        <w:rPr/>
        <w:t xml:space="preserve">三、政策力度、技术突破速度等变量的敏感性分析</w:t>
      </w:r>
    </w:p>
    <w:p>
      <w:pPr>
        <w:spacing w:before="75" w:after="0"/>
      </w:pPr>
      <w:r>
        <w:rPr/>
        <w:t xml:space="preserve">第二节 产品市场结构分析</w:t>
      </w:r>
    </w:p>
    <w:p>
      <w:pPr>
        <w:spacing w:before="75" w:after="0"/>
      </w:pPr>
      <w:r>
        <w:rPr/>
        <w:t xml:space="preserve">一、陆地救援机器人(搜救、消防等)市场占比与趋势</w:t>
      </w:r>
    </w:p>
    <w:p>
      <w:pPr>
        <w:spacing w:before="75" w:after="0"/>
      </w:pPr>
      <w:r>
        <w:rPr/>
        <w:t xml:space="preserve">二、无人机救援系统(侦查、投送等)的高速增长动力</w:t>
      </w:r>
    </w:p>
    <w:p>
      <w:pPr>
        <w:spacing w:before="75" w:after="0"/>
      </w:pPr>
      <w:r>
        <w:rPr/>
        <w:t xml:space="preserve">三、水下机器人(探测、作业)的市场潜力与技术门槛</w:t>
      </w:r>
    </w:p>
    <w:p>
      <w:pPr>
        <w:spacing w:before="75" w:after="0"/>
      </w:pPr>
      <w:r>
        <w:rPr/>
        <w:t xml:space="preserve">第三节 区域市场需求差异</w:t>
      </w:r>
    </w:p>
    <w:p>
      <w:pPr>
        <w:spacing w:before="75" w:after="0"/>
      </w:pPr>
      <w:r>
        <w:rPr/>
        <w:t xml:space="preserve">一、地质灾害多发区(如西南)对搜救机器人的迫切需求</w:t>
      </w:r>
    </w:p>
    <w:p>
      <w:pPr>
        <w:spacing w:before="75" w:after="0"/>
      </w:pPr>
      <w:r>
        <w:rPr/>
        <w:t xml:space="preserve">二、沿海城市及水域对水下救援与作业机器人的应用</w:t>
      </w:r>
    </w:p>
    <w:p>
      <w:pPr>
        <w:spacing w:before="75" w:after="0"/>
      </w:pPr>
      <w:r>
        <w:rPr/>
        <w:t xml:space="preserve">三、大型工业基地对危化品处置等特种机器人的需求</w:t>
      </w:r>
    </w:p>
    <w:p>
      <w:pPr>
        <w:spacing w:before="75" w:after="0"/>
      </w:pPr>
      <w:r>
        <w:rPr>
          <w:b w:val="1"/>
          <w:bCs w:val="1"/>
        </w:rPr>
        <w:t xml:space="preserve">第五章 核心技术体系与发展瓶颈</w:t>
      </w:r>
    </w:p>
    <w:p>
      <w:pPr>
        <w:spacing w:before="75" w:after="0"/>
      </w:pPr>
      <w:r>
        <w:rPr/>
        <w:t xml:space="preserve">第一节 环境感知与智能定位技术</w:t>
      </w:r>
    </w:p>
    <w:p>
      <w:pPr>
        <w:spacing w:before="75" w:after="0"/>
      </w:pPr>
      <w:r>
        <w:rPr/>
        <w:t xml:space="preserve">一、多模态(视觉、激光、声学)传感器融合技术</w:t>
      </w:r>
    </w:p>
    <w:p>
      <w:pPr>
        <w:spacing w:before="75" w:after="0"/>
      </w:pPr>
      <w:r>
        <w:rPr/>
        <w:t xml:space="preserve">二、非结构化、动态变化环境下的slam与导航技术</w:t>
      </w:r>
    </w:p>
    <w:p>
      <w:pPr>
        <w:spacing w:before="75" w:after="0"/>
      </w:pPr>
      <w:r>
        <w:rPr/>
        <w:t xml:space="preserve">三、生命体征(热成像、声音、振动)微弱信号探测技术</w:t>
      </w:r>
    </w:p>
    <w:p>
      <w:pPr>
        <w:spacing w:before="75" w:after="0"/>
      </w:pPr>
      <w:r>
        <w:rPr/>
        <w:t xml:space="preserve">第二节 运动控制与机构设计技术</w:t>
      </w:r>
    </w:p>
    <w:p>
      <w:pPr>
        <w:spacing w:before="75" w:after="0"/>
      </w:pPr>
      <w:r>
        <w:rPr/>
        <w:t xml:space="preserve">一、复杂地形(废墟、泥沼、陡坡)下的高机动性技术</w:t>
      </w:r>
    </w:p>
    <w:p>
      <w:pPr>
        <w:spacing w:before="75" w:after="0"/>
      </w:pPr>
      <w:r>
        <w:rPr/>
        <w:t xml:space="preserve">二、多机器人集群的任务分配、协同控制与群体智能</w:t>
      </w:r>
    </w:p>
    <w:p>
      <w:pPr>
        <w:spacing w:before="75" w:after="0"/>
      </w:pPr>
      <w:r>
        <w:rPr/>
        <w:t xml:space="preserve">三、高效、直观的人机交互(手势、语音、力反馈)界面设计</w:t>
      </w:r>
    </w:p>
    <w:p>
      <w:pPr>
        <w:spacing w:before="75" w:after="0"/>
      </w:pPr>
      <w:r>
        <w:rPr/>
        <w:t xml:space="preserve">第三节 能源动力与续航技术瓶颈</w:t>
      </w:r>
    </w:p>
    <w:p>
      <w:pPr>
        <w:spacing w:before="75" w:after="0"/>
      </w:pPr>
      <w:r>
        <w:rPr/>
        <w:t xml:space="preserve">一、高能量密度、高安全性的动力电源技术短板</w:t>
      </w:r>
    </w:p>
    <w:p>
      <w:pPr>
        <w:spacing w:before="75" w:after="0"/>
      </w:pPr>
      <w:r>
        <w:rPr/>
        <w:t xml:space="preserve">二、混合动力(油电、氢电)系统在机器人上的应用探索</w:t>
      </w:r>
    </w:p>
    <w:p>
      <w:pPr>
        <w:spacing w:before="75" w:after="0"/>
      </w:pPr>
      <w:r>
        <w:rPr/>
        <w:t xml:space="preserve">三、快速充电、无线充电及能源补给技术方案</w:t>
      </w:r>
    </w:p>
    <w:p>
      <w:pPr>
        <w:spacing w:before="75" w:after="0"/>
      </w:pPr>
      <w:r>
        <w:rPr>
          <w:b w:val="1"/>
          <w:bCs w:val="1"/>
        </w:rPr>
        <w:t xml:space="preserve">第六章 重点产品市场与竞争分析</w:t>
      </w:r>
    </w:p>
    <w:p>
      <w:pPr>
        <w:spacing w:before="75" w:after="0"/>
      </w:pPr>
      <w:r>
        <w:rPr/>
        <w:t xml:space="preserve">第一节 陆地救援机器人产品线</w:t>
      </w:r>
    </w:p>
    <w:p>
      <w:pPr>
        <w:spacing w:before="75" w:after="0"/>
      </w:pPr>
      <w:r>
        <w:rPr/>
        <w:t xml:space="preserve">一、废墟搜救机器人的小型化、灵活化发展趋势</w:t>
      </w:r>
    </w:p>
    <w:p>
      <w:pPr>
        <w:spacing w:before="75" w:after="0"/>
      </w:pPr>
      <w:r>
        <w:rPr/>
        <w:t xml:space="preserve">二、防爆消防灭火机器人的耐高温、大流量技术竞争</w:t>
      </w:r>
    </w:p>
    <w:p>
      <w:pPr>
        <w:spacing w:before="75" w:after="0"/>
      </w:pPr>
      <w:r>
        <w:rPr/>
        <w:t xml:space="preserve">三、危险品探查与处置机器人的防化、防爆等级要求</w:t>
      </w:r>
    </w:p>
    <w:p>
      <w:pPr>
        <w:spacing w:before="75" w:after="0"/>
      </w:pPr>
      <w:r>
        <w:rPr/>
        <w:t xml:space="preserve">第二节 空中救援无人机系统</w:t>
      </w:r>
    </w:p>
    <w:p>
      <w:pPr>
        <w:spacing w:before="75" w:after="0"/>
      </w:pPr>
      <w:r>
        <w:rPr/>
        <w:t xml:space="preserve">一、系留式无人机的长时滞空供电与通信中继能力</w:t>
      </w:r>
    </w:p>
    <w:p>
      <w:pPr>
        <w:spacing w:before="75" w:after="0"/>
      </w:pPr>
      <w:r>
        <w:rPr/>
        <w:t xml:space="preserve">二、自主飞行集群的编队控制与分布式任务执行</w:t>
      </w:r>
    </w:p>
    <w:p>
      <w:pPr>
        <w:spacing w:before="75" w:after="0"/>
      </w:pPr>
      <w:r>
        <w:rPr/>
        <w:t xml:space="preserve">三、重型无人运输机的载重能力与灾区物流应用</w:t>
      </w:r>
    </w:p>
    <w:p>
      <w:pPr>
        <w:spacing w:before="75" w:after="0"/>
      </w:pPr>
      <w:r>
        <w:rPr/>
        <w:t xml:space="preserve">第三节 水下及特种作业装备</w:t>
      </w:r>
    </w:p>
    <w:p>
      <w:pPr>
        <w:spacing w:before="75" w:after="0"/>
      </w:pPr>
      <w:r>
        <w:rPr/>
        <w:t xml:space="preserve">一、rov(遥控水下机器人)的精细操作与动力定位</w:t>
      </w:r>
    </w:p>
    <w:p>
      <w:pPr>
        <w:spacing w:before="75" w:after="0"/>
      </w:pPr>
      <w:r>
        <w:rPr/>
        <w:t xml:space="preserve">二、auv(自主水下航行器)的智能巡航与数据收集</w:t>
      </w:r>
    </w:p>
    <w:p>
      <w:pPr>
        <w:spacing w:before="75" w:after="0"/>
      </w:pPr>
      <w:r>
        <w:rPr/>
        <w:t xml:space="preserve">三、水陆两栖机器人的环境适应与模式切换能力</w:t>
      </w:r>
    </w:p>
    <w:p>
      <w:pPr>
        <w:spacing w:before="75" w:after="0"/>
      </w:pPr>
      <w:r>
        <w:rPr>
          <w:b w:val="1"/>
          <w:bCs w:val="1"/>
        </w:rPr>
        <w:t xml:space="preserve">第七章 行业竞争格局与核心竞争力</w:t>
      </w:r>
    </w:p>
    <w:p>
      <w:pPr>
        <w:spacing w:before="75" w:after="0"/>
      </w:pPr>
      <w:r>
        <w:rPr/>
        <w:t xml:space="preserve">第一节 市场主体结构与战略布局</w:t>
      </w:r>
    </w:p>
    <w:p>
      <w:pPr>
        <w:spacing w:before="75" w:after="0"/>
      </w:pPr>
      <w:r>
        <w:rPr/>
        <w:t xml:space="preserve">一、国有军工集团的系统集成与重大项目承接优势</w:t>
      </w:r>
    </w:p>
    <w:p>
      <w:pPr>
        <w:spacing w:before="75" w:after="0"/>
      </w:pPr>
      <w:r>
        <w:rPr/>
        <w:t xml:space="preserve">二、大型科技公司的ai算法、平台化与资本优势</w:t>
      </w:r>
    </w:p>
    <w:p>
      <w:pPr>
        <w:spacing w:before="75" w:after="0"/>
      </w:pPr>
      <w:r>
        <w:rPr/>
        <w:t xml:space="preserve">三、专业初创公司的技术专注度、灵活性与创新活力</w:t>
      </w:r>
    </w:p>
    <w:p>
      <w:pPr>
        <w:spacing w:before="75" w:after="0"/>
      </w:pPr>
      <w:r>
        <w:rPr/>
        <w:t xml:space="preserve">第二节 竞争维度演变与趋势</w:t>
      </w:r>
    </w:p>
    <w:p>
      <w:pPr>
        <w:spacing w:before="75" w:after="0"/>
      </w:pPr>
      <w:r>
        <w:rPr/>
        <w:t xml:space="preserve">一、竞争焦点从单机性能转向整体系统解决方案能力</w:t>
      </w:r>
    </w:p>
    <w:p>
      <w:pPr>
        <w:spacing w:before="75" w:after="0"/>
      </w:pPr>
      <w:r>
        <w:rPr/>
        <w:t xml:space="preserve">二、从硬件参数竞争深化至软件算法与数据智能竞争</w:t>
      </w:r>
    </w:p>
    <w:p>
      <w:pPr>
        <w:spacing w:before="75" w:after="0"/>
      </w:pPr>
      <w:r>
        <w:rPr/>
        <w:t xml:space="preserve">三、商业模式从一次性产品销售向持续服务运营转变</w:t>
      </w:r>
    </w:p>
    <w:p>
      <w:pPr>
        <w:spacing w:before="75" w:after="0"/>
      </w:pPr>
      <w:r>
        <w:rPr/>
        <w:t xml:space="preserve">第三节 企业核心竞争力构建路径</w:t>
      </w:r>
    </w:p>
    <w:p>
      <w:pPr>
        <w:spacing w:before="75" w:after="0"/>
      </w:pPr>
      <w:r>
        <w:rPr/>
        <w:t xml:space="preserve">一、特定救援场景下的专用数据集与知识库积累</w:t>
      </w:r>
    </w:p>
    <w:p>
      <w:pPr>
        <w:spacing w:before="75" w:after="0"/>
      </w:pPr>
      <w:r>
        <w:rPr/>
        <w:t xml:space="preserve">二、接近实战的极端环境测试验证平台与能力</w:t>
      </w:r>
    </w:p>
    <w:p>
      <w:pPr>
        <w:spacing w:before="75" w:after="0"/>
      </w:pPr>
      <w:r>
        <w:rPr/>
        <w:t xml:space="preserve">三、基于用户反馈的快速迭代研发与产品优化体系</w:t>
      </w:r>
    </w:p>
    <w:p>
      <w:pPr>
        <w:spacing w:before="75" w:after="0"/>
      </w:pPr>
      <w:r>
        <w:rPr>
          <w:b w:val="1"/>
          <w:bCs w:val="1"/>
        </w:rPr>
        <w:t xml:space="preserve">第八章 区域发展模式与集群特色</w:t>
      </w:r>
    </w:p>
    <w:p>
      <w:pPr>
        <w:spacing w:before="75" w:after="0"/>
      </w:pPr>
      <w:r>
        <w:rPr/>
        <w:t xml:space="preserve">第一节 京津冀协同发展圈</w:t>
      </w:r>
    </w:p>
    <w:p>
      <w:pPr>
        <w:spacing w:before="75" w:after="0"/>
      </w:pPr>
      <w:r>
        <w:rPr/>
        <w:t xml:space="preserve">一、依托军工资源的技術转化与高端装备制造枢纽</w:t>
      </w:r>
    </w:p>
    <w:p>
      <w:pPr>
        <w:spacing w:before="75" w:after="0"/>
      </w:pPr>
      <w:r>
        <w:rPr/>
        <w:t xml:space="preserve">二、国家级机器人测试认证中心与标准制定参与</w:t>
      </w:r>
    </w:p>
    <w:p>
      <w:pPr>
        <w:spacing w:before="75" w:after="0"/>
      </w:pPr>
      <w:r>
        <w:rPr/>
        <w:t xml:space="preserve">三、应急产业综合示范区的应用场景集中展示</w:t>
      </w:r>
    </w:p>
    <w:p>
      <w:pPr>
        <w:spacing w:before="75" w:after="0"/>
      </w:pPr>
      <w:r>
        <w:rPr/>
        <w:t xml:space="preserve">第二节 长三角产业集群</w:t>
      </w:r>
    </w:p>
    <w:p>
      <w:pPr>
        <w:spacing w:before="75" w:after="0"/>
      </w:pPr>
      <w:r>
        <w:rPr/>
        <w:t xml:space="preserve">一、完备的工业产业链配套与供应链优势</w:t>
      </w:r>
    </w:p>
    <w:p>
      <w:pPr>
        <w:spacing w:before="75" w:after="0"/>
      </w:pPr>
      <w:r>
        <w:rPr/>
        <w:t xml:space="preserve">二、活跃的民营经济与市场化创新机制</w:t>
      </w:r>
    </w:p>
    <w:p>
      <w:pPr>
        <w:spacing w:before="75" w:after="0"/>
      </w:pPr>
      <w:r>
        <w:rPr/>
        <w:t xml:space="preserve">三、对外开放窗口地位带来的国际化合作机遇</w:t>
      </w:r>
    </w:p>
    <w:p>
      <w:pPr>
        <w:spacing w:before="75" w:after="0"/>
      </w:pPr>
      <w:r>
        <w:rPr/>
        <w:t xml:space="preserve">第三节 粤港澳大湾区创新高地</w:t>
      </w:r>
    </w:p>
    <w:p>
      <w:pPr>
        <w:spacing w:before="75" w:after="0"/>
      </w:pPr>
      <w:r>
        <w:rPr/>
        <w:t xml:space="preserve">一、“一国两制”下的跨境应用场景与规则对接试验</w:t>
      </w:r>
    </w:p>
    <w:p>
      <w:pPr>
        <w:spacing w:before="75" w:after="0"/>
      </w:pPr>
      <w:r>
        <w:rPr/>
        <w:t xml:space="preserve">二、风险投资、金融资本对科技创新的强力赋能</w:t>
      </w:r>
    </w:p>
    <w:p>
      <w:pPr>
        <w:spacing w:before="75" w:after="0"/>
      </w:pPr>
      <w:r>
        <w:rPr/>
        <w:t xml:space="preserve">三、面向东南亚市场的产品适配与出海跳板作用</w:t>
      </w:r>
    </w:p>
    <w:p>
      <w:pPr>
        <w:spacing w:before="75" w:after="0"/>
      </w:pPr>
      <w:r>
        <w:rPr>
          <w:b w:val="1"/>
          <w:bCs w:val="1"/>
        </w:rPr>
        <w:t xml:space="preserve">第九章 应用场景深化与解决方案</w:t>
      </w:r>
    </w:p>
    <w:p>
      <w:pPr>
        <w:spacing w:before="75" w:after="0"/>
      </w:pPr>
      <w:r>
        <w:rPr/>
        <w:t xml:space="preserve">第一节 自然灾害救援场景</w:t>
      </w:r>
    </w:p>
    <w:p>
      <w:pPr>
        <w:spacing w:before="75" w:after="0"/>
      </w:pPr>
      <w:r>
        <w:rPr/>
        <w:t xml:space="preserve">一、地震后废墟环境下的生命探测与物资输送</w:t>
      </w:r>
    </w:p>
    <w:p>
      <w:pPr>
        <w:spacing w:before="75" w:after="0"/>
      </w:pPr>
      <w:r>
        <w:rPr/>
        <w:t xml:space="preserve">二、洪涝灾害中的水域侦查、人员救助与堤坝险情排查</w:t>
      </w:r>
    </w:p>
    <w:p>
      <w:pPr>
        <w:spacing w:before="75" w:after="0"/>
      </w:pPr>
      <w:r>
        <w:rPr/>
        <w:t xml:space="preserve">三、森林火灾中的火情监测、隔离带开辟与后勤支援</w:t>
      </w:r>
    </w:p>
    <w:p>
      <w:pPr>
        <w:spacing w:before="75" w:after="0"/>
      </w:pPr>
      <w:r>
        <w:rPr/>
        <w:t xml:space="preserve">第二节 事故灾难处置场景</w:t>
      </w:r>
    </w:p>
    <w:p>
      <w:pPr>
        <w:spacing w:before="75" w:after="0"/>
      </w:pPr>
      <w:r>
        <w:rPr/>
        <w:t xml:space="preserve">一、危化品泄漏现场的监测、堵漏与人员疏散辅助</w:t>
      </w:r>
    </w:p>
    <w:p>
      <w:pPr>
        <w:spacing w:before="75" w:after="0"/>
      </w:pPr>
      <w:r>
        <w:rPr/>
        <w:t xml:space="preserve">二、矿难事故后的井下环境探测、通信建立与救援</w:t>
      </w:r>
    </w:p>
    <w:p>
      <w:pPr>
        <w:spacing w:before="75" w:after="0"/>
      </w:pPr>
      <w:r>
        <w:rPr/>
        <w:t xml:space="preserve">三、建筑坍塌事故中的结构评估、搜救与支撑</w:t>
      </w:r>
    </w:p>
    <w:p>
      <w:pPr>
        <w:spacing w:before="75" w:after="0"/>
      </w:pPr>
      <w:r>
        <w:rPr/>
        <w:t xml:space="preserve">第三节 特殊环境作业场景</w:t>
      </w:r>
    </w:p>
    <w:p>
      <w:pPr>
        <w:spacing w:before="75" w:after="0"/>
      </w:pPr>
      <w:r>
        <w:rPr/>
        <w:t xml:space="preserve">一、核生化辐射污染区域的远程监测与处置</w:t>
      </w:r>
    </w:p>
    <w:p>
      <w:pPr>
        <w:spacing w:before="75" w:after="0"/>
      </w:pPr>
      <w:r>
        <w:rPr/>
        <w:t xml:space="preserve">二、极地科考中的自动化设备支持与物资运输</w:t>
      </w:r>
    </w:p>
    <w:p>
      <w:pPr>
        <w:spacing w:before="75" w:after="0"/>
      </w:pPr>
      <w:r>
        <w:rPr/>
        <w:t xml:space="preserve">三、(前瞻性探讨)太空极端环境下的在轨服务与救援</w:t>
      </w:r>
    </w:p>
    <w:p>
      <w:pPr>
        <w:spacing w:before="75" w:after="0"/>
      </w:pPr>
      <w:r>
        <w:rPr>
          <w:b w:val="1"/>
          <w:bCs w:val="1"/>
        </w:rPr>
        <w:t xml:space="preserve">第十章 人机协同体系与伦理规范</w:t>
      </w:r>
    </w:p>
    <w:p>
      <w:pPr>
        <w:spacing w:before="75" w:after="0"/>
      </w:pPr>
      <w:r>
        <w:rPr/>
        <w:t xml:space="preserve">第一节 作业模式创新与演进</w:t>
      </w:r>
    </w:p>
    <w:p>
      <w:pPr>
        <w:spacing w:before="75" w:after="0"/>
      </w:pPr>
      <w:r>
        <w:rPr/>
        <w:t xml:space="preserve">一、远程遥控操作模式的技术要求与延迟克服</w:t>
      </w:r>
    </w:p>
    <w:p>
      <w:pPr>
        <w:spacing w:before="75" w:after="0"/>
      </w:pPr>
      <w:r>
        <w:rPr/>
        <w:t xml:space="preserve">二、高度自主决策执行的条件边界与可靠性验证</w:t>
      </w:r>
    </w:p>
    <w:p>
      <w:pPr>
        <w:spacing w:before="75" w:after="0"/>
      </w:pPr>
      <w:r>
        <w:rPr/>
        <w:t xml:space="preserve">三、混合增强智能模式下人机优势互补的最佳实践</w:t>
      </w:r>
    </w:p>
    <w:p>
      <w:pPr>
        <w:spacing w:before="75" w:after="0"/>
      </w:pPr>
      <w:r>
        <w:rPr/>
        <w:t xml:space="preserve">第二节 伦理安全规范与标准构建</w:t>
      </w:r>
    </w:p>
    <w:p>
      <w:pPr>
        <w:spacing w:before="75" w:after="0"/>
      </w:pPr>
      <w:r>
        <w:rPr/>
        <w:t xml:space="preserve">一、人机协同中的责任界定框架与法律问题</w:t>
      </w:r>
    </w:p>
    <w:p>
      <w:pPr>
        <w:spacing w:before="75" w:after="0"/>
      </w:pPr>
      <w:r>
        <w:rPr/>
        <w:t xml:space="preserve">二、系统故障的应急备份机制与失效安全设计</w:t>
      </w:r>
    </w:p>
    <w:p>
      <w:pPr>
        <w:spacing w:before="75" w:after="0"/>
      </w:pPr>
      <w:r>
        <w:rPr/>
        <w:t xml:space="preserve">三、符合人类认知习惯的人因工程与交互设计</w:t>
      </w:r>
    </w:p>
    <w:p>
      <w:pPr>
        <w:spacing w:before="75" w:after="0"/>
      </w:pPr>
      <w:r>
        <w:rPr/>
        <w:t xml:space="preserve">第三节 专业培训与资格认证体系</w:t>
      </w:r>
    </w:p>
    <w:p>
      <w:pPr>
        <w:spacing w:before="75" w:after="0"/>
      </w:pPr>
      <w:r>
        <w:rPr/>
        <w:t xml:space="preserve">一、救援机器人操作员的专业技能与资质标准</w:t>
      </w:r>
    </w:p>
    <w:p>
      <w:pPr>
        <w:spacing w:before="75" w:after="0"/>
      </w:pPr>
      <w:r>
        <w:rPr/>
        <w:t xml:space="preserve">二、高保真模拟训练系统与虚拟现实技术的应用</w:t>
      </w:r>
    </w:p>
    <w:p>
      <w:pPr>
        <w:spacing w:before="75" w:after="0"/>
      </w:pPr>
      <w:r>
        <w:rPr/>
        <w:t xml:space="preserve">三、结合实战演练的常态化技能保持与考核机制</w:t>
      </w:r>
    </w:p>
    <w:p>
      <w:pPr>
        <w:spacing w:before="75" w:after="0"/>
      </w:pPr>
      <w:r>
        <w:rPr>
          <w:b w:val="1"/>
          <w:bCs w:val="1"/>
        </w:rPr>
        <w:t xml:space="preserve">第十一章 标准规范体系与国际接轨</w:t>
      </w:r>
    </w:p>
    <w:p>
      <w:pPr>
        <w:spacing w:before="75" w:after="0"/>
      </w:pPr>
      <w:r>
        <w:rPr/>
        <w:t xml:space="preserve">第一节 标准建设现状与框架</w:t>
      </w:r>
    </w:p>
    <w:p>
      <w:pPr>
        <w:spacing w:before="75" w:after="0"/>
      </w:pPr>
      <w:r>
        <w:rPr/>
        <w:t xml:space="preserve">一、国家标准的体系构建进展与强制/推荐性分类</w:t>
      </w:r>
    </w:p>
    <w:p>
      <w:pPr>
        <w:spacing w:before="75" w:after="0"/>
      </w:pPr>
      <w:r>
        <w:rPr/>
        <w:t xml:space="preserve">二、行业(如应急、消防、海事)测试规范与准入要求</w:t>
      </w:r>
    </w:p>
    <w:p>
      <w:pPr>
        <w:spacing w:before="75" w:after="0"/>
      </w:pPr>
      <w:r>
        <w:rPr/>
        <w:t xml:space="preserve">三、团体标准在技术创新领域的快速响应与补充作用</w:t>
      </w:r>
    </w:p>
    <w:p>
      <w:pPr>
        <w:spacing w:before="75" w:after="0"/>
      </w:pPr>
      <w:r>
        <w:rPr/>
        <w:t xml:space="preserve">第二节 关键标准缺口与需求</w:t>
      </w:r>
    </w:p>
    <w:p>
      <w:pPr>
        <w:spacing w:before="75" w:after="0"/>
      </w:pPr>
      <w:r>
        <w:rPr/>
        <w:t xml:space="preserve">一、不同厂商、型号机器人之间的互操作性标准</w:t>
      </w:r>
    </w:p>
    <w:p>
      <w:pPr>
        <w:spacing w:before="75" w:after="0"/>
      </w:pPr>
      <w:r>
        <w:rPr/>
        <w:t xml:space="preserve">二、在极端环境下机器人可靠性与耐久性的评估标准</w:t>
      </w:r>
    </w:p>
    <w:p>
      <w:pPr>
        <w:spacing w:before="75" w:after="0"/>
      </w:pPr>
      <w:r>
        <w:rPr/>
        <w:t xml:space="preserve">三、人工智能应用中的伦理指南与透明度要求</w:t>
      </w:r>
    </w:p>
    <w:p>
      <w:pPr>
        <w:spacing w:before="75" w:after="0"/>
      </w:pPr>
      <w:r>
        <w:rPr/>
        <w:t xml:space="preserve">第三节 国际标准接轨与话语权提升路径</w:t>
      </w:r>
    </w:p>
    <w:p>
      <w:pPr>
        <w:spacing w:before="75" w:after="0"/>
      </w:pPr>
      <w:r>
        <w:rPr/>
        <w:t xml:space="preserve">一、国际标准(iso、iec等)的跟踪、转化与参与机制</w:t>
      </w:r>
    </w:p>
    <w:p>
      <w:pPr>
        <w:spacing w:before="75" w:after="0"/>
      </w:pPr>
      <w:r>
        <w:rPr/>
        <w:t xml:space="preserve">二、通过双边或多边互认安排减少技术性贸易壁垒</w:t>
      </w:r>
    </w:p>
    <w:p>
      <w:pPr>
        <w:spacing w:before="75" w:after="0"/>
      </w:pPr>
      <w:r>
        <w:rPr/>
        <w:t xml:space="preserve">三、积极贡献中国方案，提升在国际标准组织中的话语权</w:t>
      </w:r>
    </w:p>
    <w:p>
      <w:pPr>
        <w:spacing w:before="75" w:after="0"/>
      </w:pPr>
      <w:r>
        <w:rPr>
          <w:b w:val="1"/>
          <w:bCs w:val="1"/>
        </w:rPr>
        <w:t xml:space="preserve">第十二章 产业链安全与自主可控</w:t>
      </w:r>
    </w:p>
    <w:p>
      <w:pPr>
        <w:spacing w:before="75" w:after="0"/>
      </w:pPr>
      <w:r>
        <w:rPr/>
        <w:t xml:space="preserve">第一节 供应链风险识别与评估</w:t>
      </w:r>
    </w:p>
    <w:p>
      <w:pPr>
        <w:spacing w:before="75" w:after="0"/>
      </w:pPr>
      <w:r>
        <w:rPr/>
        <w:t xml:space="preserve">一、高端传感器、精密减速器等关键零部件的外部依赖</w:t>
      </w:r>
    </w:p>
    <w:p>
      <w:pPr>
        <w:spacing w:before="75" w:after="0"/>
      </w:pPr>
      <w:r>
        <w:rPr/>
        <w:t xml:space="preserve">二、国际技术封锁与出口管制带来的潜在风险</w:t>
      </w:r>
    </w:p>
    <w:p>
      <w:pPr>
        <w:spacing w:before="75" w:after="0"/>
      </w:pPr>
      <w:r>
        <w:rPr/>
        <w:t xml:space="preserve">三、关键材料、芯片等基础环节的替代方案储备需求</w:t>
      </w:r>
    </w:p>
    <w:p>
      <w:pPr>
        <w:spacing w:before="75" w:after="0"/>
      </w:pPr>
      <w:r>
        <w:rPr/>
        <w:t xml:space="preserve">第二节 自主可控策略与实施路径</w:t>
      </w:r>
    </w:p>
    <w:p>
      <w:pPr>
        <w:spacing w:before="75" w:after="0"/>
      </w:pPr>
      <w:r>
        <w:rPr/>
        <w:t xml:space="preserve">一、集中力量攻克核心部件“卡脖子”技术难题</w:t>
      </w:r>
    </w:p>
    <w:p>
      <w:pPr>
        <w:spacing w:before="75" w:after="0"/>
      </w:pPr>
      <w:r>
        <w:rPr/>
        <w:t xml:space="preserve">二、分阶段、分领域的国产化替代路径与验证</w:t>
      </w:r>
    </w:p>
    <w:p>
      <w:pPr>
        <w:spacing w:before="75" w:after="0"/>
      </w:pPr>
      <w:r>
        <w:rPr/>
        <w:t xml:space="preserve">三、构建多源、备份的产业链供应链体系</w:t>
      </w:r>
    </w:p>
    <w:p>
      <w:pPr>
        <w:spacing w:before="75" w:after="0"/>
      </w:pPr>
      <w:r>
        <w:rPr/>
        <w:t xml:space="preserve">第三节 产业韧性提升措施</w:t>
      </w:r>
    </w:p>
    <w:p>
      <w:pPr>
        <w:spacing w:before="75" w:after="0"/>
      </w:pPr>
      <w:r>
        <w:rPr/>
        <w:t xml:space="preserve">一、推动供应链多元化布局，降低地域集中风险</w:t>
      </w:r>
    </w:p>
    <w:p>
      <w:pPr>
        <w:spacing w:before="75" w:after="0"/>
      </w:pPr>
      <w:r>
        <w:rPr/>
        <w:t xml:space="preserve">二、建立关键物资与核心部件的战略储备机制</w:t>
      </w:r>
    </w:p>
    <w:p>
      <w:pPr>
        <w:spacing w:before="75" w:after="0"/>
      </w:pPr>
      <w:r>
        <w:rPr/>
        <w:t xml:space="preserve">三、构建产学研用协同的创新网络，提升应对能力</w:t>
      </w:r>
    </w:p>
    <w:p>
      <w:pPr>
        <w:spacing w:before="75" w:after="0"/>
      </w:pPr>
      <w:r>
        <w:rPr>
          <w:b w:val="1"/>
          <w:bCs w:val="1"/>
        </w:rPr>
        <w:t xml:space="preserve">第十三章 商业模式创新与价值创造</w:t>
      </w:r>
    </w:p>
    <w:p>
      <w:pPr>
        <w:spacing w:before="75" w:after="0"/>
      </w:pPr>
      <w:r>
        <w:rPr/>
        <w:t xml:space="preserve">第一节 传统商业模式的局限与挑战</w:t>
      </w:r>
    </w:p>
    <w:p>
      <w:pPr>
        <w:spacing w:before="75" w:after="0"/>
      </w:pPr>
      <w:r>
        <w:rPr/>
        <w:t xml:space="preserve">一、依赖政府预算采购导致的周期性与不确定性</w:t>
      </w:r>
    </w:p>
    <w:p>
      <w:pPr>
        <w:spacing w:before="75" w:after="0"/>
      </w:pPr>
      <w:r>
        <w:rPr/>
        <w:t xml:space="preserve">二、高昂的运维、升级和培训成本带来的压力</w:t>
      </w:r>
    </w:p>
    <w:p>
      <w:pPr>
        <w:spacing w:before="75" w:after="0"/>
      </w:pPr>
      <w:r>
        <w:rPr/>
        <w:t xml:space="preserve">三、设备使用频率不均导致的资产利用效率问题</w:t>
      </w:r>
    </w:p>
    <w:p>
      <w:pPr>
        <w:spacing w:before="75" w:after="0"/>
      </w:pPr>
      <w:r>
        <w:rPr/>
        <w:t xml:space="preserve">第二节 新兴商业模式的探索与实践</w:t>
      </w:r>
    </w:p>
    <w:p>
      <w:pPr>
        <w:spacing w:before="75" w:after="0"/>
      </w:pPr>
      <w:r>
        <w:rPr/>
        <w:t xml:space="preserve">一、机器人即服务(raas)：按使用时长或任务付费</w:t>
      </w:r>
    </w:p>
    <w:p>
      <w:pPr>
        <w:spacing w:before="75" w:after="0"/>
      </w:pPr>
      <w:r>
        <w:rPr/>
        <w:t xml:space="preserve">二、搭建能力共享平台，实现区域间资源调配与租赁</w:t>
      </w:r>
    </w:p>
    <w:p>
      <w:pPr>
        <w:spacing w:before="75" w:after="0"/>
      </w:pPr>
      <w:r>
        <w:rPr/>
        <w:t xml:space="preserve">三、与保险机构合作，将机器人服务纳入风险管理方案</w:t>
      </w:r>
    </w:p>
    <w:p>
      <w:pPr>
        <w:spacing w:before="75" w:after="0"/>
      </w:pPr>
      <w:r>
        <w:rPr/>
        <w:t xml:space="preserve">第三节 价值创造路径与生态构建</w:t>
      </w:r>
    </w:p>
    <w:p>
      <w:pPr>
        <w:spacing w:before="75" w:after="0"/>
      </w:pPr>
      <w:r>
        <w:rPr/>
        <w:t xml:space="preserve">一、通过运营数据挖掘，提供风险评估、预测等增值服务</w:t>
      </w:r>
    </w:p>
    <w:p>
      <w:pPr>
        <w:spacing w:before="75" w:after="0"/>
      </w:pPr>
      <w:r>
        <w:rPr/>
        <w:t xml:space="preserve">二、将救援能力作为服务输出，向企业、机构提供保障</w:t>
      </w:r>
    </w:p>
    <w:p>
      <w:pPr>
        <w:spacing w:before="75" w:after="0"/>
      </w:pPr>
      <w:r>
        <w:rPr/>
        <w:t xml:space="preserve">三、构建开放平台，吸引开发者，形成产业创新生态圈</w:t>
      </w:r>
    </w:p>
    <w:p>
      <w:pPr>
        <w:spacing w:before="75" w:after="0"/>
      </w:pPr>
      <w:r>
        <w:rPr>
          <w:b w:val="1"/>
          <w:bCs w:val="1"/>
        </w:rPr>
        <w:t xml:space="preserve">第十四章 前沿技术融合与未来形态</w:t>
      </w:r>
    </w:p>
    <w:p>
      <w:pPr>
        <w:spacing w:before="75" w:after="0"/>
      </w:pPr>
      <w:r>
        <w:rPr/>
        <w:t xml:space="preserve">第一节 数字孪生技术的深度应用</w:t>
      </w:r>
    </w:p>
    <w:p>
      <w:pPr>
        <w:spacing w:before="75" w:after="0"/>
      </w:pPr>
      <w:r>
        <w:rPr/>
        <w:t xml:space="preserve">一、构建高保真虚拟机器人，用于设计验证与故障预测</w:t>
      </w:r>
    </w:p>
    <w:p>
      <w:pPr>
        <w:spacing w:before="75" w:after="0"/>
      </w:pPr>
      <w:r>
        <w:rPr/>
        <w:t xml:space="preserve">二、在数字空间中模拟灾情，进行救援预案推演与优化</w:t>
      </w:r>
    </w:p>
    <w:p>
      <w:pPr>
        <w:spacing w:before="75" w:after="0"/>
      </w:pPr>
      <w:r>
        <w:rPr/>
        <w:t xml:space="preserve">三、实现物理实体与虚拟模型的交互映射与健康管理</w:t>
      </w:r>
    </w:p>
    <w:p>
      <w:pPr>
        <w:spacing w:before="75" w:after="0"/>
      </w:pPr>
      <w:r>
        <w:rPr/>
        <w:t xml:space="preserve">第二节 元宇宙接口与交互演进</w:t>
      </w:r>
    </w:p>
    <w:p>
      <w:pPr>
        <w:spacing w:before="75" w:after="0"/>
      </w:pPr>
      <w:r>
        <w:rPr/>
        <w:t xml:space="preserve">一、利用ar技术实现现场信息的叠加与远程专家指导</w:t>
      </w:r>
    </w:p>
    <w:p>
      <w:pPr>
        <w:spacing w:before="75" w:after="0"/>
      </w:pPr>
      <w:r>
        <w:rPr/>
        <w:t xml:space="preserve">二、通过vr系统构建沉浸式、低成本的训练环境</w:t>
      </w:r>
    </w:p>
    <w:p>
      <w:pPr>
        <w:spacing w:before="75" w:after="0"/>
      </w:pPr>
      <w:r>
        <w:rPr/>
        <w:t xml:space="preserve">三、构建融合实时数据的数字指挥与决策中心</w:t>
      </w:r>
    </w:p>
    <w:p>
      <w:pPr>
        <w:spacing w:before="75" w:after="0"/>
      </w:pPr>
      <w:r>
        <w:rPr/>
        <w:t xml:space="preserve">第三节 量子科技的前瞻性影响</w:t>
      </w:r>
    </w:p>
    <w:p>
      <w:pPr>
        <w:spacing w:before="75" w:after="0"/>
      </w:pPr>
      <w:r>
        <w:rPr/>
        <w:t xml:space="preserve">一、利用量子通信实现无条件安全的指挥控制链路</w:t>
      </w:r>
    </w:p>
    <w:p>
      <w:pPr>
        <w:spacing w:before="75" w:after="0"/>
      </w:pPr>
      <w:r>
        <w:rPr/>
        <w:t xml:space="preserve">二、量子传感技术有望极大提升环境感知的精度与灵敏度</w:t>
      </w:r>
    </w:p>
    <w:p>
      <w:pPr>
        <w:spacing w:before="75" w:after="0"/>
      </w:pPr>
      <w:r>
        <w:rPr/>
        <w:t xml:space="preserve">三、量子计算在未来可能解决复杂路径规划等优化问题</w:t>
      </w:r>
    </w:p>
    <w:p>
      <w:pPr>
        <w:spacing w:before="75" w:after="0"/>
      </w:pPr>
      <w:r>
        <w:rPr>
          <w:b w:val="1"/>
          <w:bCs w:val="1"/>
        </w:rPr>
        <w:t xml:space="preserve">第十五章 安全、伦理与法律前沿问题</w:t>
      </w:r>
    </w:p>
    <w:p>
      <w:pPr>
        <w:spacing w:before="75" w:after="0"/>
      </w:pPr>
      <w:r>
        <w:rPr/>
        <w:t xml:space="preserve">第一节 技术风险识别与防控</w:t>
      </w:r>
    </w:p>
    <w:p>
      <w:pPr>
        <w:spacing w:before="75" w:after="0"/>
      </w:pPr>
      <w:r>
        <w:rPr/>
        <w:t xml:space="preserve">一、网络攻击对机器人系统的威胁与安全防护策略</w:t>
      </w:r>
    </w:p>
    <w:p>
      <w:pPr>
        <w:spacing w:before="75" w:after="0"/>
      </w:pPr>
      <w:r>
        <w:rPr/>
        <w:t xml:space="preserve">二、系统软硬件失效的冗余设计与应急响应预案</w:t>
      </w:r>
    </w:p>
    <w:p>
      <w:pPr>
        <w:spacing w:before="75" w:after="0"/>
      </w:pPr>
      <w:r>
        <w:rPr/>
        <w:t xml:space="preserve">三、防范恶意使用机器人进行破坏活动的措施</w:t>
      </w:r>
    </w:p>
    <w:p>
      <w:pPr>
        <w:spacing w:before="75" w:after="0"/>
      </w:pPr>
      <w:r>
        <w:rPr/>
        <w:t xml:space="preserve">第二节 伦理准则与社会共识构建</w:t>
      </w:r>
    </w:p>
    <w:p>
      <w:pPr>
        <w:spacing w:before="75" w:after="0"/>
      </w:pPr>
      <w:r>
        <w:rPr/>
        <w:t xml:space="preserve">一、明确“生命优先”原则，确保机器人行动符合人道主义</w:t>
      </w:r>
    </w:p>
    <w:p>
      <w:pPr>
        <w:spacing w:before="75" w:after="0"/>
      </w:pPr>
      <w:r>
        <w:rPr/>
        <w:t xml:space="preserve">二、提高算法决策过程的透明度与可解释性</w:t>
      </w:r>
    </w:p>
    <w:p>
      <w:pPr>
        <w:spacing w:before="75" w:after="0"/>
      </w:pPr>
      <w:r>
        <w:rPr/>
        <w:t xml:space="preserve">三、关注公众接受度，开展科普教育，构建社会信任</w:t>
      </w:r>
    </w:p>
    <w:p>
      <w:pPr>
        <w:spacing w:before="75" w:after="0"/>
      </w:pPr>
      <w:r>
        <w:rPr/>
        <w:t xml:space="preserve">第三节 法律法规适应与监管挑战</w:t>
      </w:r>
    </w:p>
    <w:p>
      <w:pPr>
        <w:spacing w:before="75" w:after="0"/>
      </w:pPr>
      <w:r>
        <w:rPr/>
        <w:t xml:space="preserve">一、事故发生时，人、机、开发者之间的法律责任认定规则</w:t>
      </w:r>
    </w:p>
    <w:p>
      <w:pPr>
        <w:spacing w:before="75" w:after="0"/>
      </w:pPr>
      <w:r>
        <w:rPr/>
        <w:t xml:space="preserve">二、救援机器人跨境执行任务时的法律适用与协调机制</w:t>
      </w:r>
    </w:p>
    <w:p>
      <w:pPr>
        <w:spacing w:before="75" w:after="0"/>
      </w:pPr>
      <w:r>
        <w:rPr/>
        <w:t xml:space="preserve">三、面对新技术、新业态，现有监管体系的滞后与完善方向</w:t>
      </w:r>
    </w:p>
    <w:p>
      <w:pPr>
        <w:spacing w:before="75" w:after="0"/>
      </w:pPr>
      <w:r>
        <w:rPr>
          <w:b w:val="1"/>
          <w:bCs w:val="1"/>
        </w:rPr>
        <w:t xml:space="preserve">第十六章 国际合作机遇与挑战</w:t>
      </w:r>
    </w:p>
    <w:p>
      <w:pPr>
        <w:spacing w:before="75" w:after="0"/>
      </w:pPr>
      <w:r>
        <w:rPr/>
        <w:t xml:space="preserve">第一节 “一带一路”市场需求与合作</w:t>
      </w:r>
    </w:p>
    <w:p>
      <w:pPr>
        <w:spacing w:before="75" w:after="0"/>
      </w:pPr>
      <w:r>
        <w:rPr/>
        <w:t xml:space="preserve">一、东南亚频繁自然灾害下的技术合作与装备需求</w:t>
      </w:r>
    </w:p>
    <w:p>
      <w:pPr>
        <w:spacing w:before="75" w:after="0"/>
      </w:pPr>
      <w:r>
        <w:rPr/>
        <w:t xml:space="preserve">二、中东欧地区工业安全升级带来的市场机遇</w:t>
      </w:r>
    </w:p>
    <w:p>
      <w:pPr>
        <w:spacing w:before="75" w:after="0"/>
      </w:pPr>
      <w:r>
        <w:rPr/>
        <w:t xml:space="preserve">三、与非洲国家在公共卫生应急等领域的合作潜力</w:t>
      </w:r>
    </w:p>
    <w:p>
      <w:pPr>
        <w:spacing w:before="75" w:after="0"/>
      </w:pPr>
      <w:r>
        <w:rPr/>
        <w:t xml:space="preserve">第二节 技术交流与协同创新机制</w:t>
      </w:r>
    </w:p>
    <w:p>
      <w:pPr>
        <w:spacing w:before="75" w:after="0"/>
      </w:pPr>
      <w:r>
        <w:rPr/>
        <w:t xml:space="preserve">一、共建联合研发中心，聚焦共性技术难题</w:t>
      </w:r>
    </w:p>
    <w:p>
      <w:pPr>
        <w:spacing w:before="75" w:after="0"/>
      </w:pPr>
      <w:r>
        <w:rPr/>
        <w:t xml:space="preserve">二、开展专业技术人才交流与培训计划</w:t>
      </w:r>
    </w:p>
    <w:p>
      <w:pPr>
        <w:spacing w:before="75" w:after="0"/>
      </w:pPr>
      <w:r>
        <w:rPr/>
        <w:t xml:space="preserve">三、推动标准领域的协同研究与互认工作</w:t>
      </w:r>
    </w:p>
    <w:p>
      <w:pPr>
        <w:spacing w:before="75" w:after="0"/>
      </w:pPr>
      <w:r>
        <w:rPr/>
        <w:t xml:space="preserve">第三节 参与全球治理与国际组织</w:t>
      </w:r>
    </w:p>
    <w:p>
      <w:pPr>
        <w:spacing w:before="75" w:after="0"/>
      </w:pPr>
      <w:r>
        <w:rPr/>
        <w:t xml:space="preserve">一、接入联合国人道主义救援物资采购体系</w:t>
      </w:r>
    </w:p>
    <w:p>
      <w:pPr>
        <w:spacing w:before="75" w:after="0"/>
      </w:pPr>
      <w:r>
        <w:rPr/>
        <w:t xml:space="preserve">二、获得国际专业机构(如ul、tüv)的产品认证</w:t>
      </w:r>
    </w:p>
    <w:p>
      <w:pPr>
        <w:spacing w:before="75" w:after="0"/>
      </w:pPr>
      <w:r>
        <w:rPr/>
        <w:t xml:space="preserve">三、在多边框架下参与规则制定，贡献中国智慧</w:t>
      </w:r>
    </w:p>
    <w:p>
      <w:pPr>
        <w:spacing w:before="75" w:after="0"/>
      </w:pPr>
      <w:r>
        <w:rPr>
          <w:b w:val="1"/>
          <w:bCs w:val="1"/>
        </w:rPr>
        <w:t xml:space="preserve">第十七章 行业发展痛点与突破路径</w:t>
      </w:r>
    </w:p>
    <w:p>
      <w:pPr>
        <w:spacing w:before="75" w:after="0"/>
      </w:pPr>
      <w:r>
        <w:rPr/>
        <w:t xml:space="preserve">第一节 核心技术瓶颈</w:t>
      </w:r>
    </w:p>
    <w:p>
      <w:pPr>
        <w:spacing w:before="75" w:after="0"/>
      </w:pPr>
      <w:r>
        <w:rPr/>
        <w:t xml:space="preserve">一、在浓烟、黑暗、杂乱环境下感知能力的局限性</w:t>
      </w:r>
    </w:p>
    <w:p>
      <w:pPr>
        <w:spacing w:before="75" w:after="0"/>
      </w:pPr>
      <w:r>
        <w:rPr/>
        <w:t xml:space="preserve">二、电池能量密度制约下的续航能力短板</w:t>
      </w:r>
    </w:p>
    <w:p>
      <w:pPr>
        <w:spacing w:before="75" w:after="0"/>
      </w:pPr>
      <w:r>
        <w:rPr/>
        <w:t xml:space="preserve">三、在提升可靠性、复杂性的同时控制成本的矛盾</w:t>
      </w:r>
    </w:p>
    <w:p>
      <w:pPr>
        <w:spacing w:before="75" w:after="0"/>
      </w:pPr>
      <w:r>
        <w:rPr/>
        <w:t xml:space="preserve">第二节 市场推广障碍</w:t>
      </w:r>
    </w:p>
    <w:p>
      <w:pPr>
        <w:spacing w:before="75" w:after="0"/>
      </w:pPr>
      <w:r>
        <w:rPr/>
        <w:t xml:space="preserve">一、政府及大客户采购流程长、决策链条复杂</w:t>
      </w:r>
    </w:p>
    <w:p>
      <w:pPr>
        <w:spacing w:before="75" w:after="0"/>
      </w:pPr>
      <w:r>
        <w:rPr/>
        <w:t xml:space="preserve">二、缺乏足够多的高危、真实场景进行长期有效性验证</w:t>
      </w:r>
    </w:p>
    <w:p>
      <w:pPr>
        <w:spacing w:before="75" w:after="0"/>
      </w:pPr>
      <w:r>
        <w:rPr/>
        <w:t xml:space="preserve">三、行业标准不统一，导致产品兼容性与选型困难</w:t>
      </w:r>
    </w:p>
    <w:p>
      <w:pPr>
        <w:spacing w:before="75" w:after="0"/>
      </w:pPr>
      <w:r>
        <w:rPr/>
        <w:t xml:space="preserve">第三节 体制机制约束</w:t>
      </w:r>
    </w:p>
    <w:p>
      <w:pPr>
        <w:spacing w:before="75" w:after="0"/>
      </w:pPr>
      <w:r>
        <w:rPr/>
        <w:t xml:space="preserve">一、部门分割管理导致的信息壁垒与资源分散</w:t>
      </w:r>
    </w:p>
    <w:p>
      <w:pPr>
        <w:spacing w:before="75" w:after="0"/>
      </w:pPr>
      <w:r>
        <w:rPr/>
        <w:t xml:space="preserve">二、传统应急响应流程与新技术融合的适应性挑战</w:t>
      </w:r>
    </w:p>
    <w:p>
      <w:pPr>
        <w:spacing w:before="75" w:after="0"/>
      </w:pPr>
      <w:r>
        <w:rPr/>
        <w:t xml:space="preserve">三、跨部门、跨区域协同救援中的指挥与协作障碍</w:t>
      </w:r>
    </w:p>
    <w:p>
      <w:pPr>
        <w:spacing w:before="75" w:after="0"/>
      </w:pPr>
      <w:r>
        <w:rPr>
          <w:b w:val="1"/>
          <w:bCs w:val="1"/>
        </w:rPr>
        <w:t xml:space="preserve">第十八章 技术发展路线图与趋势</w:t>
      </w:r>
    </w:p>
    <w:p>
      <w:pPr>
        <w:spacing w:before="75" w:after="0"/>
      </w:pPr>
      <w:r>
        <w:rPr/>
        <w:t xml:space="preserve">第一节 智能化技术演进方向</w:t>
      </w:r>
    </w:p>
    <w:p>
      <w:pPr>
        <w:spacing w:before="75" w:after="0"/>
      </w:pPr>
      <w:r>
        <w:rPr/>
        <w:t xml:space="preserve">一、从环境感知向认知理解、自主决策能力进化</w:t>
      </w:r>
    </w:p>
    <w:p>
      <w:pPr>
        <w:spacing w:before="75" w:after="0"/>
      </w:pPr>
      <w:r>
        <w:rPr/>
        <w:t xml:space="preserve">二、从单机智能向多机集群的协同与群体智能发展</w:t>
      </w:r>
    </w:p>
    <w:p>
      <w:pPr>
        <w:spacing w:before="75" w:after="0"/>
      </w:pPr>
      <w:r>
        <w:rPr/>
        <w:t xml:space="preserve">三、发展跨场景的知识迁移与持续学习能力</w:t>
      </w:r>
    </w:p>
    <w:p>
      <w:pPr>
        <w:spacing w:before="75" w:after="0"/>
      </w:pPr>
      <w:r>
        <w:rPr/>
        <w:t xml:space="preserve">第二节 本体技术轻量化与性能提升</w:t>
      </w:r>
    </w:p>
    <w:p>
      <w:pPr>
        <w:spacing w:before="75" w:after="0"/>
      </w:pPr>
      <w:r>
        <w:rPr/>
        <w:t xml:space="preserve">一、新型轻质高强材料(如碳纤维、复合材料)的应用</w:t>
      </w:r>
    </w:p>
    <w:p>
      <w:pPr>
        <w:spacing w:before="75" w:after="0"/>
      </w:pPr>
      <w:r>
        <w:rPr/>
        <w:t xml:space="preserve">二、仿生结构、模块化设计带来的结构优化</w:t>
      </w:r>
    </w:p>
    <w:p>
      <w:pPr>
        <w:spacing w:before="75" w:after="0"/>
      </w:pPr>
      <w:r>
        <w:rPr/>
        <w:t xml:space="preserve">三、通过模块化设计实现功能的快速组合与升级</w:t>
      </w:r>
    </w:p>
    <w:p>
      <w:pPr>
        <w:spacing w:before="75" w:after="0"/>
      </w:pPr>
      <w:r>
        <w:rPr/>
        <w:t xml:space="preserve">第三节 专业化与体系化发展</w:t>
      </w:r>
    </w:p>
    <w:p>
      <w:pPr>
        <w:spacing w:before="75" w:after="0"/>
      </w:pPr>
      <w:r>
        <w:rPr/>
        <w:t xml:space="preserve">一、针对特定场景的深度定制化设计与优化</w:t>
      </w:r>
    </w:p>
    <w:p>
      <w:pPr>
        <w:spacing w:before="75" w:after="0"/>
      </w:pPr>
      <w:r>
        <w:rPr/>
        <w:t xml:space="preserve">二、强调快速部署、易用性及恶劣环境下的鲁棒性</w:t>
      </w:r>
    </w:p>
    <w:p>
      <w:pPr>
        <w:spacing w:before="75" w:after="0"/>
      </w:pPr>
      <w:r>
        <w:rPr/>
        <w:t xml:space="preserve">三、实现探测、处置、运输等多功能的一体化集成</w:t>
      </w:r>
    </w:p>
    <w:p>
      <w:pPr>
        <w:spacing w:before="75" w:after="0"/>
      </w:pPr>
      <w:r>
        <w:rPr>
          <w:b w:val="1"/>
          <w:bCs w:val="1"/>
        </w:rPr>
        <w:t xml:space="preserve">第十九章 市场前景预测与驱动因素</w:t>
      </w:r>
    </w:p>
    <w:p>
      <w:pPr>
        <w:spacing w:before="75" w:after="0"/>
      </w:pPr>
      <w:r>
        <w:rPr/>
        <w:t xml:space="preserve">第一节 未来需求增长点分析</w:t>
      </w:r>
    </w:p>
    <w:p>
      <w:pPr>
        <w:spacing w:before="75" w:after="0"/>
      </w:pPr>
      <w:r>
        <w:rPr/>
        <w:t xml:space="preserve">一、新型智慧城市、韧性城市基础设施建设配套需求</w:t>
      </w:r>
    </w:p>
    <w:p>
      <w:pPr>
        <w:spacing w:before="75" w:after="0"/>
      </w:pPr>
      <w:r>
        <w:rPr/>
        <w:t xml:space="preserve">二、县域基层应急能力建设带来的普及性市场空间</w:t>
      </w:r>
    </w:p>
    <w:p>
      <w:pPr>
        <w:spacing w:before="75" w:after="0"/>
      </w:pPr>
      <w:r>
        <w:rPr/>
        <w:t xml:space="preserve">三、能源、化工、交通等特殊行业的渗透率提升</w:t>
      </w:r>
    </w:p>
    <w:p>
      <w:pPr>
        <w:spacing w:before="75" w:after="0"/>
      </w:pPr>
      <w:r>
        <w:rPr/>
        <w:t xml:space="preserve">第二节 供给端变革趋势</w:t>
      </w:r>
    </w:p>
    <w:p>
      <w:pPr>
        <w:spacing w:before="75" w:after="0"/>
      </w:pPr>
      <w:r>
        <w:rPr/>
        <w:t xml:space="preserve">一、技术进步推动成本下降，应用门槛降低(平民化)</w:t>
      </w:r>
    </w:p>
    <w:p>
      <w:pPr>
        <w:spacing w:before="75" w:after="0"/>
      </w:pPr>
      <w:r>
        <w:rPr/>
        <w:t xml:space="preserve">二、服务网络化，从卖产品转向提供持续服务与能力</w:t>
      </w:r>
    </w:p>
    <w:p>
      <w:pPr>
        <w:spacing w:before="75" w:after="0"/>
      </w:pPr>
      <w:r>
        <w:rPr/>
        <w:t xml:space="preserve">三、技术平台化、开源化，催生开放协同的产业生态</w:t>
      </w:r>
    </w:p>
    <w:p>
      <w:pPr>
        <w:spacing w:before="75" w:after="0"/>
      </w:pPr>
      <w:r>
        <w:rPr/>
        <w:t xml:space="preserve">第三节 政策驱动方向与影响</w:t>
      </w:r>
    </w:p>
    <w:p>
      <w:pPr>
        <w:spacing w:before="75" w:after="0"/>
      </w:pPr>
      <w:r>
        <w:rPr/>
        <w:t xml:space="preserve">一、重点行业、场所的强制配备标准与法规出台</w:t>
      </w:r>
    </w:p>
    <w:p>
      <w:pPr>
        <w:spacing w:before="75" w:after="0"/>
      </w:pPr>
      <w:r>
        <w:rPr/>
        <w:t xml:space="preserve">二、鼓励技术创新的产品目录与首台套政策支持</w:t>
      </w:r>
    </w:p>
    <w:p>
      <w:pPr>
        <w:spacing w:before="75" w:after="0"/>
      </w:pPr>
      <w:r>
        <w:rPr/>
        <w:t xml:space="preserve">三、通过应用示范项目加速成熟技术的推广普及</w:t>
      </w:r>
    </w:p>
    <w:p>
      <w:pPr>
        <w:spacing w:before="75" w:after="0"/>
      </w:pPr>
      <w:r>
        <w:rPr>
          <w:b w:val="1"/>
          <w:bCs w:val="1"/>
        </w:rPr>
        <w:t xml:space="preserve">第二十章 发展策略建议</w:t>
      </w:r>
    </w:p>
    <w:p>
      <w:pPr>
        <w:spacing w:before="75" w:after="0"/>
      </w:pPr>
      <w:r>
        <w:rPr/>
        <w:t xml:space="preserve">第一节 国家层面战略引导</w:t>
      </w:r>
    </w:p>
    <w:p>
      <w:pPr>
        <w:spacing w:before="75" w:after="0"/>
      </w:pPr>
      <w:r>
        <w:rPr/>
        <w:t xml:space="preserve">一、布局建设国家级技术创新中心，攻克共性关键技术</w:t>
      </w:r>
    </w:p>
    <w:p>
      <w:pPr>
        <w:spacing w:before="75" w:after="0"/>
      </w:pPr>
      <w:r>
        <w:rPr/>
        <w:t xml:space="preserve">二、有序开放典型应用场景，为技术验证提供“试验田”</w:t>
      </w:r>
    </w:p>
    <w:p>
      <w:pPr>
        <w:spacing w:before="75" w:after="0"/>
      </w:pPr>
      <w:r>
        <w:rPr/>
        <w:t xml:space="preserve">三、优化政府采购政策，鼓励创新，完善绩效评价机制</w:t>
      </w:r>
    </w:p>
    <w:p>
      <w:pPr>
        <w:spacing w:before="75" w:after="0"/>
      </w:pPr>
      <w:r>
        <w:rPr/>
        <w:t xml:space="preserve">第二节 企业层面发展策略</w:t>
      </w:r>
    </w:p>
    <w:p>
      <w:pPr>
        <w:spacing w:before="75" w:after="0"/>
      </w:pPr>
      <w:r>
        <w:rPr/>
        <w:t xml:space="preserve">一、聚焦细分领域，走“专精特新”的差异化发展路径</w:t>
      </w:r>
    </w:p>
    <w:p>
      <w:pPr>
        <w:spacing w:before="75" w:after="0"/>
      </w:pPr>
      <w:r>
        <w:rPr/>
        <w:t xml:space="preserve">二、明确自身在产业生态中的定位，选择优势赛道</w:t>
      </w:r>
    </w:p>
    <w:p>
      <w:pPr>
        <w:spacing w:before="75" w:after="0"/>
      </w:pPr>
      <w:r>
        <w:rPr/>
        <w:t xml:space="preserve">三、积极开展国际合作，整合全球技术、人才与市场资源</w:t>
      </w:r>
    </w:p>
    <w:p>
      <w:pPr>
        <w:spacing w:before="75" w:after="0"/>
      </w:pPr>
      <w:r>
        <w:rPr/>
        <w:t xml:space="preserve">第三节 行业层面协同推动</w:t>
      </w:r>
    </w:p>
    <w:p>
      <w:pPr>
        <w:spacing w:before="75" w:after="0"/>
      </w:pPr>
      <w:r>
        <w:rPr/>
        <w:t xml:space="preserve">一、加快完善覆盖产品、测试、应用的全链条标准体系</w:t>
      </w:r>
    </w:p>
    <w:p>
      <w:pPr>
        <w:spacing w:before="75" w:after="0"/>
      </w:pPr>
      <w:r>
        <w:rPr/>
        <w:t xml:space="preserve">二、建立行业公认的产品性能、服务质量评价机制</w:t>
      </w:r>
    </w:p>
    <w:p>
      <w:pPr>
        <w:spacing w:before="75" w:after="0"/>
      </w:pPr>
      <w:r>
        <w:rPr/>
        <w:t xml:space="preserve">三、构建从研发、工程化到技能操作的人才培养梯队</w:t>
      </w:r>
    </w:p>
    <w:p>
      <w:pPr>
        <w:spacing w:before="75" w:after="0"/>
      </w:pPr>
      <w:r>
        <w:rPr>
          <w:b w:val="1"/>
          <w:bCs w:val="1"/>
        </w:rPr>
        <w:t xml:space="preserve">图表目录</w:t>
      </w:r>
    </w:p>
    <w:p>
      <w:pPr>
        <w:spacing w:before="75" w:after="0"/>
      </w:pPr>
      <w:r>
        <w:rPr/>
        <w:t xml:space="preserve">图表：救援机器人分类与应用矩阵图</w:t>
      </w:r>
    </w:p>
    <w:p>
      <w:pPr>
        <w:spacing w:before="75" w:after="0"/>
      </w:pPr>
      <w:r>
        <w:rPr/>
        <w:t xml:space="preserve">图表：中国救援机器人产业相关政策发布时间轴</w:t>
      </w:r>
    </w:p>
    <w:p>
      <w:pPr>
        <w:spacing w:before="75" w:after="0"/>
      </w:pPr>
      <w:r>
        <w:rPr/>
        <w:t xml:space="preserve">图表：全球救援机器人技术领先区域分布</w:t>
      </w:r>
    </w:p>
    <w:p>
      <w:pPr>
        <w:spacing w:before="75" w:after="0"/>
      </w:pPr>
      <w:r>
        <w:rPr/>
        <w:t xml:space="preserve">图表：2026-2031年中国救援机器人市场规模预测曲线</w:t>
      </w:r>
    </w:p>
    <w:p>
      <w:pPr>
        <w:spacing w:before="75" w:after="0"/>
      </w:pPr>
      <w:r>
        <w:rPr/>
        <w:t xml:space="preserve">图表：核心关键技术发展成熟度评估</w:t>
      </w:r>
    </w:p>
    <w:p>
      <w:pPr>
        <w:spacing w:before="75" w:after="0"/>
      </w:pPr>
      <w:r>
        <w:rPr/>
        <w:t xml:space="preserve">图表：主要救援机器人产品市场占有率对比</w:t>
      </w:r>
    </w:p>
    <w:p>
      <w:pPr>
        <w:spacing w:before="75" w:after="0"/>
      </w:pPr>
      <w:r>
        <w:rPr/>
        <w:t xml:space="preserve">图表：各类市场主体竞争优势</w:t>
      </w:r>
    </w:p>
    <w:p>
      <w:pPr>
        <w:spacing w:before="75" w:after="0"/>
      </w:pPr>
      <w:r>
        <w:rPr/>
        <w:t xml:space="preserve">图表：中国救援机器人产业区域集群分布</w:t>
      </w:r>
    </w:p>
    <w:p>
      <w:pPr>
        <w:spacing w:before="75" w:after="0"/>
      </w:pPr>
      <w:r>
        <w:rPr/>
        <w:t xml:space="preserve">图表：不同应用场景的技术需求强度与成熟度分析</w:t>
      </w:r>
    </w:p>
    <w:p>
      <w:pPr>
        <w:spacing w:before="75" w:after="0"/>
      </w:pPr>
      <w:r>
        <w:rPr/>
        <w:t xml:space="preserve">图表：人机协同层级模型</w:t>
      </w:r>
    </w:p>
    <w:p>
      <w:pPr>
        <w:spacing w:before="75" w:after="0"/>
      </w:pPr>
      <w:r>
        <w:rPr/>
        <w:t xml:space="preserve">图表：救援机器人标准体系框架</w:t>
      </w:r>
    </w:p>
    <w:p>
      <w:pPr>
        <w:spacing w:before="75" w:after="0"/>
      </w:pPr>
      <w:r>
        <w:rPr/>
        <w:t xml:space="preserve">图表：核心零部件供应链风险</w:t>
      </w:r>
    </w:p>
    <w:p>
      <w:pPr>
        <w:spacing w:before="75" w:after="0"/>
      </w:pPr>
      <w:r>
        <w:rPr/>
        <w:t xml:space="preserve">图表：创新商业模式价值流程</w:t>
      </w:r>
    </w:p>
    <w:p>
      <w:pPr>
        <w:spacing w:before="75" w:after="0"/>
      </w:pPr>
      <w:r>
        <w:rPr/>
        <w:t xml:space="preserve">图表：前沿技术与救援机器人融合路径</w:t>
      </w:r>
    </w:p>
    <w:p>
      <w:pPr>
        <w:spacing w:before="75" w:after="0"/>
      </w:pPr>
      <w:r>
        <w:rPr/>
        <w:t xml:space="preserve">图表：安全、伦理与法律问题关系</w:t>
      </w:r>
    </w:p>
    <w:p>
      <w:pPr>
        <w:spacing w:before="75" w:after="0"/>
      </w:pPr>
      <w:r>
        <w:rPr/>
        <w:t xml:space="preserve">图表：“一带一路”沿线重点合作区域与领域</w:t>
      </w:r>
    </w:p>
    <w:p>
      <w:pPr>
        <w:spacing w:before="75" w:after="0"/>
      </w:pPr>
      <w:r>
        <w:rPr/>
        <w:t xml:space="preserve">图表：行业发展痛点鱼骨图分析</w:t>
      </w:r>
    </w:p>
    <w:p>
      <w:pPr>
        <w:spacing w:before="75" w:after="0"/>
      </w:pPr>
      <w:r>
        <w:rPr/>
        <w:t xml:space="preserve">图表：救援机器人技术发展(2025-2035)</w:t>
      </w:r>
    </w:p>
    <w:p>
      <w:pPr>
        <w:spacing w:before="75" w:after="0"/>
      </w:pPr>
      <w:r>
        <w:rPr/>
        <w:t xml:space="preserve">图表：市场需求驱动因素分析</w:t>
      </w:r>
    </w:p>
    <w:p>
      <w:pPr>
        <w:spacing w:before="75" w:after="0"/>
      </w:pPr>
      <w:r>
        <w:rPr/>
        <w:t xml:space="preserve">图表：国家-企业-行业三维发展战略框架</w:t>
      </w:r>
    </w:p>
    <w:p>
      <w:pPr>
        <w:spacing w:before="75" w:after="0"/>
      </w:pPr>
      <w:r>
        <w:rPr/>
        <w:t xml:space="preserve">图表：主要国家救援机器人产业政策与特色对比分析</w:t>
      </w:r>
    </w:p>
    <w:p>
      <w:pPr>
        <w:spacing w:before="75" w:after="0"/>
      </w:pPr>
      <w:r>
        <w:rPr/>
        <w:t xml:space="preserve">图表：细分产品市场年均复合增长率(cagr)预测</w:t>
      </w:r>
    </w:p>
    <w:p>
      <w:pPr>
        <w:spacing w:before="75" w:after="0"/>
      </w:pPr>
      <w:r>
        <w:rPr/>
        <w:t xml:space="preserve">图表：关键技术攻关优先级与预期突破时间</w:t>
      </w:r>
    </w:p>
    <w:p>
      <w:pPr>
        <w:spacing w:before="75" w:after="0"/>
      </w:pPr>
      <w:r>
        <w:rPr/>
        <w:t xml:space="preserve">图表：代表性企业竞争力综合评价指标体系</w:t>
      </w:r>
    </w:p>
    <w:p>
      <w:pPr>
        <w:spacing w:before="75" w:after="0"/>
      </w:pPr>
      <w:r>
        <w:rPr/>
        <w:t xml:space="preserve">图表：典型场景解决方案与核心技术要求</w:t>
      </w:r>
    </w:p>
    <w:p>
      <w:pPr>
        <w:spacing w:before="75" w:after="0"/>
      </w:pPr>
      <w:r>
        <w:rPr/>
        <w:t xml:space="preserve">图表：关键环节国产化替代路径与时间</w:t>
      </w:r>
    </w:p>
    <w:p>
      <w:pPr>
        <w:spacing w:before="75" w:after="0"/>
      </w:pPr>
      <w:r>
        <w:rPr/>
        <w:t xml:space="preserve">图表：前沿技术融合潜在应用场景分析</w:t>
      </w:r>
    </w:p>
    <w:p>
      <w:pPr>
        <w:spacing w:before="75" w:after="0"/>
      </w:pPr>
      <w:r>
        <w:rPr/>
        <w:t xml:space="preserve">图表：国际合作主要风险识别与应对策略</w:t>
      </w:r>
    </w:p>
    <w:p>
      <w:pPr>
        <w:spacing w:before="75" w:after="0"/>
      </w:pPr>
      <w:r>
        <w:rPr/>
        <w:t xml:space="preserve">图表：市场增长驱动因素影响力权重分析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2026-2031年中国救援机器人行业技术攻坚路径与市场战略布局研究报告</dc:title>
  <dc:description>2026-2031年中国救援机器人行业技术攻坚路径与市场战略布局研究报告</dc:description>
  <dc:subject>2026-2031年中国救援机器人行业技术攻坚路径与市场战略布局研究报告</dc:subject>
  <cp:keywords>研究报告</cp:keywords>
  <cp:category>研究报告</cp:category>
  <cp:lastModifiedBy>北京中道泰和信息咨询有限公司</cp:lastModifiedBy>
  <dcterms:created xsi:type="dcterms:W3CDTF">2026-03-23T11:18:12+08:00</dcterms:created>
  <dcterms:modified xsi:type="dcterms:W3CDTF">2026-03-23T11:18:12+08:00</dcterms:modified>
</cp:coreProperties>
</file>

<file path=docProps/custom.xml><?xml version="1.0" encoding="utf-8"?>
<Properties xmlns="http://schemas.openxmlformats.org/officeDocument/2006/custom-properties" xmlns:vt="http://schemas.openxmlformats.org/officeDocument/2006/docPropsVTypes"/>
</file>