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2026-2031年中国一体化压铸行业全景调研与技术创新战略研究报告</w:t>
      </w:r>
    </w:p>
    <w:p>
      <w:pPr>
        <w:spacing w:after="150"/>
      </w:pPr>
      <w:r>
        <w:rPr>
          <w:b w:val="1"/>
          <w:bCs w:val="1"/>
        </w:rPr>
        <w:t xml:space="preserve">报告简介</w:t>
      </w:r>
    </w:p>
    <w:p>
      <w:pPr>
        <w:spacing w:after="150"/>
      </w:pPr>
      <w:r>
        <w:rPr/>
        <w:t xml:space="preserve">一体化压铸技术作为汽车轻量化与智能制造领域的前沿技术，正逐渐成为新能源汽车及高端制造行业的重要发展方向。其通过采用特大吨位压铸机，将传统汽车生产中的冲压与焊装工艺整合为压铸工艺，直接铸造出大型部件。这种技术不仅能够显著减少零部件数量和焊点数量，还能有效降低车身重量，提高生产效率，缩短制造时间，进而提升汽车的续航里程和市场竞争力。</w:t>
      </w:r>
    </w:p>
    <w:p>
      <w:pPr>
        <w:spacing w:after="150"/>
      </w:pPr>
      <w:r>
        <w:rPr/>
        <w:t xml:space="preserve">当前，一体化压铸技术在汽车制造领域的应用正逐步拓展。特斯拉率先将一体化压铸技术应用于 Model Y 车型的生产，取得了显著的成效，随后，包括蔚来、小鹏、吉利等在内的众多车企纷纷跟进布局。这一技术的应用不仅推动了汽车制造工艺的变革，也为相关产业链的发展带来了新的机遇。从产业链来看，一体化压铸的上游包括压铸机、材料与模具厂商，中游为铝合金压铸厂和自研主机厂，下游则是采购主机厂。</w:t>
      </w:r>
    </w:p>
    <w:p>
      <w:pPr>
        <w:spacing w:after="150"/>
      </w:pPr>
      <w:r>
        <w:rPr/>
        <w:t xml:space="preserve">展望未来，一体化压铸技术的发展前景广阔。随着新能源汽车市场的持续增长以及对轻量化需求的不断增加，一体化压铸技术的应用范围将进一步扩大。从技术角度来看，大吨位压铸机的使用将有助于压铸件结构和尺寸的进一步突破，成为行业未来的发展趋势。同时，免热处理合金等新材料的研发和应用也将为一体化压铸技术提供更坚实的基础。此外，一体化压铸技术的推广还将促使相关产业链的协同发展，为上下游企业带来更多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压铸行业研究单位等公布和提供的大量资料。报告对我国一体化压铸行业的供需状况、发展现状、子行业发展变化等进行了分析，重点分析了国内外一体化压铸行业的发展现状、如何面对行业的发展挑战、行业的发展建议、行业竞争力，以及行业的投资分析和趋势预测等等。报告还综合了一体化压铸行业的整体发展动态，对行业在产品方面提供了参考建议和具体解决办法。报告对于一体化压铸产品生产企业、经销商、行业管理部门以及拟进入该行业的投资者具有重要的参考价值，对于研究我国一体化压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一体化压铸行业概述</w:t>
      </w:r>
    </w:p>
    <w:p>
      <w:pPr>
        <w:spacing w:before="75" w:after="0"/>
      </w:pPr>
      <w:r>
        <w:rPr/>
        <w:t xml:space="preserve">第一节 基本概念与特征</w:t>
      </w:r>
    </w:p>
    <w:p>
      <w:pPr>
        <w:spacing w:before="75" w:after="0"/>
      </w:pPr>
      <w:r>
        <w:rPr/>
        <w:t xml:space="preserve">一、技术定义与工艺原理</w:t>
      </w:r>
    </w:p>
    <w:p>
      <w:pPr>
        <w:spacing w:before="75" w:after="0"/>
      </w:pPr>
      <w:r>
        <w:rPr/>
        <w:t xml:space="preserve">二、与传统压铸的本质区别</w:t>
      </w:r>
    </w:p>
    <w:p>
      <w:pPr>
        <w:spacing w:before="75" w:after="0"/>
      </w:pPr>
      <w:r>
        <w:rPr/>
        <w:t xml:space="preserve">三、技术经济性评价体系</w:t>
      </w:r>
    </w:p>
    <w:p>
      <w:pPr>
        <w:spacing w:before="75" w:after="0"/>
      </w:pPr>
      <w:r>
        <w:rPr/>
        <w:t xml:space="preserve">第二节 发展历程</w:t>
      </w:r>
    </w:p>
    <w:p>
      <w:pPr>
        <w:spacing w:before="75" w:after="0"/>
      </w:pPr>
      <w:r>
        <w:rPr/>
        <w:t xml:space="preserve">一、国际技术演进路径</w:t>
      </w:r>
    </w:p>
    <w:p>
      <w:pPr>
        <w:spacing w:before="75" w:after="0"/>
      </w:pPr>
      <w:r>
        <w:rPr/>
        <w:t xml:space="preserve">二、中国产业化进程</w:t>
      </w:r>
    </w:p>
    <w:p>
      <w:pPr>
        <w:spacing w:before="75" w:after="0"/>
      </w:pPr>
      <w:r>
        <w:rPr/>
        <w:t xml:space="preserve">三、关键突破时间节点</w:t>
      </w:r>
    </w:p>
    <w:p>
      <w:pPr>
        <w:spacing w:before="75" w:after="0"/>
      </w:pPr>
      <w:r>
        <w:rPr/>
        <w:t xml:space="preserve">第三节 产业链全景</w:t>
      </w:r>
    </w:p>
    <w:p>
      <w:pPr>
        <w:spacing w:before="75" w:after="0"/>
      </w:pPr>
      <w:r>
        <w:rPr/>
        <w:t xml:space="preserve">一、上游材料与设备</w:t>
      </w:r>
    </w:p>
    <w:p>
      <w:pPr>
        <w:spacing w:before="75" w:after="0"/>
      </w:pPr>
      <w:r>
        <w:rPr/>
        <w:t xml:space="preserve">二、中游制造与集成</w:t>
      </w:r>
    </w:p>
    <w:p>
      <w:pPr>
        <w:spacing w:before="75" w:after="0"/>
      </w:pPr>
      <w:r>
        <w:rPr/>
        <w:t xml:space="preserve">三、下游应用领域</w:t>
      </w:r>
    </w:p>
    <w:p>
      <w:pPr>
        <w:spacing w:before="75" w:after="0"/>
      </w:pPr>
      <w:r>
        <w:rPr>
          <w:b w:val="1"/>
          <w:bCs w:val="1"/>
        </w:rPr>
        <w:t xml:space="preserve">第二章 全球一体化压铸发展现状</w:t>
      </w:r>
    </w:p>
    <w:p>
      <w:pPr>
        <w:spacing w:before="75" w:after="0"/>
      </w:pPr>
      <w:r>
        <w:rPr/>
        <w:t xml:space="preserve">第一节 国际竞争格局</w:t>
      </w:r>
    </w:p>
    <w:p>
      <w:pPr>
        <w:spacing w:before="75" w:after="0"/>
      </w:pPr>
      <w:r>
        <w:rPr/>
        <w:t xml:space="preserve">一、北美技术领先优势</w:t>
      </w:r>
    </w:p>
    <w:p>
      <w:pPr>
        <w:spacing w:before="75" w:after="0"/>
      </w:pPr>
      <w:r>
        <w:rPr/>
        <w:t xml:space="preserve">二、欧洲工艺创新特点</w:t>
      </w:r>
    </w:p>
    <w:p>
      <w:pPr>
        <w:spacing w:before="75" w:after="0"/>
      </w:pPr>
      <w:r>
        <w:rPr/>
        <w:t xml:space="preserve">三、亚太地区产能扩张</w:t>
      </w:r>
    </w:p>
    <w:p>
      <w:pPr>
        <w:spacing w:before="75" w:after="0"/>
      </w:pPr>
      <w:r>
        <w:rPr/>
        <w:t xml:space="preserve">第二节 技术发展趋势</w:t>
      </w:r>
    </w:p>
    <w:p>
      <w:pPr>
        <w:spacing w:before="75" w:after="0"/>
      </w:pPr>
      <w:r>
        <w:rPr/>
        <w:t xml:space="preserve">一、超大型压铸突破</w:t>
      </w:r>
    </w:p>
    <w:p>
      <w:pPr>
        <w:spacing w:before="75" w:after="0"/>
      </w:pPr>
      <w:r>
        <w:rPr/>
        <w:t xml:space="preserve">二、多材料一体化</w:t>
      </w:r>
    </w:p>
    <w:p>
      <w:pPr>
        <w:spacing w:before="75" w:after="0"/>
      </w:pPr>
      <w:r>
        <w:rPr/>
        <w:t xml:space="preserve">三、智能化压铸单元</w:t>
      </w:r>
    </w:p>
    <w:p>
      <w:pPr>
        <w:spacing w:before="75" w:after="0"/>
      </w:pPr>
      <w:r>
        <w:rPr/>
        <w:t xml:space="preserve">第三节 国际标准体系</w:t>
      </w:r>
    </w:p>
    <w:p>
      <w:pPr>
        <w:spacing w:before="75" w:after="0"/>
      </w:pPr>
      <w:r>
        <w:rPr/>
        <w:t xml:space="preserve">一、材料性能标准</w:t>
      </w:r>
    </w:p>
    <w:p>
      <w:pPr>
        <w:spacing w:before="75" w:after="0"/>
      </w:pPr>
      <w:r>
        <w:rPr/>
        <w:t xml:space="preserve">二、工艺规范要求</w:t>
      </w:r>
    </w:p>
    <w:p>
      <w:pPr>
        <w:spacing w:before="75" w:after="0"/>
      </w:pPr>
      <w:r>
        <w:rPr/>
        <w:t xml:space="preserve">三、产品检测方法</w:t>
      </w:r>
    </w:p>
    <w:p>
      <w:pPr>
        <w:spacing w:before="75" w:after="0"/>
      </w:pPr>
      <w:r>
        <w:rPr>
          <w:b w:val="1"/>
          <w:bCs w:val="1"/>
        </w:rPr>
        <w:t xml:space="preserve">第三章 中国政策环境分析</w:t>
      </w:r>
    </w:p>
    <w:p>
      <w:pPr>
        <w:spacing w:before="75" w:after="0"/>
      </w:pPr>
      <w:r>
        <w:rPr/>
        <w:t xml:space="preserve">第一节 国家战略支持</w:t>
      </w:r>
    </w:p>
    <w:p>
      <w:pPr>
        <w:spacing w:before="75" w:after="0"/>
      </w:pPr>
      <w:r>
        <w:rPr/>
        <w:t xml:space="preserve">一、新能源汽车产业政策</w:t>
      </w:r>
    </w:p>
    <w:p>
      <w:pPr>
        <w:spacing w:before="75" w:after="0"/>
      </w:pPr>
      <w:r>
        <w:rPr/>
        <w:t xml:space="preserve">二、轻量化技术专项</w:t>
      </w:r>
    </w:p>
    <w:p>
      <w:pPr>
        <w:spacing w:before="75" w:after="0"/>
      </w:pPr>
      <w:r>
        <w:rPr/>
        <w:t xml:space="preserve">三、\"十五五\"重点方向</w:t>
      </w:r>
    </w:p>
    <w:p>
      <w:pPr>
        <w:spacing w:before="75" w:after="0"/>
      </w:pPr>
      <w:r>
        <w:rPr/>
        <w:t xml:space="preserve">第二节 地方产业布局</w:t>
      </w:r>
    </w:p>
    <w:p>
      <w:pPr>
        <w:spacing w:before="75" w:after="0"/>
      </w:pPr>
      <w:r>
        <w:rPr/>
        <w:t xml:space="preserve">一、长三角产业集群</w:t>
      </w:r>
    </w:p>
    <w:p>
      <w:pPr>
        <w:spacing w:before="75" w:after="0"/>
      </w:pPr>
      <w:r>
        <w:rPr/>
        <w:t xml:space="preserve">二、粤港澳大湾区规划</w:t>
      </w:r>
    </w:p>
    <w:p>
      <w:pPr>
        <w:spacing w:before="75" w:after="0"/>
      </w:pPr>
      <w:r>
        <w:rPr/>
        <w:t xml:space="preserve">三、成渝地区配套</w:t>
      </w:r>
    </w:p>
    <w:p>
      <w:pPr>
        <w:spacing w:before="75" w:after="0"/>
      </w:pPr>
      <w:r>
        <w:rPr/>
        <w:t xml:space="preserve">第三节 标准体系建设</w:t>
      </w:r>
    </w:p>
    <w:p>
      <w:pPr>
        <w:spacing w:before="75" w:after="0"/>
      </w:pPr>
      <w:r>
        <w:rPr/>
        <w:t xml:space="preserve">一、国家标准制定进展</w:t>
      </w:r>
    </w:p>
    <w:p>
      <w:pPr>
        <w:spacing w:before="75" w:after="0"/>
      </w:pPr>
      <w:r>
        <w:rPr/>
        <w:t xml:space="preserve">二、团体标准创新</w:t>
      </w:r>
    </w:p>
    <w:p>
      <w:pPr>
        <w:spacing w:before="75" w:after="0"/>
      </w:pPr>
      <w:r>
        <w:rPr/>
        <w:t xml:space="preserve">三、国际标准参与</w:t>
      </w:r>
    </w:p>
    <w:p>
      <w:pPr>
        <w:spacing w:before="75" w:after="0"/>
      </w:pPr>
      <w:r>
        <w:rPr>
          <w:b w:val="1"/>
          <w:bCs w:val="1"/>
        </w:rPr>
        <w:t xml:space="preserve">第四章 材料技术发展</w:t>
      </w:r>
    </w:p>
    <w:p>
      <w:pPr>
        <w:spacing w:before="75" w:after="0"/>
      </w:pPr>
      <w:r>
        <w:rPr/>
        <w:t xml:space="preserve">第一节 铝合金材料</w:t>
      </w:r>
    </w:p>
    <w:p>
      <w:pPr>
        <w:spacing w:before="75" w:after="0"/>
      </w:pPr>
      <w:r>
        <w:rPr/>
        <w:t xml:space="preserve">一、高强韧合金研发</w:t>
      </w:r>
    </w:p>
    <w:p>
      <w:pPr>
        <w:spacing w:before="75" w:after="0"/>
      </w:pPr>
      <w:r>
        <w:rPr/>
        <w:t xml:space="preserve">二、回收利用技术</w:t>
      </w:r>
    </w:p>
    <w:p>
      <w:pPr>
        <w:spacing w:before="75" w:after="0"/>
      </w:pPr>
      <w:r>
        <w:rPr/>
        <w:t xml:space="preserve">三、成本优化路径</w:t>
      </w:r>
    </w:p>
    <w:p>
      <w:pPr>
        <w:spacing w:before="75" w:after="0"/>
      </w:pPr>
      <w:r>
        <w:rPr/>
        <w:t xml:space="preserve">第二节 镁合金应用</w:t>
      </w:r>
    </w:p>
    <w:p>
      <w:pPr>
        <w:spacing w:before="75" w:after="0"/>
      </w:pPr>
      <w:r>
        <w:rPr/>
        <w:t xml:space="preserve">一、轻量化优势</w:t>
      </w:r>
    </w:p>
    <w:p>
      <w:pPr>
        <w:spacing w:before="75" w:after="0"/>
      </w:pPr>
      <w:r>
        <w:rPr/>
        <w:t xml:space="preserve">二、工艺适配性</w:t>
      </w:r>
    </w:p>
    <w:p>
      <w:pPr>
        <w:spacing w:before="75" w:after="0"/>
      </w:pPr>
      <w:r>
        <w:rPr/>
        <w:t xml:space="preserve">三、耐蚀性改进</w:t>
      </w:r>
    </w:p>
    <w:p>
      <w:pPr>
        <w:spacing w:before="75" w:after="0"/>
      </w:pPr>
      <w:r>
        <w:rPr/>
        <w:t xml:space="preserve">第三节 复合材料</w:t>
      </w:r>
    </w:p>
    <w:p>
      <w:pPr>
        <w:spacing w:before="75" w:after="0"/>
      </w:pPr>
      <w:r>
        <w:rPr/>
        <w:t xml:space="preserve">一、混合材料连接</w:t>
      </w:r>
    </w:p>
    <w:p>
      <w:pPr>
        <w:spacing w:before="75" w:after="0"/>
      </w:pPr>
      <w:r>
        <w:rPr/>
        <w:t xml:space="preserve">二、纤维增强技术</w:t>
      </w:r>
    </w:p>
    <w:p>
      <w:pPr>
        <w:spacing w:before="75" w:after="0"/>
      </w:pPr>
      <w:r>
        <w:rPr/>
        <w:t xml:space="preserve">三、界面处理创新</w:t>
      </w:r>
    </w:p>
    <w:p>
      <w:pPr>
        <w:spacing w:before="75" w:after="0"/>
      </w:pPr>
      <w:r>
        <w:rPr>
          <w:b w:val="1"/>
          <w:bCs w:val="1"/>
        </w:rPr>
        <w:t xml:space="preserve">第五章 压铸设备技术</w:t>
      </w:r>
    </w:p>
    <w:p>
      <w:pPr>
        <w:spacing w:before="75" w:after="0"/>
      </w:pPr>
      <w:r>
        <w:rPr/>
        <w:t xml:space="preserve">第一节 超大型压铸机</w:t>
      </w:r>
    </w:p>
    <w:p>
      <w:pPr>
        <w:spacing w:before="75" w:after="0"/>
      </w:pPr>
      <w:r>
        <w:rPr/>
        <w:t xml:space="preserve">一、锁模力突破</w:t>
      </w:r>
    </w:p>
    <w:p>
      <w:pPr>
        <w:spacing w:before="75" w:after="0"/>
      </w:pPr>
      <w:r>
        <w:rPr/>
        <w:t xml:space="preserve">二、精密控制技术</w:t>
      </w:r>
    </w:p>
    <w:p>
      <w:pPr>
        <w:spacing w:before="75" w:after="0"/>
      </w:pPr>
      <w:r>
        <w:rPr/>
        <w:t xml:space="preserve">三、能耗优化</w:t>
      </w:r>
    </w:p>
    <w:p>
      <w:pPr>
        <w:spacing w:before="75" w:after="0"/>
      </w:pPr>
      <w:r>
        <w:rPr/>
        <w:t xml:space="preserve">第二节 模具系统</w:t>
      </w:r>
    </w:p>
    <w:p>
      <w:pPr>
        <w:spacing w:before="75" w:after="0"/>
      </w:pPr>
      <w:r>
        <w:rPr/>
        <w:t xml:space="preserve">一、热平衡设计</w:t>
      </w:r>
    </w:p>
    <w:p>
      <w:pPr>
        <w:spacing w:before="75" w:after="0"/>
      </w:pPr>
      <w:r>
        <w:rPr/>
        <w:t xml:space="preserve">二、寿命提升</w:t>
      </w:r>
    </w:p>
    <w:p>
      <w:pPr>
        <w:spacing w:before="75" w:after="0"/>
      </w:pPr>
      <w:r>
        <w:rPr/>
        <w:t xml:space="preserve">三、快速换模</w:t>
      </w:r>
    </w:p>
    <w:p>
      <w:pPr>
        <w:spacing w:before="75" w:after="0"/>
      </w:pPr>
      <w:r>
        <w:rPr/>
        <w:t xml:space="preserve">第三节 辅助设备</w:t>
      </w:r>
    </w:p>
    <w:p>
      <w:pPr>
        <w:spacing w:before="75" w:after="0"/>
      </w:pPr>
      <w:r>
        <w:rPr/>
        <w:t xml:space="preserve">一、熔炼净化</w:t>
      </w:r>
    </w:p>
    <w:p>
      <w:pPr>
        <w:spacing w:before="75" w:after="0"/>
      </w:pPr>
      <w:r>
        <w:rPr/>
        <w:t xml:space="preserve">二、喷涂系统</w:t>
      </w:r>
    </w:p>
    <w:p>
      <w:pPr>
        <w:spacing w:before="75" w:after="0"/>
      </w:pPr>
      <w:r>
        <w:rPr/>
        <w:t xml:space="preserve">三、取件机器人</w:t>
      </w:r>
    </w:p>
    <w:p>
      <w:pPr>
        <w:spacing w:before="75" w:after="0"/>
      </w:pPr>
      <w:r>
        <w:rPr>
          <w:b w:val="1"/>
          <w:bCs w:val="1"/>
        </w:rPr>
        <w:t xml:space="preserve">第六章 工艺技术创新</w:t>
      </w:r>
    </w:p>
    <w:p>
      <w:pPr>
        <w:spacing w:before="75" w:after="0"/>
      </w:pPr>
      <w:r>
        <w:rPr/>
        <w:t xml:space="preserve">第一节 真空压铸</w:t>
      </w:r>
    </w:p>
    <w:p>
      <w:pPr>
        <w:spacing w:before="75" w:after="0"/>
      </w:pPr>
      <w:r>
        <w:rPr/>
        <w:t xml:space="preserve">一、气孔控制</w:t>
      </w:r>
    </w:p>
    <w:p>
      <w:pPr>
        <w:spacing w:before="75" w:after="0"/>
      </w:pPr>
      <w:r>
        <w:rPr/>
        <w:t xml:space="preserve">二、工艺参数优化</w:t>
      </w:r>
    </w:p>
    <w:p>
      <w:pPr>
        <w:spacing w:before="75" w:after="0"/>
      </w:pPr>
      <w:r>
        <w:rPr/>
        <w:t xml:space="preserve">三、表面质量</w:t>
      </w:r>
    </w:p>
    <w:p>
      <w:pPr>
        <w:spacing w:before="75" w:after="0"/>
      </w:pPr>
      <w:r>
        <w:rPr/>
        <w:t xml:space="preserve">第二节 半固态成型</w:t>
      </w:r>
    </w:p>
    <w:p>
      <w:pPr>
        <w:spacing w:before="75" w:after="0"/>
      </w:pPr>
      <w:r>
        <w:rPr/>
        <w:t xml:space="preserve">一、浆料制备</w:t>
      </w:r>
    </w:p>
    <w:p>
      <w:pPr>
        <w:spacing w:before="75" w:after="0"/>
      </w:pPr>
      <w:r>
        <w:rPr/>
        <w:t xml:space="preserve">二、流变控制</w:t>
      </w:r>
    </w:p>
    <w:p>
      <w:pPr>
        <w:spacing w:before="75" w:after="0"/>
      </w:pPr>
      <w:r>
        <w:rPr/>
        <w:t xml:space="preserve">三、模具设计</w:t>
      </w:r>
    </w:p>
    <w:p>
      <w:pPr>
        <w:spacing w:before="75" w:after="0"/>
      </w:pPr>
      <w:r>
        <w:rPr/>
        <w:t xml:space="preserve">第三节 数字工艺</w:t>
      </w:r>
    </w:p>
    <w:p>
      <w:pPr>
        <w:spacing w:before="75" w:after="0"/>
      </w:pPr>
      <w:r>
        <w:rPr/>
        <w:t xml:space="preserve">一、模拟仿真</w:t>
      </w:r>
    </w:p>
    <w:p>
      <w:pPr>
        <w:spacing w:before="75" w:after="0"/>
      </w:pPr>
      <w:r>
        <w:rPr/>
        <w:t xml:space="preserve">二、参数智能调节</w:t>
      </w:r>
    </w:p>
    <w:p>
      <w:pPr>
        <w:spacing w:before="75" w:after="0"/>
      </w:pPr>
      <w:r>
        <w:rPr/>
        <w:t xml:space="preserve">三、缺陷预测</w:t>
      </w:r>
    </w:p>
    <w:p>
      <w:pPr>
        <w:spacing w:before="75" w:after="0"/>
      </w:pPr>
      <w:r>
        <w:rPr>
          <w:b w:val="1"/>
          <w:bCs w:val="1"/>
        </w:rPr>
        <w:t xml:space="preserve">第七章 应用领域分析</w:t>
      </w:r>
    </w:p>
    <w:p>
      <w:pPr>
        <w:spacing w:before="75" w:after="0"/>
      </w:pPr>
      <w:r>
        <w:rPr/>
        <w:t xml:space="preserve">第一节 新能源汽车</w:t>
      </w:r>
    </w:p>
    <w:p>
      <w:pPr>
        <w:spacing w:before="75" w:after="0"/>
      </w:pPr>
      <w:r>
        <w:rPr/>
        <w:t xml:space="preserve">一、车身结构件</w:t>
      </w:r>
    </w:p>
    <w:p>
      <w:pPr>
        <w:spacing w:before="75" w:after="0"/>
      </w:pPr>
      <w:r>
        <w:rPr/>
        <w:t xml:space="preserve">二、电池包壳体</w:t>
      </w:r>
    </w:p>
    <w:p>
      <w:pPr>
        <w:spacing w:before="75" w:after="0"/>
      </w:pPr>
      <w:r>
        <w:rPr/>
        <w:t xml:space="preserve">三、电驱系统</w:t>
      </w:r>
    </w:p>
    <w:p>
      <w:pPr>
        <w:spacing w:before="75" w:after="0"/>
      </w:pPr>
      <w:r>
        <w:rPr/>
        <w:t xml:space="preserve">第二节 3c电子</w:t>
      </w:r>
    </w:p>
    <w:p>
      <w:pPr>
        <w:spacing w:before="75" w:after="0"/>
      </w:pPr>
      <w:r>
        <w:rPr/>
        <w:t xml:space="preserve">一、壳体一体化</w:t>
      </w:r>
    </w:p>
    <w:p>
      <w:pPr>
        <w:spacing w:before="75" w:after="0"/>
      </w:pPr>
      <w:r>
        <w:rPr/>
        <w:t xml:space="preserve">二、散热结构</w:t>
      </w:r>
    </w:p>
    <w:p>
      <w:pPr>
        <w:spacing w:before="75" w:after="0"/>
      </w:pPr>
      <w:r>
        <w:rPr/>
        <w:t xml:space="preserve">三、轻薄化需求</w:t>
      </w:r>
    </w:p>
    <w:p>
      <w:pPr>
        <w:spacing w:before="75" w:after="0"/>
      </w:pPr>
      <w:r>
        <w:rPr/>
        <w:t xml:space="preserve">第三节 航空航天</w:t>
      </w:r>
    </w:p>
    <w:p>
      <w:pPr>
        <w:spacing w:before="75" w:after="0"/>
      </w:pPr>
      <w:r>
        <w:rPr/>
        <w:t xml:space="preserve">一、复杂构件</w:t>
      </w:r>
    </w:p>
    <w:p>
      <w:pPr>
        <w:spacing w:before="75" w:after="0"/>
      </w:pPr>
      <w:r>
        <w:rPr/>
        <w:t xml:space="preserve">二、减重效益</w:t>
      </w:r>
    </w:p>
    <w:p>
      <w:pPr>
        <w:spacing w:before="75" w:after="0"/>
      </w:pPr>
      <w:r>
        <w:rPr/>
        <w:t xml:space="preserve">三、特殊合金</w:t>
      </w:r>
    </w:p>
    <w:p>
      <w:pPr>
        <w:spacing w:before="75" w:after="0"/>
      </w:pPr>
      <w:r>
        <w:rPr/>
        <w:t xml:space="preserve">第四节 其他重点领域</w:t>
      </w:r>
    </w:p>
    <w:p>
      <w:pPr>
        <w:spacing w:before="75" w:after="0"/>
      </w:pPr>
      <w:r>
        <w:rPr/>
        <w:t xml:space="preserve">一、传统汽车轻量化</w:t>
      </w:r>
    </w:p>
    <w:p>
      <w:pPr>
        <w:spacing w:before="75" w:after="0"/>
      </w:pPr>
      <w:r>
        <w:rPr/>
        <w:t xml:space="preserve">二、重型机械结构件</w:t>
      </w:r>
    </w:p>
    <w:p>
      <w:pPr>
        <w:spacing w:before="75" w:after="0"/>
      </w:pPr>
      <w:r>
        <w:rPr/>
        <w:t xml:space="preserve">三、家电大型外壳</w:t>
      </w:r>
    </w:p>
    <w:p>
      <w:pPr>
        <w:spacing w:before="75" w:after="0"/>
      </w:pPr>
      <w:r>
        <w:rPr>
          <w:b w:val="1"/>
          <w:bCs w:val="1"/>
        </w:rPr>
        <w:t xml:space="preserve">第八章 行业竞争态势</w:t>
      </w:r>
    </w:p>
    <w:p>
      <w:pPr>
        <w:spacing w:before="75" w:after="0"/>
      </w:pPr>
      <w:r>
        <w:rPr/>
        <w:t xml:space="preserve">第一节 市场主体</w:t>
      </w:r>
    </w:p>
    <w:p>
      <w:pPr>
        <w:spacing w:before="75" w:after="0"/>
      </w:pPr>
      <w:r>
        <w:rPr/>
        <w:t xml:space="preserve">一、设备供应商</w:t>
      </w:r>
    </w:p>
    <w:p>
      <w:pPr>
        <w:spacing w:before="75" w:after="0"/>
      </w:pPr>
      <w:r>
        <w:rPr/>
        <w:t xml:space="preserve">二、零部件企业</w:t>
      </w:r>
    </w:p>
    <w:p>
      <w:pPr>
        <w:spacing w:before="75" w:after="0"/>
      </w:pPr>
      <w:r>
        <w:rPr/>
        <w:t xml:space="preserve">三、整车厂布局</w:t>
      </w:r>
    </w:p>
    <w:p>
      <w:pPr>
        <w:spacing w:before="75" w:after="0"/>
      </w:pPr>
      <w:r>
        <w:rPr/>
        <w:t xml:space="preserve">第二节 竞争维度</w:t>
      </w:r>
    </w:p>
    <w:p>
      <w:pPr>
        <w:spacing w:before="75" w:after="0"/>
      </w:pPr>
      <w:r>
        <w:rPr/>
        <w:t xml:space="preserve">一、技术专利竞赛</w:t>
      </w:r>
    </w:p>
    <w:p>
      <w:pPr>
        <w:spacing w:before="75" w:after="0"/>
      </w:pPr>
      <w:r>
        <w:rPr/>
        <w:t xml:space="preserve">二、产能规模比拼</w:t>
      </w:r>
    </w:p>
    <w:p>
      <w:pPr>
        <w:spacing w:before="75" w:after="0"/>
      </w:pPr>
      <w:r>
        <w:rPr/>
        <w:t xml:space="preserve">三、生态圈构建</w:t>
      </w:r>
    </w:p>
    <w:p>
      <w:pPr>
        <w:spacing w:before="75" w:after="0"/>
      </w:pPr>
      <w:r>
        <w:rPr/>
        <w:t xml:space="preserve">第三节 合作模式</w:t>
      </w:r>
    </w:p>
    <w:p>
      <w:pPr>
        <w:spacing w:before="75" w:after="0"/>
      </w:pPr>
      <w:r>
        <w:rPr/>
        <w:t xml:space="preserve">一、产学研联合</w:t>
      </w:r>
    </w:p>
    <w:p>
      <w:pPr>
        <w:spacing w:before="75" w:after="0"/>
      </w:pPr>
      <w:r>
        <w:rPr/>
        <w:t xml:space="preserve">二、产业链协同</w:t>
      </w:r>
    </w:p>
    <w:p>
      <w:pPr>
        <w:spacing w:before="75" w:after="0"/>
      </w:pPr>
      <w:r>
        <w:rPr/>
        <w:t xml:space="preserve">三、跨界融合</w:t>
      </w:r>
    </w:p>
    <w:p>
      <w:pPr>
        <w:spacing w:before="75" w:after="0"/>
      </w:pPr>
      <w:r>
        <w:rPr>
          <w:b w:val="1"/>
          <w:bCs w:val="1"/>
        </w:rPr>
        <w:t xml:space="preserve">第九章 区域市场格局</w:t>
      </w:r>
    </w:p>
    <w:p>
      <w:pPr>
        <w:spacing w:before="75" w:after="0"/>
      </w:pPr>
      <w:r>
        <w:rPr/>
        <w:t xml:space="preserve">第一节 长三角地区</w:t>
      </w:r>
    </w:p>
    <w:p>
      <w:pPr>
        <w:spacing w:before="75" w:after="0"/>
      </w:pPr>
      <w:r>
        <w:rPr/>
        <w:t xml:space="preserve">一、产业链完整度</w:t>
      </w:r>
    </w:p>
    <w:p>
      <w:pPr>
        <w:spacing w:before="75" w:after="0"/>
      </w:pPr>
      <w:r>
        <w:rPr/>
        <w:t xml:space="preserve">二、技术创新能力</w:t>
      </w:r>
    </w:p>
    <w:p>
      <w:pPr>
        <w:spacing w:before="75" w:after="0"/>
      </w:pPr>
      <w:r>
        <w:rPr/>
        <w:t xml:space="preserve">三、企业集聚效应</w:t>
      </w:r>
    </w:p>
    <w:p>
      <w:pPr>
        <w:spacing w:before="75" w:after="0"/>
      </w:pPr>
      <w:r>
        <w:rPr/>
        <w:t xml:space="preserve">第二节 珠三角地区</w:t>
      </w:r>
    </w:p>
    <w:p>
      <w:pPr>
        <w:spacing w:before="75" w:after="0"/>
      </w:pPr>
      <w:r>
        <w:rPr/>
        <w:t xml:space="preserve">一、3c电子配套</w:t>
      </w:r>
    </w:p>
    <w:p>
      <w:pPr>
        <w:spacing w:before="75" w:after="0"/>
      </w:pPr>
      <w:r>
        <w:rPr/>
        <w:t xml:space="preserve">二、民营经济活力</w:t>
      </w:r>
    </w:p>
    <w:p>
      <w:pPr>
        <w:spacing w:before="75" w:after="0"/>
      </w:pPr>
      <w:r>
        <w:rPr/>
        <w:t xml:space="preserve">三、出口导向特征</w:t>
      </w:r>
    </w:p>
    <w:p>
      <w:pPr>
        <w:spacing w:before="75" w:after="0"/>
      </w:pPr>
      <w:r>
        <w:rPr/>
        <w:t xml:space="preserve">第三节 中部地区</w:t>
      </w:r>
    </w:p>
    <w:p>
      <w:pPr>
        <w:spacing w:before="75" w:after="0"/>
      </w:pPr>
      <w:r>
        <w:rPr/>
        <w:t xml:space="preserve">一、成本优势</w:t>
      </w:r>
    </w:p>
    <w:p>
      <w:pPr>
        <w:spacing w:before="75" w:after="0"/>
      </w:pPr>
      <w:r>
        <w:rPr/>
        <w:t xml:space="preserve">二、产业转移</w:t>
      </w:r>
    </w:p>
    <w:p>
      <w:pPr>
        <w:spacing w:before="75" w:after="0"/>
      </w:pPr>
      <w:r>
        <w:rPr/>
        <w:t xml:space="preserve">三、集群培育</w:t>
      </w:r>
    </w:p>
    <w:p>
      <w:pPr>
        <w:spacing w:before="75" w:after="0"/>
      </w:pPr>
      <w:r>
        <w:rPr>
          <w:b w:val="1"/>
          <w:bCs w:val="1"/>
        </w:rPr>
        <w:t xml:space="preserve">第十章 成本效益分析</w:t>
      </w:r>
    </w:p>
    <w:p>
      <w:pPr>
        <w:spacing w:before="75" w:after="0"/>
      </w:pPr>
      <w:r>
        <w:rPr/>
        <w:t xml:space="preserve">第一节 成本结构</w:t>
      </w:r>
    </w:p>
    <w:p>
      <w:pPr>
        <w:spacing w:before="75" w:after="0"/>
      </w:pPr>
      <w:r>
        <w:rPr/>
        <w:t xml:space="preserve">一、设备投资</w:t>
      </w:r>
    </w:p>
    <w:p>
      <w:pPr>
        <w:spacing w:before="75" w:after="0"/>
      </w:pPr>
      <w:r>
        <w:rPr/>
        <w:t xml:space="preserve">二、材料成本</w:t>
      </w:r>
    </w:p>
    <w:p>
      <w:pPr>
        <w:spacing w:before="75" w:after="0"/>
      </w:pPr>
      <w:r>
        <w:rPr/>
        <w:t xml:space="preserve">三、能耗支出</w:t>
      </w:r>
    </w:p>
    <w:p>
      <w:pPr>
        <w:spacing w:before="75" w:after="0"/>
      </w:pPr>
      <w:r>
        <w:rPr/>
        <w:t xml:space="preserve">四、研发与模具成本</w:t>
      </w:r>
    </w:p>
    <w:p>
      <w:pPr>
        <w:spacing w:before="75" w:after="0"/>
      </w:pPr>
      <w:r>
        <w:rPr/>
        <w:t xml:space="preserve">第二节 经济效益</w:t>
      </w:r>
    </w:p>
    <w:p>
      <w:pPr>
        <w:spacing w:before="75" w:after="0"/>
      </w:pPr>
      <w:r>
        <w:rPr/>
        <w:t xml:space="preserve">一、单品成本优势</w:t>
      </w:r>
    </w:p>
    <w:p>
      <w:pPr>
        <w:spacing w:before="75" w:after="0"/>
      </w:pPr>
      <w:r>
        <w:rPr/>
        <w:t xml:space="preserve">二、产线效率提升</w:t>
      </w:r>
    </w:p>
    <w:p>
      <w:pPr>
        <w:spacing w:before="75" w:after="0"/>
      </w:pPr>
      <w:r>
        <w:rPr/>
        <w:t xml:space="preserve">三、全生命周期效益</w:t>
      </w:r>
    </w:p>
    <w:p>
      <w:pPr>
        <w:spacing w:before="75" w:after="0"/>
      </w:pPr>
      <w:r>
        <w:rPr/>
        <w:t xml:space="preserve">第三节 投资回报</w:t>
      </w:r>
    </w:p>
    <w:p>
      <w:pPr>
        <w:spacing w:before="75" w:after="0"/>
      </w:pPr>
      <w:r>
        <w:rPr/>
        <w:t xml:space="preserve">一、盈亏平衡点</w:t>
      </w:r>
    </w:p>
    <w:p>
      <w:pPr>
        <w:spacing w:before="75" w:after="0"/>
      </w:pPr>
      <w:r>
        <w:rPr/>
        <w:t xml:space="preserve">二、规模效应分析</w:t>
      </w:r>
    </w:p>
    <w:p>
      <w:pPr>
        <w:spacing w:before="75" w:after="0"/>
      </w:pPr>
      <w:r>
        <w:rPr/>
        <w:t xml:space="preserve">三、风险控制策略</w:t>
      </w:r>
    </w:p>
    <w:p>
      <w:pPr>
        <w:spacing w:before="75" w:after="0"/>
      </w:pPr>
      <w:r>
        <w:rPr>
          <w:b w:val="1"/>
          <w:bCs w:val="1"/>
        </w:rPr>
        <w:t xml:space="preserve">第十一章 质量控制体系</w:t>
      </w:r>
    </w:p>
    <w:p>
      <w:pPr>
        <w:spacing w:before="75" w:after="0"/>
      </w:pPr>
      <w:r>
        <w:rPr/>
        <w:t xml:space="preserve">第一节 检测技术</w:t>
      </w:r>
    </w:p>
    <w:p>
      <w:pPr>
        <w:spacing w:before="75" w:after="0"/>
      </w:pPr>
      <w:r>
        <w:rPr/>
        <w:t xml:space="preserve">一、在线监测</w:t>
      </w:r>
    </w:p>
    <w:p>
      <w:pPr>
        <w:spacing w:before="75" w:after="0"/>
      </w:pPr>
      <w:r>
        <w:rPr/>
        <w:t xml:space="preserve">二、无损检测</w:t>
      </w:r>
    </w:p>
    <w:p>
      <w:pPr>
        <w:spacing w:before="75" w:after="0"/>
      </w:pPr>
      <w:r>
        <w:rPr/>
        <w:t xml:space="preserve">三、尺寸控制</w:t>
      </w:r>
    </w:p>
    <w:p>
      <w:pPr>
        <w:spacing w:before="75" w:after="0"/>
      </w:pPr>
      <w:r>
        <w:rPr/>
        <w:t xml:space="preserve">第二节 缺陷分析</w:t>
      </w:r>
    </w:p>
    <w:p>
      <w:pPr>
        <w:spacing w:before="75" w:after="0"/>
      </w:pPr>
      <w:r>
        <w:rPr/>
        <w:t xml:space="preserve">一、常见缺陷类型</w:t>
      </w:r>
    </w:p>
    <w:p>
      <w:pPr>
        <w:spacing w:before="75" w:after="0"/>
      </w:pPr>
      <w:r>
        <w:rPr/>
        <w:t xml:space="preserve">二、成因诊断方法</w:t>
      </w:r>
    </w:p>
    <w:p>
      <w:pPr>
        <w:spacing w:before="75" w:after="0"/>
      </w:pPr>
      <w:r>
        <w:rPr/>
        <w:t xml:space="preserve">三、预防措施</w:t>
      </w:r>
    </w:p>
    <w:p>
      <w:pPr>
        <w:spacing w:before="75" w:after="0"/>
      </w:pPr>
      <w:r>
        <w:rPr/>
        <w:t xml:space="preserve">第三节 标准体系</w:t>
      </w:r>
    </w:p>
    <w:p>
      <w:pPr>
        <w:spacing w:before="75" w:after="0"/>
      </w:pPr>
      <w:r>
        <w:rPr/>
        <w:t xml:space="preserve">一、企业标准建设</w:t>
      </w:r>
    </w:p>
    <w:p>
      <w:pPr>
        <w:spacing w:before="75" w:after="0"/>
      </w:pPr>
      <w:r>
        <w:rPr/>
        <w:t xml:space="preserve">二、行业规范要求</w:t>
      </w:r>
    </w:p>
    <w:p>
      <w:pPr>
        <w:spacing w:before="75" w:after="0"/>
      </w:pPr>
      <w:r>
        <w:rPr/>
        <w:t xml:space="preserve">三、国际对标情况</w:t>
      </w:r>
    </w:p>
    <w:p>
      <w:pPr>
        <w:spacing w:before="75" w:after="0"/>
      </w:pPr>
      <w:r>
        <w:rPr>
          <w:b w:val="1"/>
          <w:bCs w:val="1"/>
        </w:rPr>
        <w:t xml:space="preserve">第十二章 数字化工厂</w:t>
      </w:r>
    </w:p>
    <w:p>
      <w:pPr>
        <w:spacing w:before="75" w:after="0"/>
      </w:pPr>
      <w:r>
        <w:rPr/>
        <w:t xml:space="preserve">第一节 智能生产</w:t>
      </w:r>
    </w:p>
    <w:p>
      <w:pPr>
        <w:spacing w:before="75" w:after="0"/>
      </w:pPr>
      <w:r>
        <w:rPr/>
        <w:t xml:space="preserve">一、mes系统应用</w:t>
      </w:r>
    </w:p>
    <w:p>
      <w:pPr>
        <w:spacing w:before="75" w:after="0"/>
      </w:pPr>
      <w:r>
        <w:rPr/>
        <w:t xml:space="preserve">二、设备互联互通</w:t>
      </w:r>
    </w:p>
    <w:p>
      <w:pPr>
        <w:spacing w:before="75" w:after="0"/>
      </w:pPr>
      <w:r>
        <w:rPr/>
        <w:t xml:space="preserve">三、数字孪生技术</w:t>
      </w:r>
    </w:p>
    <w:p>
      <w:pPr>
        <w:spacing w:before="75" w:after="0"/>
      </w:pPr>
      <w:r>
        <w:rPr/>
        <w:t xml:space="preserve">第二节 数据应用</w:t>
      </w:r>
    </w:p>
    <w:p>
      <w:pPr>
        <w:spacing w:before="75" w:after="0"/>
      </w:pPr>
      <w:r>
        <w:rPr/>
        <w:t xml:space="preserve">一、工艺参数优化</w:t>
      </w:r>
    </w:p>
    <w:p>
      <w:pPr>
        <w:spacing w:before="75" w:after="0"/>
      </w:pPr>
      <w:r>
        <w:rPr/>
        <w:t xml:space="preserve">二、预测性维护</w:t>
      </w:r>
    </w:p>
    <w:p>
      <w:pPr>
        <w:spacing w:before="75" w:after="0"/>
      </w:pPr>
      <w:r>
        <w:rPr/>
        <w:t xml:space="preserve">三、全流程质量追溯</w:t>
      </w:r>
    </w:p>
    <w:p>
      <w:pPr>
        <w:spacing w:before="75" w:after="0"/>
      </w:pPr>
      <w:r>
        <w:rPr/>
        <w:t xml:space="preserve">第三节 能源管理</w:t>
      </w:r>
    </w:p>
    <w:p>
      <w:pPr>
        <w:spacing w:before="75" w:after="0"/>
      </w:pPr>
      <w:r>
        <w:rPr/>
        <w:t xml:space="preserve">一、能耗实时监测</w:t>
      </w:r>
    </w:p>
    <w:p>
      <w:pPr>
        <w:spacing w:before="75" w:after="0"/>
      </w:pPr>
      <w:r>
        <w:rPr/>
        <w:t xml:space="preserve">二、能效分析优化</w:t>
      </w:r>
    </w:p>
    <w:p>
      <w:pPr>
        <w:spacing w:before="75" w:after="0"/>
      </w:pPr>
      <w:r>
        <w:rPr/>
        <w:t xml:space="preserve">三、碳足迹追踪</w:t>
      </w:r>
    </w:p>
    <w:p>
      <w:pPr>
        <w:spacing w:before="75" w:after="0"/>
      </w:pPr>
      <w:r>
        <w:rPr>
          <w:b w:val="1"/>
          <w:bCs w:val="1"/>
        </w:rPr>
        <w:t xml:space="preserve">第十三章 可持续发展</w:t>
      </w:r>
    </w:p>
    <w:p>
      <w:pPr>
        <w:spacing w:before="75" w:after="0"/>
      </w:pPr>
      <w:r>
        <w:rPr/>
        <w:t xml:space="preserve">第一节 绿色制造</w:t>
      </w:r>
    </w:p>
    <w:p>
      <w:pPr>
        <w:spacing w:before="75" w:after="0"/>
      </w:pPr>
      <w:r>
        <w:rPr/>
        <w:t xml:space="preserve">一、废料回收利用</w:t>
      </w:r>
    </w:p>
    <w:p>
      <w:pPr>
        <w:spacing w:before="75" w:after="0"/>
      </w:pPr>
      <w:r>
        <w:rPr/>
        <w:t xml:space="preserve">二、节能技术应用</w:t>
      </w:r>
    </w:p>
    <w:p>
      <w:pPr>
        <w:spacing w:before="75" w:after="0"/>
      </w:pPr>
      <w:r>
        <w:rPr/>
        <w:t xml:space="preserve">三、清洁生产工艺</w:t>
      </w:r>
    </w:p>
    <w:p>
      <w:pPr>
        <w:spacing w:before="75" w:after="0"/>
      </w:pPr>
      <w:r>
        <w:rPr/>
        <w:t xml:space="preserve">第二节 循环经济</w:t>
      </w:r>
    </w:p>
    <w:p>
      <w:pPr>
        <w:spacing w:before="75" w:after="0"/>
      </w:pPr>
      <w:r>
        <w:rPr/>
        <w:t xml:space="preserve">一、铝合金闭环回收</w:t>
      </w:r>
    </w:p>
    <w:p>
      <w:pPr>
        <w:spacing w:before="75" w:after="0"/>
      </w:pPr>
      <w:r>
        <w:rPr/>
        <w:t xml:space="preserve">二、模具再生技术</w:t>
      </w:r>
    </w:p>
    <w:p>
      <w:pPr>
        <w:spacing w:before="75" w:after="0"/>
      </w:pPr>
      <w:r>
        <w:rPr/>
        <w:t xml:space="preserve">三、水资源循环利用</w:t>
      </w:r>
    </w:p>
    <w:p>
      <w:pPr>
        <w:spacing w:before="75" w:after="0"/>
      </w:pPr>
      <w:r>
        <w:rPr/>
        <w:t xml:space="preserve">第三节 esg实践</w:t>
      </w:r>
    </w:p>
    <w:p>
      <w:pPr>
        <w:spacing w:before="75" w:after="0"/>
      </w:pPr>
      <w:r>
        <w:rPr/>
        <w:t xml:space="preserve">一、环境绩效指标</w:t>
      </w:r>
    </w:p>
    <w:p>
      <w:pPr>
        <w:spacing w:before="75" w:after="0"/>
      </w:pPr>
      <w:r>
        <w:rPr/>
        <w:t xml:space="preserve">二、社会责任履行</w:t>
      </w:r>
    </w:p>
    <w:p>
      <w:pPr>
        <w:spacing w:before="75" w:after="0"/>
      </w:pPr>
      <w:r>
        <w:rPr/>
        <w:t xml:space="preserve">三、公司治理结构</w:t>
      </w:r>
    </w:p>
    <w:p>
      <w:pPr>
        <w:spacing w:before="75" w:after="0"/>
      </w:pPr>
      <w:r>
        <w:rPr>
          <w:b w:val="1"/>
          <w:bCs w:val="1"/>
        </w:rPr>
        <w:t xml:space="preserve">第十四章 专利技术分析</w:t>
      </w:r>
    </w:p>
    <w:p>
      <w:pPr>
        <w:spacing w:before="75" w:after="0"/>
      </w:pPr>
      <w:r>
        <w:rPr/>
        <w:t xml:space="preserve">第一节 全球布局</w:t>
      </w:r>
    </w:p>
    <w:p>
      <w:pPr>
        <w:spacing w:before="75" w:after="0"/>
      </w:pPr>
      <w:r>
        <w:rPr/>
        <w:t xml:space="preserve">一、区域分布特征</w:t>
      </w:r>
    </w:p>
    <w:p>
      <w:pPr>
        <w:spacing w:before="75" w:after="0"/>
      </w:pPr>
      <w:r>
        <w:rPr/>
        <w:t xml:space="preserve">二、重点技术领域</w:t>
      </w:r>
    </w:p>
    <w:p>
      <w:pPr>
        <w:spacing w:before="75" w:after="0"/>
      </w:pPr>
      <w:r>
        <w:rPr/>
        <w:t xml:space="preserve">三、主要创新机构</w:t>
      </w:r>
    </w:p>
    <w:p>
      <w:pPr>
        <w:spacing w:before="75" w:after="0"/>
      </w:pPr>
      <w:r>
        <w:rPr/>
        <w:t xml:space="preserve">第二节 中国创新</w:t>
      </w:r>
    </w:p>
    <w:p>
      <w:pPr>
        <w:spacing w:before="75" w:after="0"/>
      </w:pPr>
      <w:r>
        <w:rPr/>
        <w:t xml:space="preserve">一、专利申请趋势</w:t>
      </w:r>
    </w:p>
    <w:p>
      <w:pPr>
        <w:spacing w:before="75" w:after="0"/>
      </w:pPr>
      <w:r>
        <w:rPr/>
        <w:t xml:space="preserve">二、核心专利分析</w:t>
      </w:r>
    </w:p>
    <w:p>
      <w:pPr>
        <w:spacing w:before="75" w:after="0"/>
      </w:pPr>
      <w:r>
        <w:rPr/>
        <w:t xml:space="preserve">三、技术转化效率</w:t>
      </w:r>
    </w:p>
    <w:p>
      <w:pPr>
        <w:spacing w:before="75" w:after="0"/>
      </w:pPr>
      <w:r>
        <w:rPr/>
        <w:t xml:space="preserve">第三节 壁垒突破</w:t>
      </w:r>
    </w:p>
    <w:p>
      <w:pPr>
        <w:spacing w:before="75" w:after="0"/>
      </w:pPr>
      <w:r>
        <w:rPr/>
        <w:t xml:space="preserve">一、绕道设计策略</w:t>
      </w:r>
    </w:p>
    <w:p>
      <w:pPr>
        <w:spacing w:before="75" w:after="0"/>
      </w:pPr>
      <w:r>
        <w:rPr/>
        <w:t xml:space="preserve">二、自主创新路径</w:t>
      </w:r>
    </w:p>
    <w:p>
      <w:pPr>
        <w:spacing w:before="75" w:after="0"/>
      </w:pPr>
      <w:r>
        <w:rPr/>
        <w:t xml:space="preserve">三、合作开发模式</w:t>
      </w:r>
    </w:p>
    <w:p>
      <w:pPr>
        <w:spacing w:before="75" w:after="0"/>
      </w:pPr>
      <w:r>
        <w:rPr>
          <w:b w:val="1"/>
          <w:bCs w:val="1"/>
        </w:rPr>
        <w:t xml:space="preserve">第十五章 人才体系</w:t>
      </w:r>
    </w:p>
    <w:p>
      <w:pPr>
        <w:spacing w:before="75" w:after="0"/>
      </w:pPr>
      <w:r>
        <w:rPr/>
        <w:t xml:space="preserve">第一节 需求结构</w:t>
      </w:r>
    </w:p>
    <w:p>
      <w:pPr>
        <w:spacing w:before="75" w:after="0"/>
      </w:pPr>
      <w:r>
        <w:rPr/>
        <w:t xml:space="preserve">一、材料研发专家</w:t>
      </w:r>
    </w:p>
    <w:p>
      <w:pPr>
        <w:spacing w:before="75" w:after="0"/>
      </w:pPr>
      <w:r>
        <w:rPr/>
        <w:t xml:space="preserve">二、工艺工程师</w:t>
      </w:r>
    </w:p>
    <w:p>
      <w:pPr>
        <w:spacing w:before="75" w:after="0"/>
      </w:pPr>
      <w:r>
        <w:rPr/>
        <w:t xml:space="preserve">三、数字化人才</w:t>
      </w:r>
    </w:p>
    <w:p>
      <w:pPr>
        <w:spacing w:before="75" w:after="0"/>
      </w:pPr>
      <w:r>
        <w:rPr/>
        <w:t xml:space="preserve">第二节 培养模式</w:t>
      </w:r>
    </w:p>
    <w:p>
      <w:pPr>
        <w:spacing w:before="75" w:after="0"/>
      </w:pPr>
      <w:r>
        <w:rPr/>
        <w:t xml:space="preserve">一、校企合作机制</w:t>
      </w:r>
    </w:p>
    <w:p>
      <w:pPr>
        <w:spacing w:before="75" w:after="0"/>
      </w:pPr>
      <w:r>
        <w:rPr/>
        <w:t xml:space="preserve">二、在职培训体系</w:t>
      </w:r>
    </w:p>
    <w:p>
      <w:pPr>
        <w:spacing w:before="75" w:after="0"/>
      </w:pPr>
      <w:r>
        <w:rPr/>
        <w:t xml:space="preserve">三、国际交流合作</w:t>
      </w:r>
    </w:p>
    <w:p>
      <w:pPr>
        <w:spacing w:before="75" w:after="0"/>
      </w:pPr>
      <w:r>
        <w:rPr/>
        <w:t xml:space="preserve">第三节 激励机制</w:t>
      </w:r>
    </w:p>
    <w:p>
      <w:pPr>
        <w:spacing w:before="75" w:after="0"/>
      </w:pPr>
      <w:r>
        <w:rPr/>
        <w:t xml:space="preserve">一、项目制管理</w:t>
      </w:r>
    </w:p>
    <w:p>
      <w:pPr>
        <w:spacing w:before="75" w:after="0"/>
      </w:pPr>
      <w:r>
        <w:rPr/>
        <w:t xml:space="preserve">二、创新成果奖励</w:t>
      </w:r>
    </w:p>
    <w:p>
      <w:pPr>
        <w:spacing w:before="75" w:after="0"/>
      </w:pPr>
      <w:r>
        <w:rPr/>
        <w:t xml:space="preserve">三、股权激励计划</w:t>
      </w:r>
    </w:p>
    <w:p>
      <w:pPr>
        <w:spacing w:before="75" w:after="0"/>
      </w:pPr>
      <w:r>
        <w:rPr>
          <w:b w:val="1"/>
          <w:bCs w:val="1"/>
        </w:rPr>
        <w:t xml:space="preserve">第十六章 投资分析</w:t>
      </w:r>
    </w:p>
    <w:p>
      <w:pPr>
        <w:spacing w:before="75" w:after="0"/>
      </w:pPr>
      <w:r>
        <w:rPr/>
        <w:t xml:space="preserve">第一节 热点领域</w:t>
      </w:r>
    </w:p>
    <w:p>
      <w:pPr>
        <w:spacing w:before="75" w:after="0"/>
      </w:pPr>
      <w:r>
        <w:rPr/>
        <w:t xml:space="preserve">一、超大型压铸技术</w:t>
      </w:r>
    </w:p>
    <w:p>
      <w:pPr>
        <w:spacing w:before="75" w:after="0"/>
      </w:pPr>
      <w:r>
        <w:rPr/>
        <w:t xml:space="preserve">二、免热处理材料</w:t>
      </w:r>
    </w:p>
    <w:p>
      <w:pPr>
        <w:spacing w:before="75" w:after="0"/>
      </w:pPr>
      <w:r>
        <w:rPr/>
        <w:t xml:space="preserve">三、数字化工艺</w:t>
      </w:r>
    </w:p>
    <w:p>
      <w:pPr>
        <w:spacing w:before="75" w:after="0"/>
      </w:pPr>
      <w:r>
        <w:rPr/>
        <w:t xml:space="preserve">第二节 风险预警</w:t>
      </w:r>
    </w:p>
    <w:p>
      <w:pPr>
        <w:spacing w:before="75" w:after="0"/>
      </w:pPr>
      <w:r>
        <w:rPr/>
        <w:t xml:space="preserve">一、技术迭代风险</w:t>
      </w:r>
    </w:p>
    <w:p>
      <w:pPr>
        <w:spacing w:before="75" w:after="0"/>
      </w:pPr>
      <w:r>
        <w:rPr/>
        <w:t xml:space="preserve">二、产能过剩风险</w:t>
      </w:r>
    </w:p>
    <w:p>
      <w:pPr>
        <w:spacing w:before="75" w:after="0"/>
      </w:pPr>
      <w:r>
        <w:rPr/>
        <w:t xml:space="preserve">三、政策调整风险</w:t>
      </w:r>
    </w:p>
    <w:p>
      <w:pPr>
        <w:spacing w:before="75" w:after="0"/>
      </w:pPr>
      <w:r>
        <w:rPr/>
        <w:t xml:space="preserve">第三节 策略建议</w:t>
      </w:r>
    </w:p>
    <w:p>
      <w:pPr>
        <w:spacing w:before="75" w:after="0"/>
      </w:pPr>
      <w:r>
        <w:rPr/>
        <w:t xml:space="preserve">一、赛道选择策略</w:t>
      </w:r>
    </w:p>
    <w:p>
      <w:pPr>
        <w:spacing w:before="75" w:after="0"/>
      </w:pPr>
      <w:r>
        <w:rPr/>
        <w:t xml:space="preserve">二、企业估值方法</w:t>
      </w:r>
    </w:p>
    <w:p>
      <w:pPr>
        <w:spacing w:before="75" w:after="0"/>
      </w:pPr>
      <w:r>
        <w:rPr/>
        <w:t xml:space="preserve">三、投资退出机制</w:t>
      </w:r>
    </w:p>
    <w:p>
      <w:pPr>
        <w:spacing w:before="75" w:after="0"/>
      </w:pPr>
      <w:r>
        <w:rPr>
          <w:b w:val="1"/>
          <w:bCs w:val="1"/>
        </w:rPr>
        <w:t xml:space="preserve">第十七章 中小企业路径</w:t>
      </w:r>
    </w:p>
    <w:p>
      <w:pPr>
        <w:spacing w:before="75" w:after="0"/>
      </w:pPr>
      <w:r>
        <w:rPr/>
        <w:t xml:space="preserve">第一节 发展瓶颈</w:t>
      </w:r>
    </w:p>
    <w:p>
      <w:pPr>
        <w:spacing w:before="75" w:after="0"/>
      </w:pPr>
      <w:r>
        <w:rPr/>
        <w:t xml:space="preserve">一、资金压力问题</w:t>
      </w:r>
    </w:p>
    <w:p>
      <w:pPr>
        <w:spacing w:before="75" w:after="0"/>
      </w:pPr>
      <w:r>
        <w:rPr/>
        <w:t xml:space="preserve">二、技术门槛限制</w:t>
      </w:r>
    </w:p>
    <w:p>
      <w:pPr>
        <w:spacing w:before="75" w:after="0"/>
      </w:pPr>
      <w:r>
        <w:rPr/>
        <w:t xml:space="preserve">三、市场准入壁垒</w:t>
      </w:r>
    </w:p>
    <w:p>
      <w:pPr>
        <w:spacing w:before="75" w:after="0"/>
      </w:pPr>
      <w:r>
        <w:rPr/>
        <w:t xml:space="preserve">第二节 突围策略</w:t>
      </w:r>
    </w:p>
    <w:p>
      <w:pPr>
        <w:spacing w:before="75" w:after="0"/>
      </w:pPr>
      <w:r>
        <w:rPr/>
        <w:t xml:space="preserve">一、细分市场专注</w:t>
      </w:r>
    </w:p>
    <w:p>
      <w:pPr>
        <w:spacing w:before="75" w:after="0"/>
      </w:pPr>
      <w:r>
        <w:rPr/>
        <w:t xml:space="preserve">二、协同创新发展</w:t>
      </w:r>
    </w:p>
    <w:p>
      <w:pPr>
        <w:spacing w:before="75" w:after="0"/>
      </w:pPr>
      <w:r>
        <w:rPr/>
        <w:t xml:space="preserve">三、服务化转型</w:t>
      </w:r>
    </w:p>
    <w:p>
      <w:pPr>
        <w:spacing w:before="75" w:after="0"/>
      </w:pPr>
      <w:r>
        <w:rPr/>
        <w:t xml:space="preserve">第三节 政策支持</w:t>
      </w:r>
    </w:p>
    <w:p>
      <w:pPr>
        <w:spacing w:before="75" w:after="0"/>
      </w:pPr>
      <w:r>
        <w:rPr/>
        <w:t xml:space="preserve">一、专项补贴政策</w:t>
      </w:r>
    </w:p>
    <w:p>
      <w:pPr>
        <w:spacing w:before="75" w:after="0"/>
      </w:pPr>
      <w:r>
        <w:rPr/>
        <w:t xml:space="preserve">二、技术共享平台</w:t>
      </w:r>
    </w:p>
    <w:p>
      <w:pPr>
        <w:spacing w:before="75" w:after="0"/>
      </w:pPr>
      <w:r>
        <w:rPr/>
        <w:t xml:space="preserve">三、示范推广应用</w:t>
      </w:r>
    </w:p>
    <w:p>
      <w:pPr>
        <w:spacing w:before="75" w:after="0"/>
      </w:pPr>
      <w:r>
        <w:rPr>
          <w:b w:val="1"/>
          <w:bCs w:val="1"/>
        </w:rPr>
        <w:t xml:space="preserve">第十八章 国际经验</w:t>
      </w:r>
    </w:p>
    <w:p>
      <w:pPr>
        <w:spacing w:before="75" w:after="0"/>
      </w:pPr>
      <w:r>
        <w:rPr/>
        <w:t xml:space="preserve">第一节 北美模式</w:t>
      </w:r>
    </w:p>
    <w:p>
      <w:pPr>
        <w:spacing w:before="75" w:after="0"/>
      </w:pPr>
      <w:r>
        <w:rPr/>
        <w:t xml:space="preserve">一、技术创新驱动</w:t>
      </w:r>
    </w:p>
    <w:p>
      <w:pPr>
        <w:spacing w:before="75" w:after="0"/>
      </w:pPr>
      <w:r>
        <w:rPr/>
        <w:t xml:space="preserve">二、产学研结合</w:t>
      </w:r>
    </w:p>
    <w:p>
      <w:pPr>
        <w:spacing w:before="75" w:after="0"/>
      </w:pPr>
      <w:r>
        <w:rPr/>
        <w:t xml:space="preserve">三、军工技术转化</w:t>
      </w:r>
    </w:p>
    <w:p>
      <w:pPr>
        <w:spacing w:before="75" w:after="0"/>
      </w:pPr>
      <w:r>
        <w:rPr/>
        <w:t xml:space="preserve">第二节 欧洲经验</w:t>
      </w:r>
    </w:p>
    <w:p>
      <w:pPr>
        <w:spacing w:before="75" w:after="0"/>
      </w:pPr>
      <w:r>
        <w:rPr/>
        <w:t xml:space="preserve">一、工艺精益求精</w:t>
      </w:r>
    </w:p>
    <w:p>
      <w:pPr>
        <w:spacing w:before="75" w:after="0"/>
      </w:pPr>
      <w:r>
        <w:rPr/>
        <w:t xml:space="preserve">二、绿色制造理念</w:t>
      </w:r>
    </w:p>
    <w:p>
      <w:pPr>
        <w:spacing w:before="75" w:after="0"/>
      </w:pPr>
      <w:r>
        <w:rPr/>
        <w:t xml:space="preserve">三、标准体系引领</w:t>
      </w:r>
    </w:p>
    <w:p>
      <w:pPr>
        <w:spacing w:before="75" w:after="0"/>
      </w:pPr>
      <w:r>
        <w:rPr/>
        <w:t xml:space="preserve">第三节 日本特色</w:t>
      </w:r>
    </w:p>
    <w:p>
      <w:pPr>
        <w:spacing w:before="75" w:after="0"/>
      </w:pPr>
      <w:r>
        <w:rPr/>
        <w:t xml:space="preserve">一、持续改进文化</w:t>
      </w:r>
    </w:p>
    <w:p>
      <w:pPr>
        <w:spacing w:before="75" w:after="0"/>
      </w:pPr>
      <w:r>
        <w:rPr/>
        <w:t xml:space="preserve">二、上下游协同</w:t>
      </w:r>
    </w:p>
    <w:p>
      <w:pPr>
        <w:spacing w:before="75" w:after="0"/>
      </w:pPr>
      <w:r>
        <w:rPr/>
        <w:t xml:space="preserve">三、工匠精神传承</w:t>
      </w:r>
    </w:p>
    <w:p>
      <w:pPr>
        <w:spacing w:before="75" w:after="0"/>
      </w:pPr>
      <w:r>
        <w:rPr>
          <w:b w:val="1"/>
          <w:bCs w:val="1"/>
        </w:rPr>
        <w:t xml:space="preserve">第十九章 未来展望</w:t>
      </w:r>
    </w:p>
    <w:p>
      <w:pPr>
        <w:spacing w:before="75" w:after="0"/>
      </w:pPr>
      <w:r>
        <w:rPr/>
        <w:t xml:space="preserve">第一节 技术趋势</w:t>
      </w:r>
    </w:p>
    <w:p>
      <w:pPr>
        <w:spacing w:before="75" w:after="0"/>
      </w:pPr>
      <w:r>
        <w:rPr/>
        <w:t xml:space="preserve">一、关键材料突破</w:t>
      </w:r>
    </w:p>
    <w:p>
      <w:pPr>
        <w:spacing w:before="75" w:after="0"/>
      </w:pPr>
      <w:r>
        <w:rPr/>
        <w:t xml:space="preserve">二、核心工艺创新</w:t>
      </w:r>
    </w:p>
    <w:p>
      <w:pPr>
        <w:spacing w:before="75" w:after="0"/>
      </w:pPr>
      <w:r>
        <w:rPr/>
        <w:t xml:space="preserve">三、智能化发展</w:t>
      </w:r>
    </w:p>
    <w:p>
      <w:pPr>
        <w:spacing w:before="75" w:after="0"/>
      </w:pPr>
      <w:r>
        <w:rPr/>
        <w:t xml:space="preserve">第二节 应用拓展</w:t>
      </w:r>
    </w:p>
    <w:p>
      <w:pPr>
        <w:spacing w:before="75" w:after="0"/>
      </w:pPr>
      <w:r>
        <w:rPr/>
        <w:t xml:space="preserve">一、新领域渗透</w:t>
      </w:r>
    </w:p>
    <w:p>
      <w:pPr>
        <w:spacing w:before="75" w:after="0"/>
      </w:pPr>
      <w:r>
        <w:rPr/>
        <w:t xml:space="preserve">二、多功能集成</w:t>
      </w:r>
    </w:p>
    <w:p>
      <w:pPr>
        <w:spacing w:before="75" w:after="0"/>
      </w:pPr>
      <w:r>
        <w:rPr/>
        <w:t xml:space="preserve">三、定制化生产</w:t>
      </w:r>
    </w:p>
    <w:p>
      <w:pPr>
        <w:spacing w:before="75" w:after="0"/>
      </w:pPr>
      <w:r>
        <w:rPr/>
        <w:t xml:space="preserve">第三节 产业生态</w:t>
      </w:r>
    </w:p>
    <w:p>
      <w:pPr>
        <w:spacing w:before="75" w:after="0"/>
      </w:pPr>
      <w:r>
        <w:rPr/>
        <w:t xml:space="preserve">一、集群化发展</w:t>
      </w:r>
    </w:p>
    <w:p>
      <w:pPr>
        <w:spacing w:before="75" w:after="0"/>
      </w:pPr>
      <w:r>
        <w:rPr/>
        <w:t xml:space="preserve">二、平台化经济</w:t>
      </w:r>
    </w:p>
    <w:p>
      <w:pPr>
        <w:spacing w:before="75" w:after="0"/>
      </w:pPr>
      <w:r>
        <w:rPr/>
        <w:t xml:space="preserve">三、全球化协作</w:t>
      </w:r>
    </w:p>
    <w:p>
      <w:pPr>
        <w:spacing w:before="75" w:after="0"/>
      </w:pPr>
      <w:r>
        <w:rPr>
          <w:b w:val="1"/>
          <w:bCs w:val="1"/>
        </w:rPr>
        <w:t xml:space="preserve">第二十章 战略建议</w:t>
      </w:r>
    </w:p>
    <w:p>
      <w:pPr>
        <w:spacing w:before="75" w:after="0"/>
      </w:pPr>
      <w:r>
        <w:rPr/>
        <w:t xml:space="preserve">第一节 国家层面</w:t>
      </w:r>
    </w:p>
    <w:p>
      <w:pPr>
        <w:spacing w:before="75" w:after="0"/>
      </w:pPr>
      <w:r>
        <w:rPr/>
        <w:t xml:space="preserve">一、创新体系建设</w:t>
      </w:r>
    </w:p>
    <w:p>
      <w:pPr>
        <w:spacing w:before="75" w:after="0"/>
      </w:pPr>
      <w:r>
        <w:rPr/>
        <w:t xml:space="preserve">二、标准体系引领</w:t>
      </w:r>
    </w:p>
    <w:p>
      <w:pPr>
        <w:spacing w:before="75" w:after="0"/>
      </w:pPr>
      <w:r>
        <w:rPr/>
        <w:t xml:space="preserve">三、产业生态培育</w:t>
      </w:r>
    </w:p>
    <w:p>
      <w:pPr>
        <w:spacing w:before="75" w:after="0"/>
      </w:pPr>
      <w:r>
        <w:rPr/>
        <w:t xml:space="preserve">第二节 行业层面</w:t>
      </w:r>
    </w:p>
    <w:p>
      <w:pPr>
        <w:spacing w:before="75" w:after="0"/>
      </w:pPr>
      <w:r>
        <w:rPr/>
        <w:t xml:space="preserve">一、协同创新机制</w:t>
      </w:r>
    </w:p>
    <w:p>
      <w:pPr>
        <w:spacing w:before="75" w:after="0"/>
      </w:pPr>
      <w:r>
        <w:rPr/>
        <w:t xml:space="preserve">二、人才培养体系</w:t>
      </w:r>
    </w:p>
    <w:p>
      <w:pPr>
        <w:spacing w:before="75" w:after="0"/>
      </w:pPr>
      <w:r>
        <w:rPr/>
        <w:t xml:space="preserve">三、国际合作路径</w:t>
      </w:r>
    </w:p>
    <w:p>
      <w:pPr>
        <w:spacing w:before="75" w:after="0"/>
      </w:pPr>
      <w:r>
        <w:rPr/>
        <w:t xml:space="preserve">第三节 企业层面</w:t>
      </w:r>
    </w:p>
    <w:p>
      <w:pPr>
        <w:spacing w:before="75" w:after="0"/>
      </w:pPr>
      <w:r>
        <w:rPr/>
        <w:t xml:space="preserve">一、技术路线选择</w:t>
      </w:r>
    </w:p>
    <w:p>
      <w:pPr>
        <w:spacing w:before="75" w:after="0"/>
      </w:pPr>
      <w:r>
        <w:rPr/>
        <w:t xml:space="preserve">二、市场定位策略</w:t>
      </w:r>
    </w:p>
    <w:p>
      <w:pPr>
        <w:spacing w:before="75" w:after="0"/>
      </w:pPr>
      <w:r>
        <w:rPr/>
        <w:t xml:space="preserve">三、数字化转型</w:t>
      </w:r>
    </w:p>
    <w:p>
      <w:pPr>
        <w:spacing w:before="75" w:after="0"/>
      </w:pPr>
      <w:r>
        <w:rPr>
          <w:b w:val="1"/>
          <w:bCs w:val="1"/>
        </w:rPr>
        <w:t xml:space="preserve">图表目录</w:t>
      </w:r>
    </w:p>
    <w:p>
      <w:pPr>
        <w:spacing w:before="75" w:after="0"/>
      </w:pPr>
      <w:r>
        <w:rPr/>
        <w:t xml:space="preserve">图表：一体化压铸工艺流程</w:t>
      </w:r>
    </w:p>
    <w:p>
      <w:pPr>
        <w:spacing w:before="75" w:after="0"/>
      </w:pPr>
      <w:r>
        <w:rPr/>
        <w:t xml:space="preserve">图表：全球主要地区技术路线对比</w:t>
      </w:r>
    </w:p>
    <w:p>
      <w:pPr>
        <w:spacing w:before="75" w:after="0"/>
      </w:pPr>
      <w:r>
        <w:rPr/>
        <w:t xml:space="preserve">图表：中国政策支持体系</w:t>
      </w:r>
    </w:p>
    <w:p>
      <w:pPr>
        <w:spacing w:before="75" w:after="0"/>
      </w:pPr>
      <w:r>
        <w:rPr/>
        <w:t xml:space="preserve">图表：材料性能对比</w:t>
      </w:r>
    </w:p>
    <w:p>
      <w:pPr>
        <w:spacing w:before="75" w:after="0"/>
      </w:pPr>
      <w:r>
        <w:rPr/>
        <w:t xml:space="preserve">图表：压铸设备技术参数</w:t>
      </w:r>
    </w:p>
    <w:p>
      <w:pPr>
        <w:spacing w:before="75" w:after="0"/>
      </w:pPr>
      <w:r>
        <w:rPr/>
        <w:t xml:space="preserve">图表：工艺创新路线图</w:t>
      </w:r>
    </w:p>
    <w:p>
      <w:pPr>
        <w:spacing w:before="75" w:after="0"/>
      </w:pPr>
      <w:r>
        <w:rPr/>
        <w:t xml:space="preserve">图表：应用领域渗透率</w:t>
      </w:r>
    </w:p>
    <w:p>
      <w:pPr>
        <w:spacing w:before="75" w:after="0"/>
      </w:pPr>
      <w:r>
        <w:rPr/>
        <w:t xml:space="preserve">图表：竞争格局分析矩阵</w:t>
      </w:r>
    </w:p>
    <w:p>
      <w:pPr>
        <w:spacing w:before="75" w:after="0"/>
      </w:pPr>
      <w:r>
        <w:rPr/>
        <w:t xml:space="preserve">图表：区域竞争力评估</w:t>
      </w:r>
    </w:p>
    <w:p>
      <w:pPr>
        <w:spacing w:before="75" w:after="0"/>
      </w:pPr>
      <w:r>
        <w:rPr/>
        <w:t xml:space="preserve">图表：成本结构分析</w:t>
      </w:r>
    </w:p>
    <w:p>
      <w:pPr>
        <w:spacing w:before="75" w:after="0"/>
      </w:pPr>
      <w:r>
        <w:rPr/>
        <w:t xml:space="preserve">图表：质量标准体系对比</w:t>
      </w:r>
    </w:p>
    <w:p>
      <w:pPr>
        <w:spacing w:before="75" w:after="0"/>
      </w:pPr>
      <w:r>
        <w:rPr/>
        <w:t xml:space="preserve">图表：数字化工厂架构</w:t>
      </w:r>
    </w:p>
    <w:p>
      <w:pPr>
        <w:spacing w:before="75" w:after="0"/>
      </w:pPr>
      <w:r>
        <w:rPr/>
        <w:t xml:space="preserve">图表：碳减排路径规划</w:t>
      </w:r>
    </w:p>
    <w:p>
      <w:pPr>
        <w:spacing w:before="75" w:after="0"/>
      </w:pPr>
      <w:r>
        <w:rPr/>
        <w:t xml:space="preserve">图表：专利技术分布统计</w:t>
      </w:r>
    </w:p>
    <w:p>
      <w:pPr>
        <w:spacing w:before="75" w:after="0"/>
      </w:pPr>
      <w:r>
        <w:rPr/>
        <w:t xml:space="preserve">图表：人才能力模型</w:t>
      </w:r>
    </w:p>
    <w:p>
      <w:pPr>
        <w:spacing w:before="75" w:after="0"/>
      </w:pPr>
      <w:r>
        <w:rPr/>
        <w:t xml:space="preserve">图表：投资热点分布</w:t>
      </w:r>
    </w:p>
    <w:p>
      <w:pPr>
        <w:spacing w:before="75" w:after="0"/>
      </w:pPr>
      <w:r>
        <w:rPr/>
        <w:t xml:space="preserve">图表：中小企业支持政策</w:t>
      </w:r>
    </w:p>
    <w:p>
      <w:pPr>
        <w:spacing w:before="75" w:after="0"/>
      </w:pPr>
      <w:r>
        <w:rPr/>
        <w:t xml:space="preserve">图表：国际经验比较分析</w:t>
      </w:r>
    </w:p>
    <w:p>
      <w:pPr>
        <w:spacing w:before="75" w:after="0"/>
      </w:pPr>
      <w:r>
        <w:rPr/>
        <w:t xml:space="preserve">图表：技术发展预测</w:t>
      </w:r>
    </w:p>
    <w:p>
      <w:pPr>
        <w:spacing w:before="75" w:after="0"/>
      </w:pPr>
      <w:r>
        <w:rPr/>
        <w:t xml:space="preserve">图表：战略实施路线图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2026-2031年中国一体化压铸行业全景调研与技术创新战略研究报告</dc:title>
  <dc:description>2026-2031年中国一体化压铸行业全景调研与技术创新战略研究报告</dc:description>
  <dc:subject>2026-2031年中国一体化压铸行业全景调研与技术创新战略研究报告</dc:subject>
  <cp:keywords>研究报告</cp:keywords>
  <cp:category>研究报告</cp:category>
  <cp:lastModifiedBy>北京中道泰和信息咨询有限公司</cp:lastModifiedBy>
  <dcterms:created xsi:type="dcterms:W3CDTF">2026-03-23T11:25:16+08:00</dcterms:created>
  <dcterms:modified xsi:type="dcterms:W3CDTF">2026-03-23T11:25:16+08:00</dcterms:modified>
</cp:coreProperties>
</file>

<file path=docProps/custom.xml><?xml version="1.0" encoding="utf-8"?>
<Properties xmlns="http://schemas.openxmlformats.org/officeDocument/2006/custom-properties" xmlns:vt="http://schemas.openxmlformats.org/officeDocument/2006/docPropsVTypes"/>
</file>