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2026-2031年中国矿山机械行业深度调研与智能化转型战略研究报告</w:t>
      </w:r>
    </w:p>
    <w:p>
      <w:pPr>
        <w:spacing w:after="150"/>
      </w:pPr>
      <w:r>
        <w:rPr>
          <w:b w:val="1"/>
          <w:bCs w:val="1"/>
        </w:rPr>
        <w:t xml:space="preserve">报告简介</w:t>
      </w:r>
    </w:p>
    <w:p>
      <w:pPr>
        <w:spacing w:after="150"/>
      </w:pPr>
      <w:r>
        <w:rPr/>
        <w:t xml:space="preserve">矿山机械行业是指为矿山开采、矿物加工等生产活动提供各类机械设备及相关技术的产业，其产品涵盖采矿设备、选矿设备、探矿设备等多种类型。当前，中国矿山机械行业正处于转型升级的关键时期，行业规模不断扩大，技术水平逐步提升，但同时也面临着市场竞争激烈、环保要求日益严格等诸多挑战。</w:t>
      </w:r>
    </w:p>
    <w:p>
      <w:pPr>
        <w:spacing w:after="150"/>
      </w:pPr>
      <w:r>
        <w:rPr/>
        <w:t xml:space="preserve">从发展趋势来看，未来五年，智能化、绿色化将成为矿山机械行业的核心发展方向。一方面，随着5G、AI与工业互联网技术的深度融合，矿山机械将具备更强的自感知、自决策、自执行能力，实现从自动化到自主化的跨越，如无人驾驶矿卡、智能巡检机器人等应用场景将不断拓展;另一方面，在环保法规趋严与碳交易市场完善的背景下，绿色化转型加速，低碳工艺装备、节能减排技术的重要性愈发凸显，氢能冶金、余热回收系统等绿色装备的市场渗透率有望快速提升。此外，全球化布局也将加速，中国企业将借助“一带一路”倡议的深化，加快国际化步伐，通过海外投资、跨国并购等方式，实现从产品出口到技术输出的转变。</w:t>
      </w:r>
    </w:p>
    <w:p>
      <w:pPr>
        <w:spacing w:after="150"/>
      </w:pPr>
      <w:r>
        <w:rPr/>
        <w:t xml:space="preserve">展望2026-2031年，中国矿山机械行业前景广阔。在市场需求方面，全球经济增长、矿业资源分布变化以及技术进步等因素将共同推动行业持续发展。在政策环境方面，国家及地方政府的扶持政策将为行业发展提供有力保障，助力产业结构优化升级。在技术创新方面，企业将不断加大研发投入，推动智能化、绿色化技术的突破与应用，提升产品的附加值和竞争力。整体而言，中国矿山机械行业将在智能化、绿色化、全球化等趋势的引领下，迈向更高质量的发展阶段，为全球矿产资源开发与工业升级贡献更多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行业研究单位等公布和提供的大量资料。报告对我国矿山机械行业的供需状况、发展现状、子行业发展变化等进行了分析，重点分析了国内外矿山机械行业的发展现状、如何面对行业的发展挑战、行业的发展建议、行业竞争力，以及行业的投资分析和趋势预测等等。报告还综合了矿山机械行业的整体发展动态，对行业在产品方面提供了参考建议和具体解决办法。报告对于矿山机械产品生产企业、经销商、行业管理部门以及拟进入该行业的投资者具有重要的参考价值，对于研究我国矿山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矿山机械行业界定与特征</w:t>
      </w:r>
    </w:p>
    <w:p>
      <w:pPr>
        <w:spacing w:before="75" w:after="0"/>
      </w:pPr>
      <w:r>
        <w:rPr/>
        <w:t xml:space="preserve">第一节 行业定义与分类</w:t>
      </w:r>
    </w:p>
    <w:p>
      <w:pPr>
        <w:spacing w:before="75" w:after="0"/>
      </w:pPr>
      <w:r>
        <w:rPr/>
        <w:t xml:space="preserve">一、设备类型与功能划分</w:t>
      </w:r>
    </w:p>
    <w:p>
      <w:pPr>
        <w:spacing w:before="75" w:after="0"/>
      </w:pPr>
      <w:r>
        <w:rPr/>
        <w:t xml:space="preserve">二、应用场景与技术特点</w:t>
      </w:r>
    </w:p>
    <w:p>
      <w:pPr>
        <w:spacing w:before="75" w:after="0"/>
      </w:pPr>
      <w:r>
        <w:rPr/>
        <w:t xml:space="preserve">三、行业边界与关联产业</w:t>
      </w:r>
    </w:p>
    <w:p>
      <w:pPr>
        <w:spacing w:before="75" w:after="0"/>
      </w:pPr>
      <w:r>
        <w:rPr/>
        <w:t xml:space="preserve">第二节 行业发展历程</w:t>
      </w:r>
    </w:p>
    <w:p>
      <w:pPr>
        <w:spacing w:before="75" w:after="0"/>
      </w:pPr>
      <w:r>
        <w:rPr/>
        <w:t xml:space="preserve">一、机械化阶段演进</w:t>
      </w:r>
    </w:p>
    <w:p>
      <w:pPr>
        <w:spacing w:before="75" w:after="0"/>
      </w:pPr>
      <w:r>
        <w:rPr/>
        <w:t xml:space="preserve">二、自动化技术导入</w:t>
      </w:r>
    </w:p>
    <w:p>
      <w:pPr>
        <w:spacing w:before="75" w:after="0"/>
      </w:pPr>
      <w:r>
        <w:rPr/>
        <w:t xml:space="preserve">三、智能化转型进程</w:t>
      </w:r>
    </w:p>
    <w:p>
      <w:pPr>
        <w:spacing w:before="75" w:after="0"/>
      </w:pPr>
      <w:r>
        <w:rPr/>
        <w:t xml:space="preserve">第三节 产业链全景</w:t>
      </w:r>
    </w:p>
    <w:p>
      <w:pPr>
        <w:spacing w:before="75" w:after="0"/>
      </w:pPr>
      <w:r>
        <w:rPr/>
        <w:t xml:space="preserve">一、上游原材料与核心部件</w:t>
      </w:r>
    </w:p>
    <w:p>
      <w:pPr>
        <w:spacing w:before="75" w:after="0"/>
      </w:pPr>
      <w:r>
        <w:rPr/>
        <w:t xml:space="preserve">二、中游整机制造与集成</w:t>
      </w:r>
    </w:p>
    <w:p>
      <w:pPr>
        <w:spacing w:before="75" w:after="0"/>
      </w:pPr>
      <w:r>
        <w:rPr/>
        <w:t xml:space="preserve">三、下游应用与服务市场</w:t>
      </w:r>
    </w:p>
    <w:p>
      <w:pPr>
        <w:spacing w:before="75" w:after="0"/>
      </w:pPr>
      <w:r>
        <w:rPr>
          <w:b w:val="1"/>
          <w:bCs w:val="1"/>
        </w:rPr>
        <w:t xml:space="preserve">第二章 全球矿山机械发展格局</w:t>
      </w:r>
    </w:p>
    <w:p>
      <w:pPr>
        <w:spacing w:before="75" w:after="0"/>
      </w:pPr>
      <w:r>
        <w:rPr/>
        <w:t xml:space="preserve">第一节 国际市场竞争</w:t>
      </w:r>
    </w:p>
    <w:p>
      <w:pPr>
        <w:spacing w:before="75" w:after="0"/>
      </w:pPr>
      <w:r>
        <w:rPr/>
        <w:t xml:space="preserve">一、欧美技术领先优势</w:t>
      </w:r>
    </w:p>
    <w:p>
      <w:pPr>
        <w:spacing w:before="75" w:after="0"/>
      </w:pPr>
      <w:r>
        <w:rPr/>
        <w:t xml:space="preserve">二、新兴市场产能扩张</w:t>
      </w:r>
    </w:p>
    <w:p>
      <w:pPr>
        <w:spacing w:before="75" w:after="0"/>
      </w:pPr>
      <w:r>
        <w:rPr/>
        <w:t xml:space="preserve">三、跨国企业战略布局</w:t>
      </w:r>
    </w:p>
    <w:p>
      <w:pPr>
        <w:spacing w:before="75" w:after="0"/>
      </w:pPr>
      <w:r>
        <w:rPr/>
        <w:t xml:space="preserve">第二节 技术发展趋势</w:t>
      </w:r>
    </w:p>
    <w:p>
      <w:pPr>
        <w:spacing w:before="75" w:after="0"/>
      </w:pPr>
      <w:r>
        <w:rPr/>
        <w:t xml:space="preserve">一、无人化作业系统</w:t>
      </w:r>
    </w:p>
    <w:p>
      <w:pPr>
        <w:spacing w:before="75" w:after="0"/>
      </w:pPr>
      <w:r>
        <w:rPr/>
        <w:t xml:space="preserve">二、新能源动力转型</w:t>
      </w:r>
    </w:p>
    <w:p>
      <w:pPr>
        <w:spacing w:before="75" w:after="0"/>
      </w:pPr>
      <w:r>
        <w:rPr/>
        <w:t xml:space="preserve">三、数字孪生应用</w:t>
      </w:r>
    </w:p>
    <w:p>
      <w:pPr>
        <w:spacing w:before="75" w:after="0"/>
      </w:pPr>
      <w:r>
        <w:rPr/>
        <w:t xml:space="preserve">第三节 标准与法规</w:t>
      </w:r>
    </w:p>
    <w:p>
      <w:pPr>
        <w:spacing w:before="75" w:after="0"/>
      </w:pPr>
      <w:r>
        <w:rPr/>
        <w:t xml:space="preserve">一、安全认证体系</w:t>
      </w:r>
    </w:p>
    <w:p>
      <w:pPr>
        <w:spacing w:before="75" w:after="0"/>
      </w:pPr>
      <w:r>
        <w:rPr/>
        <w:t xml:space="preserve">二、能效标准升级</w:t>
      </w:r>
    </w:p>
    <w:p>
      <w:pPr>
        <w:spacing w:before="75" w:after="0"/>
      </w:pPr>
      <w:r>
        <w:rPr/>
        <w:t xml:space="preserve">三、碳排放要求</w:t>
      </w:r>
    </w:p>
    <w:p>
      <w:pPr>
        <w:spacing w:before="75" w:after="0"/>
      </w:pPr>
      <w:r>
        <w:rPr>
          <w:b w:val="1"/>
          <w:bCs w:val="1"/>
        </w:rPr>
        <w:t xml:space="preserve">第三章 中国政策环境分析</w:t>
      </w:r>
    </w:p>
    <w:p>
      <w:pPr>
        <w:spacing w:before="75" w:after="0"/>
      </w:pPr>
      <w:r>
        <w:rPr/>
        <w:t xml:space="preserve">第一节 国家战略导向</w:t>
      </w:r>
    </w:p>
    <w:p>
      <w:pPr>
        <w:spacing w:before="75" w:after="0"/>
      </w:pPr>
      <w:r>
        <w:rPr/>
        <w:t xml:space="preserve">一、矿业高质量发展政策</w:t>
      </w:r>
    </w:p>
    <w:p>
      <w:pPr>
        <w:spacing w:before="75" w:after="0"/>
      </w:pPr>
      <w:r>
        <w:rPr/>
        <w:t xml:space="preserve">二、智能制造专项支持</w:t>
      </w:r>
    </w:p>
    <w:p>
      <w:pPr>
        <w:spacing w:before="75" w:after="0"/>
      </w:pPr>
      <w:r>
        <w:rPr/>
        <w:t xml:space="preserve">三、\"十五五\"规划重点</w:t>
      </w:r>
    </w:p>
    <w:p>
      <w:pPr>
        <w:spacing w:before="75" w:after="0"/>
      </w:pPr>
      <w:r>
        <w:rPr/>
        <w:t xml:space="preserve">第二节 行业监管体系</w:t>
      </w:r>
    </w:p>
    <w:p>
      <w:pPr>
        <w:spacing w:before="75" w:after="0"/>
      </w:pPr>
      <w:r>
        <w:rPr/>
        <w:t xml:space="preserve">一、安全生产新规</w:t>
      </w:r>
    </w:p>
    <w:p>
      <w:pPr>
        <w:spacing w:before="75" w:after="0"/>
      </w:pPr>
      <w:r>
        <w:rPr/>
        <w:t xml:space="preserve">二、环保技术要求</w:t>
      </w:r>
    </w:p>
    <w:p>
      <w:pPr>
        <w:spacing w:before="75" w:after="0"/>
      </w:pPr>
      <w:r>
        <w:rPr/>
        <w:t xml:space="preserve">三、设备准入制度</w:t>
      </w:r>
    </w:p>
    <w:p>
      <w:pPr>
        <w:spacing w:before="75" w:after="0"/>
      </w:pPr>
      <w:r>
        <w:rPr/>
        <w:t xml:space="preserve">第三节 区域发展政策</w:t>
      </w:r>
    </w:p>
    <w:p>
      <w:pPr>
        <w:spacing w:before="75" w:after="0"/>
      </w:pPr>
      <w:r>
        <w:rPr/>
        <w:t xml:space="preserve">一、矿产资源富集区规划</w:t>
      </w:r>
    </w:p>
    <w:p>
      <w:pPr>
        <w:spacing w:before="75" w:after="0"/>
      </w:pPr>
      <w:r>
        <w:rPr/>
        <w:t xml:space="preserve">二、老工业基地转型</w:t>
      </w:r>
    </w:p>
    <w:p>
      <w:pPr>
        <w:spacing w:before="75" w:after="0"/>
      </w:pPr>
      <w:r>
        <w:rPr/>
        <w:t xml:space="preserve">三、西部大开发战略</w:t>
      </w:r>
    </w:p>
    <w:p>
      <w:pPr>
        <w:spacing w:before="75" w:after="0"/>
      </w:pPr>
      <w:r>
        <w:rPr>
          <w:b w:val="1"/>
          <w:bCs w:val="1"/>
        </w:rPr>
        <w:t xml:space="preserve">第四章 核心技术创新</w:t>
      </w:r>
    </w:p>
    <w:p>
      <w:pPr>
        <w:spacing w:before="75" w:after="0"/>
      </w:pPr>
      <w:r>
        <w:rPr/>
        <w:t xml:space="preserve">第一节 动力系统</w:t>
      </w:r>
    </w:p>
    <w:p>
      <w:pPr>
        <w:spacing w:before="75" w:after="0"/>
      </w:pPr>
      <w:r>
        <w:rPr/>
        <w:t xml:space="preserve">一、电动化解决方案</w:t>
      </w:r>
    </w:p>
    <w:p>
      <w:pPr>
        <w:spacing w:before="75" w:after="0"/>
      </w:pPr>
      <w:r>
        <w:rPr/>
        <w:t xml:space="preserve">二、氢能应用前景</w:t>
      </w:r>
    </w:p>
    <w:p>
      <w:pPr>
        <w:spacing w:before="75" w:after="0"/>
      </w:pPr>
      <w:r>
        <w:rPr/>
        <w:t xml:space="preserve">三、混合动力优化</w:t>
      </w:r>
    </w:p>
    <w:p>
      <w:pPr>
        <w:spacing w:before="75" w:after="0"/>
      </w:pPr>
      <w:r>
        <w:rPr/>
        <w:t xml:space="preserve">第二节 智能控制</w:t>
      </w:r>
    </w:p>
    <w:p>
      <w:pPr>
        <w:spacing w:before="75" w:after="0"/>
      </w:pPr>
      <w:r>
        <w:rPr/>
        <w:t xml:space="preserve">一、自主决策算法</w:t>
      </w:r>
    </w:p>
    <w:p>
      <w:pPr>
        <w:spacing w:before="75" w:after="0"/>
      </w:pPr>
      <w:r>
        <w:rPr/>
        <w:t xml:space="preserve">二、远程监控平台</w:t>
      </w:r>
    </w:p>
    <w:p>
      <w:pPr>
        <w:spacing w:before="75" w:after="0"/>
      </w:pPr>
      <w:r>
        <w:rPr/>
        <w:t xml:space="preserve">三、故障预测技术</w:t>
      </w:r>
    </w:p>
    <w:p>
      <w:pPr>
        <w:spacing w:before="75" w:after="0"/>
      </w:pPr>
      <w:r>
        <w:rPr/>
        <w:t xml:space="preserve">第三节 结构设计</w:t>
      </w:r>
    </w:p>
    <w:p>
      <w:pPr>
        <w:spacing w:before="75" w:after="0"/>
      </w:pPr>
      <w:r>
        <w:rPr/>
        <w:t xml:space="preserve">一、轻量化材料</w:t>
      </w:r>
    </w:p>
    <w:p>
      <w:pPr>
        <w:spacing w:before="75" w:after="0"/>
      </w:pPr>
      <w:r>
        <w:rPr/>
        <w:t xml:space="preserve">二、可靠性工程</w:t>
      </w:r>
    </w:p>
    <w:p>
      <w:pPr>
        <w:spacing w:before="75" w:after="0"/>
      </w:pPr>
      <w:r>
        <w:rPr/>
        <w:t xml:space="preserve">三、人机工程学</w:t>
      </w:r>
    </w:p>
    <w:p>
      <w:pPr>
        <w:spacing w:before="75" w:after="0"/>
      </w:pPr>
      <w:r>
        <w:rPr/>
        <w:t xml:space="preserve">第四节 新材料应用</w:t>
      </w:r>
    </w:p>
    <w:p>
      <w:pPr>
        <w:spacing w:before="75" w:after="0"/>
      </w:pPr>
      <w:r>
        <w:rPr/>
        <w:t xml:space="preserve">一、耐磨材料进展</w:t>
      </w:r>
    </w:p>
    <w:p>
      <w:pPr>
        <w:spacing w:before="75" w:after="0"/>
      </w:pPr>
      <w:r>
        <w:rPr/>
        <w:t xml:space="preserve">二、轻量化合金应用</w:t>
      </w:r>
    </w:p>
    <w:p>
      <w:pPr>
        <w:spacing w:before="75" w:after="0"/>
      </w:pPr>
      <w:r>
        <w:rPr/>
        <w:t xml:space="preserve">三、复合材料探索</w:t>
      </w:r>
    </w:p>
    <w:p>
      <w:pPr>
        <w:spacing w:before="75" w:after="0"/>
      </w:pPr>
      <w:r>
        <w:rPr>
          <w:b w:val="1"/>
          <w:bCs w:val="1"/>
        </w:rPr>
        <w:t xml:space="preserve">第五章 产品技术体系</w:t>
      </w:r>
    </w:p>
    <w:p>
      <w:pPr>
        <w:spacing w:before="75" w:after="0"/>
      </w:pPr>
      <w:r>
        <w:rPr/>
        <w:t xml:space="preserve">第一节 采掘设备</w:t>
      </w:r>
    </w:p>
    <w:p>
      <w:pPr>
        <w:spacing w:before="75" w:after="0"/>
      </w:pPr>
      <w:r>
        <w:rPr/>
        <w:t xml:space="preserve">一、智能化掘进机</w:t>
      </w:r>
    </w:p>
    <w:p>
      <w:pPr>
        <w:spacing w:before="75" w:after="0"/>
      </w:pPr>
      <w:r>
        <w:rPr/>
        <w:t xml:space="preserve">二、无人钻爆系统</w:t>
      </w:r>
    </w:p>
    <w:p>
      <w:pPr>
        <w:spacing w:before="75" w:after="0"/>
      </w:pPr>
      <w:r>
        <w:rPr/>
        <w:t xml:space="preserve">三、连续采矿技术</w:t>
      </w:r>
    </w:p>
    <w:p>
      <w:pPr>
        <w:spacing w:before="75" w:after="0"/>
      </w:pPr>
      <w:r>
        <w:rPr/>
        <w:t xml:space="preserve">第二节 运输提升设备</w:t>
      </w:r>
    </w:p>
    <w:p>
      <w:pPr>
        <w:spacing w:before="75" w:after="0"/>
      </w:pPr>
      <w:r>
        <w:rPr/>
        <w:t xml:space="preserve">一、新能源矿卡</w:t>
      </w:r>
    </w:p>
    <w:p>
      <w:pPr>
        <w:spacing w:before="75" w:after="0"/>
      </w:pPr>
      <w:r>
        <w:rPr/>
        <w:t xml:space="preserve">二、智能输送系统</w:t>
      </w:r>
    </w:p>
    <w:p>
      <w:pPr>
        <w:spacing w:before="75" w:after="0"/>
      </w:pPr>
      <w:r>
        <w:rPr/>
        <w:t xml:space="preserve">三、深井提升装置</w:t>
      </w:r>
    </w:p>
    <w:p>
      <w:pPr>
        <w:spacing w:before="75" w:after="0"/>
      </w:pPr>
      <w:r>
        <w:rPr/>
        <w:t xml:space="preserve">第三节 破碎筛分设备</w:t>
      </w:r>
    </w:p>
    <w:p>
      <w:pPr>
        <w:spacing w:before="75" w:after="0"/>
      </w:pPr>
      <w:r>
        <w:rPr/>
        <w:t xml:space="preserve">一、高效节能技术</w:t>
      </w:r>
    </w:p>
    <w:p>
      <w:pPr>
        <w:spacing w:before="75" w:after="0"/>
      </w:pPr>
      <w:r>
        <w:rPr/>
        <w:t xml:space="preserve">二、模块化设计</w:t>
      </w:r>
    </w:p>
    <w:p>
      <w:pPr>
        <w:spacing w:before="75" w:after="0"/>
      </w:pPr>
      <w:r>
        <w:rPr/>
        <w:t xml:space="preserve">三、智能运维系统</w:t>
      </w:r>
    </w:p>
    <w:p>
      <w:pPr>
        <w:spacing w:before="75" w:after="0"/>
      </w:pPr>
      <w:r>
        <w:rPr>
          <w:b w:val="1"/>
          <w:bCs w:val="1"/>
        </w:rPr>
        <w:t xml:space="preserve">第六章 市场需求分析</w:t>
      </w:r>
    </w:p>
    <w:p>
      <w:pPr>
        <w:spacing w:before="75" w:after="0"/>
      </w:pPr>
      <w:r>
        <w:rPr/>
        <w:t xml:space="preserve">第一节 煤炭领域</w:t>
      </w:r>
    </w:p>
    <w:p>
      <w:pPr>
        <w:spacing w:before="75" w:after="0"/>
      </w:pPr>
      <w:r>
        <w:rPr/>
        <w:t xml:space="preserve">一、智能化煤矿建设</w:t>
      </w:r>
    </w:p>
    <w:p>
      <w:pPr>
        <w:spacing w:before="75" w:after="0"/>
      </w:pPr>
      <w:r>
        <w:rPr/>
        <w:t xml:space="preserve">二、老旧设备更新</w:t>
      </w:r>
    </w:p>
    <w:p>
      <w:pPr>
        <w:spacing w:before="75" w:after="0"/>
      </w:pPr>
      <w:r>
        <w:rPr/>
        <w:t xml:space="preserve">三、安全升级需求</w:t>
      </w:r>
    </w:p>
    <w:p>
      <w:pPr>
        <w:spacing w:before="75" w:after="0"/>
      </w:pPr>
      <w:r>
        <w:rPr/>
        <w:t xml:space="preserve">第二节 金属矿山</w:t>
      </w:r>
    </w:p>
    <w:p>
      <w:pPr>
        <w:spacing w:before="75" w:after="0"/>
      </w:pPr>
      <w:r>
        <w:rPr/>
        <w:t xml:space="preserve">一、深部开采装备</w:t>
      </w:r>
    </w:p>
    <w:p>
      <w:pPr>
        <w:spacing w:before="75" w:after="0"/>
      </w:pPr>
      <w:r>
        <w:rPr/>
        <w:t xml:space="preserve">二、绿色选矿设备</w:t>
      </w:r>
    </w:p>
    <w:p>
      <w:pPr>
        <w:spacing w:before="75" w:after="0"/>
      </w:pPr>
      <w:r>
        <w:rPr/>
        <w:t xml:space="preserve">三、尾矿处理系统</w:t>
      </w:r>
    </w:p>
    <w:p>
      <w:pPr>
        <w:spacing w:before="75" w:after="0"/>
      </w:pPr>
      <w:r>
        <w:rPr/>
        <w:t xml:space="preserve">第三节 非金属矿</w:t>
      </w:r>
    </w:p>
    <w:p>
      <w:pPr>
        <w:spacing w:before="75" w:after="0"/>
      </w:pPr>
      <w:r>
        <w:rPr/>
        <w:t xml:space="preserve">一、建材矿山机械化</w:t>
      </w:r>
    </w:p>
    <w:p>
      <w:pPr>
        <w:spacing w:before="75" w:after="0"/>
      </w:pPr>
      <w:r>
        <w:rPr/>
        <w:t xml:space="preserve">二、特种矿物加工</w:t>
      </w:r>
    </w:p>
    <w:p>
      <w:pPr>
        <w:spacing w:before="75" w:after="0"/>
      </w:pPr>
      <w:r>
        <w:rPr/>
        <w:t xml:space="preserve">三、环保型生产线</w:t>
      </w:r>
    </w:p>
    <w:p>
      <w:pPr>
        <w:spacing w:before="75" w:after="0"/>
      </w:pPr>
      <w:r>
        <w:rPr>
          <w:b w:val="1"/>
          <w:bCs w:val="1"/>
        </w:rPr>
        <w:t xml:space="preserve">第七章 区域市场特征</w:t>
      </w:r>
    </w:p>
    <w:p>
      <w:pPr>
        <w:spacing w:before="75" w:after="0"/>
      </w:pPr>
      <w:r>
        <w:rPr/>
        <w:t xml:space="preserve">第一节 华北地区</w:t>
      </w:r>
    </w:p>
    <w:p>
      <w:pPr>
        <w:spacing w:before="75" w:after="0"/>
      </w:pPr>
      <w:r>
        <w:rPr/>
        <w:t xml:space="preserve">一、煤炭机械集群</w:t>
      </w:r>
    </w:p>
    <w:p>
      <w:pPr>
        <w:spacing w:before="75" w:after="0"/>
      </w:pPr>
      <w:r>
        <w:rPr/>
        <w:t xml:space="preserve">二、资源型城市转型</w:t>
      </w:r>
    </w:p>
    <w:p>
      <w:pPr>
        <w:spacing w:before="75" w:after="0"/>
      </w:pPr>
      <w:r>
        <w:rPr/>
        <w:t xml:space="preserve">三、京津冀协同</w:t>
      </w:r>
    </w:p>
    <w:p>
      <w:pPr>
        <w:spacing w:before="75" w:after="0"/>
      </w:pPr>
      <w:r>
        <w:rPr/>
        <w:t xml:space="preserve">第二节 中部地区</w:t>
      </w:r>
    </w:p>
    <w:p>
      <w:pPr>
        <w:spacing w:before="75" w:after="0"/>
      </w:pPr>
      <w:r>
        <w:rPr/>
        <w:t xml:space="preserve">一、有色金属装备</w:t>
      </w:r>
    </w:p>
    <w:p>
      <w:pPr>
        <w:spacing w:before="75" w:after="0"/>
      </w:pPr>
      <w:r>
        <w:rPr/>
        <w:t xml:space="preserve">二、产业转移承接</w:t>
      </w:r>
    </w:p>
    <w:p>
      <w:pPr>
        <w:spacing w:before="75" w:after="0"/>
      </w:pPr>
      <w:r>
        <w:rPr/>
        <w:t xml:space="preserve">三、创新试验区</w:t>
      </w:r>
    </w:p>
    <w:p>
      <w:pPr>
        <w:spacing w:before="75" w:after="0"/>
      </w:pPr>
      <w:r>
        <w:rPr/>
        <w:t xml:space="preserve">第三节 西部地区</w:t>
      </w:r>
    </w:p>
    <w:p>
      <w:pPr>
        <w:spacing w:before="75" w:after="0"/>
      </w:pPr>
      <w:r>
        <w:rPr/>
        <w:t xml:space="preserve">一、矿产资源开发</w:t>
      </w:r>
    </w:p>
    <w:p>
      <w:pPr>
        <w:spacing w:before="75" w:after="0"/>
      </w:pPr>
      <w:r>
        <w:rPr/>
        <w:t xml:space="preserve">二、边疆地区需求</w:t>
      </w:r>
    </w:p>
    <w:p>
      <w:pPr>
        <w:spacing w:before="75" w:after="0"/>
      </w:pPr>
      <w:r>
        <w:rPr/>
        <w:t xml:space="preserve">三、一带一路节点</w:t>
      </w:r>
    </w:p>
    <w:p>
      <w:pPr>
        <w:spacing w:before="75" w:after="0"/>
      </w:pPr>
      <w:r>
        <w:rPr>
          <w:b w:val="1"/>
          <w:bCs w:val="1"/>
        </w:rPr>
        <w:t xml:space="preserve">第八章 行业竞争格局</w:t>
      </w:r>
    </w:p>
    <w:p>
      <w:pPr>
        <w:spacing w:before="75" w:after="0"/>
      </w:pPr>
      <w:r>
        <w:rPr/>
        <w:t xml:space="preserve">第一节 市场主体</w:t>
      </w:r>
    </w:p>
    <w:p>
      <w:pPr>
        <w:spacing w:before="75" w:after="0"/>
      </w:pPr>
      <w:r>
        <w:rPr/>
        <w:t xml:space="preserve">一、国企主导地位</w:t>
      </w:r>
    </w:p>
    <w:p>
      <w:pPr>
        <w:spacing w:before="75" w:after="0"/>
      </w:pPr>
      <w:r>
        <w:rPr/>
        <w:t xml:space="preserve">二、民企细分突破</w:t>
      </w:r>
    </w:p>
    <w:p>
      <w:pPr>
        <w:spacing w:before="75" w:after="0"/>
      </w:pPr>
      <w:r>
        <w:rPr/>
        <w:t xml:space="preserve">三、外资技术壁垒</w:t>
      </w:r>
    </w:p>
    <w:p>
      <w:pPr>
        <w:spacing w:before="75" w:after="0"/>
      </w:pPr>
      <w:r>
        <w:rPr/>
        <w:t xml:space="preserve">第二节 竞争维度</w:t>
      </w:r>
    </w:p>
    <w:p>
      <w:pPr>
        <w:spacing w:before="75" w:after="0"/>
      </w:pPr>
      <w:r>
        <w:rPr/>
        <w:t xml:space="preserve">一、技术路线差异</w:t>
      </w:r>
    </w:p>
    <w:p>
      <w:pPr>
        <w:spacing w:before="75" w:after="0"/>
      </w:pPr>
      <w:r>
        <w:rPr/>
        <w:t xml:space="preserve">二、服务能力比拼</w:t>
      </w:r>
    </w:p>
    <w:p>
      <w:pPr>
        <w:spacing w:before="75" w:after="0"/>
      </w:pPr>
      <w:r>
        <w:rPr/>
        <w:t xml:space="preserve">三、定制化水平</w:t>
      </w:r>
    </w:p>
    <w:p>
      <w:pPr>
        <w:spacing w:before="75" w:after="0"/>
      </w:pPr>
      <w:r>
        <w:rPr/>
        <w:t xml:space="preserve">第三节 合作模式</w:t>
      </w:r>
    </w:p>
    <w:p>
      <w:pPr>
        <w:spacing w:before="75" w:after="0"/>
      </w:pPr>
      <w:r>
        <w:rPr/>
        <w:t xml:space="preserve">一、产学研联合攻关</w:t>
      </w:r>
    </w:p>
    <w:p>
      <w:pPr>
        <w:spacing w:before="75" w:after="0"/>
      </w:pPr>
      <w:r>
        <w:rPr/>
        <w:t xml:space="preserve">二、产业链协同创新</w:t>
      </w:r>
    </w:p>
    <w:p>
      <w:pPr>
        <w:spacing w:before="75" w:after="0"/>
      </w:pPr>
      <w:r>
        <w:rPr/>
        <w:t xml:space="preserve">三、国际技术合作</w:t>
      </w:r>
    </w:p>
    <w:p>
      <w:pPr>
        <w:spacing w:before="75" w:after="0"/>
      </w:pPr>
      <w:r>
        <w:rPr>
          <w:b w:val="1"/>
          <w:bCs w:val="1"/>
        </w:rPr>
        <w:t xml:space="preserve">第九章 商业模式创新</w:t>
      </w:r>
    </w:p>
    <w:p>
      <w:pPr>
        <w:spacing w:before="75" w:after="0"/>
      </w:pPr>
      <w:r>
        <w:rPr/>
        <w:t xml:space="preserve">第一节 传统模式局限</w:t>
      </w:r>
    </w:p>
    <w:p>
      <w:pPr>
        <w:spacing w:before="75" w:after="0"/>
      </w:pPr>
      <w:r>
        <w:rPr/>
        <w:t xml:space="preserve">一、设备销售瓶颈</w:t>
      </w:r>
    </w:p>
    <w:p>
      <w:pPr>
        <w:spacing w:before="75" w:after="0"/>
      </w:pPr>
      <w:r>
        <w:rPr/>
        <w:t xml:space="preserve">二、服务附加值低</w:t>
      </w:r>
    </w:p>
    <w:p>
      <w:pPr>
        <w:spacing w:before="75" w:after="0"/>
      </w:pPr>
      <w:r>
        <w:rPr/>
        <w:t xml:space="preserve">三、资金周转压力</w:t>
      </w:r>
    </w:p>
    <w:p>
      <w:pPr>
        <w:spacing w:before="75" w:after="0"/>
      </w:pPr>
      <w:r>
        <w:rPr/>
        <w:t xml:space="preserve">第二节 新兴模式探索</w:t>
      </w:r>
    </w:p>
    <w:p>
      <w:pPr>
        <w:spacing w:before="75" w:after="0"/>
      </w:pPr>
      <w:r>
        <w:rPr/>
        <w:t xml:space="preserve">一、设备租赁服务</w:t>
      </w:r>
    </w:p>
    <w:p>
      <w:pPr>
        <w:spacing w:before="75" w:after="0"/>
      </w:pPr>
      <w:r>
        <w:rPr/>
        <w:t xml:space="preserve">二、全生命周期管理</w:t>
      </w:r>
    </w:p>
    <w:p>
      <w:pPr>
        <w:spacing w:before="75" w:after="0"/>
      </w:pPr>
      <w:r>
        <w:rPr/>
        <w:t xml:space="preserve">三、产能共享平台</w:t>
      </w:r>
    </w:p>
    <w:p>
      <w:pPr>
        <w:spacing w:before="75" w:after="0"/>
      </w:pPr>
      <w:r>
        <w:rPr/>
        <w:t xml:space="preserve">第三节 数字化转型</w:t>
      </w:r>
    </w:p>
    <w:p>
      <w:pPr>
        <w:spacing w:before="75" w:after="0"/>
      </w:pPr>
      <w:r>
        <w:rPr/>
        <w:t xml:space="preserve">一、远程运维服务</w:t>
      </w:r>
    </w:p>
    <w:p>
      <w:pPr>
        <w:spacing w:before="75" w:after="0"/>
      </w:pPr>
      <w:r>
        <w:rPr/>
        <w:t xml:space="preserve">二、数据增值业务</w:t>
      </w:r>
    </w:p>
    <w:p>
      <w:pPr>
        <w:spacing w:before="75" w:after="0"/>
      </w:pPr>
      <w:r>
        <w:rPr/>
        <w:t xml:space="preserve">三、智能决策支持</w:t>
      </w:r>
    </w:p>
    <w:p>
      <w:pPr>
        <w:spacing w:before="75" w:after="0"/>
      </w:pPr>
      <w:r>
        <w:rPr>
          <w:b w:val="1"/>
          <w:bCs w:val="1"/>
        </w:rPr>
        <w:t xml:space="preserve">第十章 智能化转型</w:t>
      </w:r>
    </w:p>
    <w:p>
      <w:pPr>
        <w:spacing w:before="75" w:after="0"/>
      </w:pPr>
      <w:r>
        <w:rPr/>
        <w:t xml:space="preserve">第一节 技术路径</w:t>
      </w:r>
    </w:p>
    <w:p>
      <w:pPr>
        <w:spacing w:before="75" w:after="0"/>
      </w:pPr>
      <w:r>
        <w:rPr/>
        <w:t xml:space="preserve">一、单机智能化</w:t>
      </w:r>
    </w:p>
    <w:p>
      <w:pPr>
        <w:spacing w:before="75" w:after="0"/>
      </w:pPr>
      <w:r>
        <w:rPr/>
        <w:t xml:space="preserve">二、系统集成化</w:t>
      </w:r>
    </w:p>
    <w:p>
      <w:pPr>
        <w:spacing w:before="75" w:after="0"/>
      </w:pPr>
      <w:r>
        <w:rPr/>
        <w:t xml:space="preserve">三、云端协同化</w:t>
      </w:r>
    </w:p>
    <w:p>
      <w:pPr>
        <w:spacing w:before="75" w:after="0"/>
      </w:pPr>
      <w:r>
        <w:rPr/>
        <w:t xml:space="preserve">第二节 实施挑战</w:t>
      </w:r>
    </w:p>
    <w:p>
      <w:pPr>
        <w:spacing w:before="75" w:after="0"/>
      </w:pPr>
      <w:r>
        <w:rPr/>
        <w:t xml:space="preserve">一、数据孤岛问题</w:t>
      </w:r>
    </w:p>
    <w:p>
      <w:pPr>
        <w:spacing w:before="75" w:after="0"/>
      </w:pPr>
      <w:r>
        <w:rPr/>
        <w:t xml:space="preserve">二、工艺适配难度</w:t>
      </w:r>
    </w:p>
    <w:p>
      <w:pPr>
        <w:spacing w:before="75" w:after="0"/>
      </w:pPr>
      <w:r>
        <w:rPr/>
        <w:t xml:space="preserve">三、人才储备不足</w:t>
      </w:r>
    </w:p>
    <w:p>
      <w:pPr>
        <w:spacing w:before="75" w:after="0"/>
      </w:pPr>
      <w:r>
        <w:rPr/>
        <w:t xml:space="preserve">第三节 标杆实践</w:t>
      </w:r>
    </w:p>
    <w:p>
      <w:pPr>
        <w:spacing w:before="75" w:after="0"/>
      </w:pPr>
      <w:r>
        <w:rPr/>
        <w:t xml:space="preserve">一、黑灯工厂</w:t>
      </w:r>
    </w:p>
    <w:p>
      <w:pPr>
        <w:spacing w:before="75" w:after="0"/>
      </w:pPr>
      <w:r>
        <w:rPr/>
        <w:t xml:space="preserve">二、数字孪生矿山</w:t>
      </w:r>
    </w:p>
    <w:p>
      <w:pPr>
        <w:spacing w:before="75" w:after="0"/>
      </w:pPr>
      <w:r>
        <w:rPr/>
        <w:t xml:space="preserve">三、5g远程操控</w:t>
      </w:r>
    </w:p>
    <w:p>
      <w:pPr>
        <w:spacing w:before="75" w:after="0"/>
      </w:pPr>
      <w:r>
        <w:rPr>
          <w:b w:val="1"/>
          <w:bCs w:val="1"/>
        </w:rPr>
        <w:t xml:space="preserve">第十一章 供应链体系</w:t>
      </w:r>
    </w:p>
    <w:p>
      <w:pPr>
        <w:spacing w:before="75" w:after="0"/>
      </w:pPr>
      <w:r>
        <w:rPr/>
        <w:t xml:space="preserve">第一节 核心部件</w:t>
      </w:r>
    </w:p>
    <w:p>
      <w:pPr>
        <w:spacing w:before="75" w:after="0"/>
      </w:pPr>
      <w:r>
        <w:rPr/>
        <w:t xml:space="preserve">一、液压系统国产化</w:t>
      </w:r>
    </w:p>
    <w:p>
      <w:pPr>
        <w:spacing w:before="75" w:after="0"/>
      </w:pPr>
      <w:r>
        <w:rPr/>
        <w:t xml:space="preserve">二、电控系统突破</w:t>
      </w:r>
    </w:p>
    <w:p>
      <w:pPr>
        <w:spacing w:before="75" w:after="0"/>
      </w:pPr>
      <w:r>
        <w:rPr/>
        <w:t xml:space="preserve">三、轴承密封件</w:t>
      </w:r>
    </w:p>
    <w:p>
      <w:pPr>
        <w:spacing w:before="75" w:after="0"/>
      </w:pPr>
      <w:r>
        <w:rPr/>
        <w:t xml:space="preserve">第二节 原材料供应</w:t>
      </w:r>
    </w:p>
    <w:p>
      <w:pPr>
        <w:spacing w:before="75" w:after="0"/>
      </w:pPr>
      <w:r>
        <w:rPr/>
        <w:t xml:space="preserve">一、特种钢材需求</w:t>
      </w:r>
    </w:p>
    <w:p>
      <w:pPr>
        <w:spacing w:before="75" w:after="0"/>
      </w:pPr>
      <w:r>
        <w:rPr/>
        <w:t xml:space="preserve">二、耐磨材料创新</w:t>
      </w:r>
    </w:p>
    <w:p>
      <w:pPr>
        <w:spacing w:before="75" w:after="0"/>
      </w:pPr>
      <w:r>
        <w:rPr/>
        <w:t xml:space="preserve">三、轻量化替代</w:t>
      </w:r>
    </w:p>
    <w:p>
      <w:pPr>
        <w:spacing w:before="75" w:after="0"/>
      </w:pPr>
      <w:r>
        <w:rPr/>
        <w:t xml:space="preserve">第三节 物流网络</w:t>
      </w:r>
    </w:p>
    <w:p>
      <w:pPr>
        <w:spacing w:before="75" w:after="0"/>
      </w:pPr>
      <w:r>
        <w:rPr/>
        <w:t xml:space="preserve">一、重型运输方案</w:t>
      </w:r>
    </w:p>
    <w:p>
      <w:pPr>
        <w:spacing w:before="75" w:after="0"/>
      </w:pPr>
      <w:r>
        <w:rPr/>
        <w:t xml:space="preserve">二、全球采购体系</w:t>
      </w:r>
    </w:p>
    <w:p>
      <w:pPr>
        <w:spacing w:before="75" w:after="0"/>
      </w:pPr>
      <w:r>
        <w:rPr/>
        <w:t xml:space="preserve">三、应急保障机制</w:t>
      </w:r>
    </w:p>
    <w:p>
      <w:pPr>
        <w:spacing w:before="75" w:after="0"/>
      </w:pPr>
      <w:r>
        <w:rPr>
          <w:b w:val="1"/>
          <w:bCs w:val="1"/>
        </w:rPr>
        <w:t xml:space="preserve">第十二章 绿色制造</w:t>
      </w:r>
    </w:p>
    <w:p>
      <w:pPr>
        <w:spacing w:before="75" w:after="0"/>
      </w:pPr>
      <w:r>
        <w:rPr/>
        <w:t xml:space="preserve">第一节 节能技术</w:t>
      </w:r>
    </w:p>
    <w:p>
      <w:pPr>
        <w:spacing w:before="75" w:after="0"/>
      </w:pPr>
      <w:r>
        <w:rPr/>
        <w:t xml:space="preserve">一、动力系统优化</w:t>
      </w:r>
    </w:p>
    <w:p>
      <w:pPr>
        <w:spacing w:before="75" w:after="0"/>
      </w:pPr>
      <w:r>
        <w:rPr/>
        <w:t xml:space="preserve">二、能量回收利用</w:t>
      </w:r>
    </w:p>
    <w:p>
      <w:pPr>
        <w:spacing w:before="75" w:after="0"/>
      </w:pPr>
      <w:r>
        <w:rPr/>
        <w:t xml:space="preserve">三、低耗设计理念</w:t>
      </w:r>
    </w:p>
    <w:p>
      <w:pPr>
        <w:spacing w:before="75" w:after="0"/>
      </w:pPr>
      <w:r>
        <w:rPr/>
        <w:t xml:space="preserve">第二节 减排路径</w:t>
      </w:r>
    </w:p>
    <w:p>
      <w:pPr>
        <w:spacing w:before="75" w:after="0"/>
      </w:pPr>
      <w:r>
        <w:rPr/>
        <w:t xml:space="preserve">一、粉尘控制技术</w:t>
      </w:r>
    </w:p>
    <w:p>
      <w:pPr>
        <w:spacing w:before="75" w:after="0"/>
      </w:pPr>
      <w:r>
        <w:rPr/>
        <w:t xml:space="preserve">二、噪声治理方案</w:t>
      </w:r>
    </w:p>
    <w:p>
      <w:pPr>
        <w:spacing w:before="75" w:after="0"/>
      </w:pPr>
      <w:r>
        <w:rPr/>
        <w:t xml:space="preserve">三、废弃物处理</w:t>
      </w:r>
    </w:p>
    <w:p>
      <w:pPr>
        <w:spacing w:before="75" w:after="0"/>
      </w:pPr>
      <w:r>
        <w:rPr/>
        <w:t xml:space="preserve">第三节 循环经济</w:t>
      </w:r>
    </w:p>
    <w:p>
      <w:pPr>
        <w:spacing w:before="75" w:after="0"/>
      </w:pPr>
      <w:r>
        <w:rPr/>
        <w:t xml:space="preserve">一、再制造体系</w:t>
      </w:r>
    </w:p>
    <w:p>
      <w:pPr>
        <w:spacing w:before="75" w:after="0"/>
      </w:pPr>
      <w:r>
        <w:rPr/>
        <w:t xml:space="preserve">二、材料回收利用</w:t>
      </w:r>
    </w:p>
    <w:p>
      <w:pPr>
        <w:spacing w:before="75" w:after="0"/>
      </w:pPr>
      <w:r>
        <w:rPr/>
        <w:t xml:space="preserve">三、设备梯级使用</w:t>
      </w:r>
    </w:p>
    <w:p>
      <w:pPr>
        <w:spacing w:before="75" w:after="0"/>
      </w:pPr>
      <w:r>
        <w:rPr>
          <w:b w:val="1"/>
          <w:bCs w:val="1"/>
        </w:rPr>
        <w:t xml:space="preserve">第十三章 安全体系</w:t>
      </w:r>
    </w:p>
    <w:p>
      <w:pPr>
        <w:spacing w:before="75" w:after="0"/>
      </w:pPr>
      <w:r>
        <w:rPr/>
        <w:t xml:space="preserve">第一节 设备安全</w:t>
      </w:r>
    </w:p>
    <w:p>
      <w:pPr>
        <w:spacing w:before="75" w:after="0"/>
      </w:pPr>
      <w:r>
        <w:rPr/>
        <w:t xml:space="preserve">一、防爆技术升级</w:t>
      </w:r>
    </w:p>
    <w:p>
      <w:pPr>
        <w:spacing w:before="75" w:after="0"/>
      </w:pPr>
      <w:r>
        <w:rPr/>
        <w:t xml:space="preserve">二、故障预警系统</w:t>
      </w:r>
    </w:p>
    <w:p>
      <w:pPr>
        <w:spacing w:before="75" w:after="0"/>
      </w:pPr>
      <w:r>
        <w:rPr/>
        <w:t xml:space="preserve">三、应急制动装置</w:t>
      </w:r>
    </w:p>
    <w:p>
      <w:pPr>
        <w:spacing w:before="75" w:after="0"/>
      </w:pPr>
      <w:r>
        <w:rPr/>
        <w:t xml:space="preserve">第二节 操作安全</w:t>
      </w:r>
    </w:p>
    <w:p>
      <w:pPr>
        <w:spacing w:before="75" w:after="0"/>
      </w:pPr>
      <w:r>
        <w:rPr/>
        <w:t xml:space="preserve">一、人机防护设计</w:t>
      </w:r>
    </w:p>
    <w:p>
      <w:pPr>
        <w:spacing w:before="75" w:after="0"/>
      </w:pPr>
      <w:r>
        <w:rPr/>
        <w:t xml:space="preserve">二、虚拟培训系统</w:t>
      </w:r>
    </w:p>
    <w:p>
      <w:pPr>
        <w:spacing w:before="75" w:after="0"/>
      </w:pPr>
      <w:r>
        <w:rPr/>
        <w:t xml:space="preserve">三、行为监测预警</w:t>
      </w:r>
    </w:p>
    <w:p>
      <w:pPr>
        <w:spacing w:before="75" w:after="0"/>
      </w:pPr>
      <w:r>
        <w:rPr/>
        <w:t xml:space="preserve">第三节 数据安全</w:t>
      </w:r>
    </w:p>
    <w:p>
      <w:pPr>
        <w:spacing w:before="75" w:after="0"/>
      </w:pPr>
      <w:r>
        <w:rPr/>
        <w:t xml:space="preserve">一、工控系统防护</w:t>
      </w:r>
    </w:p>
    <w:p>
      <w:pPr>
        <w:spacing w:before="75" w:after="0"/>
      </w:pPr>
      <w:r>
        <w:rPr/>
        <w:t xml:space="preserve">二、生产数据加密</w:t>
      </w:r>
    </w:p>
    <w:p>
      <w:pPr>
        <w:spacing w:before="75" w:after="0"/>
      </w:pPr>
      <w:r>
        <w:rPr/>
        <w:t xml:space="preserve">三、远程访问控制</w:t>
      </w:r>
    </w:p>
    <w:p>
      <w:pPr>
        <w:spacing w:before="75" w:after="0"/>
      </w:pPr>
      <w:r>
        <w:rPr>
          <w:b w:val="1"/>
          <w:bCs w:val="1"/>
        </w:rPr>
        <w:t xml:space="preserve">第十四章 标准认证</w:t>
      </w:r>
    </w:p>
    <w:p>
      <w:pPr>
        <w:spacing w:before="75" w:after="0"/>
      </w:pPr>
      <w:r>
        <w:rPr/>
        <w:t xml:space="preserve">第一节 国内标准</w:t>
      </w:r>
    </w:p>
    <w:p>
      <w:pPr>
        <w:spacing w:before="75" w:after="0"/>
      </w:pPr>
      <w:r>
        <w:rPr/>
        <w:t xml:space="preserve">一、安全技术规范</w:t>
      </w:r>
    </w:p>
    <w:p>
      <w:pPr>
        <w:spacing w:before="75" w:after="0"/>
      </w:pPr>
      <w:r>
        <w:rPr/>
        <w:t xml:space="preserve">二、能效等级标准</w:t>
      </w:r>
    </w:p>
    <w:p>
      <w:pPr>
        <w:spacing w:before="75" w:after="0"/>
      </w:pPr>
      <w:r>
        <w:rPr/>
        <w:t xml:space="preserve">三、智能设备认证</w:t>
      </w:r>
    </w:p>
    <w:p>
      <w:pPr>
        <w:spacing w:before="75" w:after="0"/>
      </w:pPr>
      <w:r>
        <w:rPr/>
        <w:t xml:space="preserve">第二节 国际认证</w:t>
      </w:r>
    </w:p>
    <w:p>
      <w:pPr>
        <w:spacing w:before="75" w:after="0"/>
      </w:pPr>
      <w:r>
        <w:rPr/>
        <w:t xml:space="preserve">一、ce认证要求</w:t>
      </w:r>
    </w:p>
    <w:p>
      <w:pPr>
        <w:spacing w:before="75" w:after="0"/>
      </w:pPr>
      <w:r>
        <w:rPr/>
        <w:t xml:space="preserve">二、iso标准对接</w:t>
      </w:r>
    </w:p>
    <w:p>
      <w:pPr>
        <w:spacing w:before="75" w:after="0"/>
      </w:pPr>
      <w:r>
        <w:rPr/>
        <w:t xml:space="preserve">三、特定市场准入</w:t>
      </w:r>
    </w:p>
    <w:p>
      <w:pPr>
        <w:spacing w:before="75" w:after="0"/>
      </w:pPr>
      <w:r>
        <w:rPr/>
        <w:t xml:space="preserve">第三节 标准趋势</w:t>
      </w:r>
    </w:p>
    <w:p>
      <w:pPr>
        <w:spacing w:before="75" w:after="0"/>
      </w:pPr>
      <w:r>
        <w:rPr/>
        <w:t xml:space="preserve">一、智能化标准空白</w:t>
      </w:r>
    </w:p>
    <w:p>
      <w:pPr>
        <w:spacing w:before="75" w:after="0"/>
      </w:pPr>
      <w:r>
        <w:rPr/>
        <w:t xml:space="preserve">二、绿色认证体系</w:t>
      </w:r>
    </w:p>
    <w:p>
      <w:pPr>
        <w:spacing w:before="75" w:after="0"/>
      </w:pPr>
      <w:r>
        <w:rPr/>
        <w:t xml:space="preserve">三、国际话语权提升</w:t>
      </w:r>
    </w:p>
    <w:p>
      <w:pPr>
        <w:spacing w:before="75" w:after="0"/>
      </w:pPr>
      <w:r>
        <w:rPr>
          <w:b w:val="1"/>
          <w:bCs w:val="1"/>
        </w:rPr>
        <w:t xml:space="preserve">第十五章 后市场服务</w:t>
      </w:r>
    </w:p>
    <w:p>
      <w:pPr>
        <w:spacing w:before="75" w:after="0"/>
      </w:pPr>
      <w:r>
        <w:rPr/>
        <w:t xml:space="preserve">第一节 维修保养</w:t>
      </w:r>
    </w:p>
    <w:p>
      <w:pPr>
        <w:spacing w:before="75" w:after="0"/>
      </w:pPr>
      <w:r>
        <w:rPr/>
        <w:t xml:space="preserve">一、预测性维护</w:t>
      </w:r>
    </w:p>
    <w:p>
      <w:pPr>
        <w:spacing w:before="75" w:after="0"/>
      </w:pPr>
      <w:r>
        <w:rPr/>
        <w:t xml:space="preserve">二、快速响应机制</w:t>
      </w:r>
    </w:p>
    <w:p>
      <w:pPr>
        <w:spacing w:before="75" w:after="0"/>
      </w:pPr>
      <w:r>
        <w:rPr/>
        <w:t xml:space="preserve">三、备件供应链</w:t>
      </w:r>
    </w:p>
    <w:p>
      <w:pPr>
        <w:spacing w:before="75" w:after="0"/>
      </w:pPr>
      <w:r>
        <w:rPr/>
        <w:t xml:space="preserve">第二节 升级改造</w:t>
      </w:r>
    </w:p>
    <w:p>
      <w:pPr>
        <w:spacing w:before="75" w:after="0"/>
      </w:pPr>
      <w:r>
        <w:rPr/>
        <w:t xml:space="preserve">一、智能化改装</w:t>
      </w:r>
    </w:p>
    <w:p>
      <w:pPr>
        <w:spacing w:before="75" w:after="0"/>
      </w:pPr>
      <w:r>
        <w:rPr/>
        <w:t xml:space="preserve">二、能效提升方案</w:t>
      </w:r>
    </w:p>
    <w:p>
      <w:pPr>
        <w:spacing w:before="75" w:after="0"/>
      </w:pPr>
      <w:r>
        <w:rPr/>
        <w:t xml:space="preserve">三、延寿技术应用</w:t>
      </w:r>
    </w:p>
    <w:p>
      <w:pPr>
        <w:spacing w:before="75" w:after="0"/>
      </w:pPr>
      <w:r>
        <w:rPr/>
        <w:t xml:space="preserve">第三节 培训体系</w:t>
      </w:r>
    </w:p>
    <w:p>
      <w:pPr>
        <w:spacing w:before="75" w:after="0"/>
      </w:pPr>
      <w:r>
        <w:rPr/>
        <w:t xml:space="preserve">一、操作认证培训</w:t>
      </w:r>
    </w:p>
    <w:p>
      <w:pPr>
        <w:spacing w:before="75" w:after="0"/>
      </w:pPr>
      <w:r>
        <w:rPr/>
        <w:t xml:space="preserve">二、技术研修课程</w:t>
      </w:r>
    </w:p>
    <w:p>
      <w:pPr>
        <w:spacing w:before="75" w:after="0"/>
      </w:pPr>
      <w:r>
        <w:rPr/>
        <w:t xml:space="preserve">三、虚拟现实教学</w:t>
      </w:r>
    </w:p>
    <w:p>
      <w:pPr>
        <w:spacing w:before="75" w:after="0"/>
      </w:pPr>
      <w:r>
        <w:rPr>
          <w:b w:val="1"/>
          <w:bCs w:val="1"/>
        </w:rPr>
        <w:t xml:space="preserve">第十六章 投资分析</w:t>
      </w:r>
    </w:p>
    <w:p>
      <w:pPr>
        <w:spacing w:before="75" w:after="0"/>
      </w:pPr>
      <w:r>
        <w:rPr/>
        <w:t xml:space="preserve">第一节 热点领域</w:t>
      </w:r>
    </w:p>
    <w:p>
      <w:pPr>
        <w:spacing w:before="75" w:after="0"/>
      </w:pPr>
      <w:r>
        <w:rPr/>
        <w:t xml:space="preserve">一、智能矿山装备</w:t>
      </w:r>
    </w:p>
    <w:p>
      <w:pPr>
        <w:spacing w:before="75" w:after="0"/>
      </w:pPr>
      <w:r>
        <w:rPr/>
        <w:t xml:space="preserve">二、新能源设备</w:t>
      </w:r>
    </w:p>
    <w:p>
      <w:pPr>
        <w:spacing w:before="75" w:after="0"/>
      </w:pPr>
      <w:r>
        <w:rPr/>
        <w:t xml:space="preserve">三、关键零部件</w:t>
      </w:r>
    </w:p>
    <w:p>
      <w:pPr>
        <w:spacing w:before="75" w:after="0"/>
      </w:pPr>
      <w:r>
        <w:rPr/>
        <w:t xml:space="preserve">第二节 风险预警</w:t>
      </w:r>
    </w:p>
    <w:p>
      <w:pPr>
        <w:spacing w:before="75" w:after="0"/>
      </w:pPr>
      <w:r>
        <w:rPr/>
        <w:t xml:space="preserve">一、技术迭代风险</w:t>
      </w:r>
    </w:p>
    <w:p>
      <w:pPr>
        <w:spacing w:before="75" w:after="0"/>
      </w:pPr>
      <w:r>
        <w:rPr/>
        <w:t xml:space="preserve">二、周期波动影响</w:t>
      </w:r>
    </w:p>
    <w:p>
      <w:pPr>
        <w:spacing w:before="75" w:after="0"/>
      </w:pPr>
      <w:r>
        <w:rPr/>
        <w:t xml:space="preserve">三、政策调整压力</w:t>
      </w:r>
    </w:p>
    <w:p>
      <w:pPr>
        <w:spacing w:before="75" w:after="0"/>
      </w:pPr>
      <w:r>
        <w:rPr/>
        <w:t xml:space="preserve">第三节 投资策略</w:t>
      </w:r>
    </w:p>
    <w:p>
      <w:pPr>
        <w:spacing w:before="75" w:after="0"/>
      </w:pPr>
      <w:r>
        <w:rPr/>
        <w:t xml:space="preserve">一、产业链布局</w:t>
      </w:r>
    </w:p>
    <w:p>
      <w:pPr>
        <w:spacing w:before="75" w:after="0"/>
      </w:pPr>
      <w:r>
        <w:rPr/>
        <w:t xml:space="preserve">二、技术并购</w:t>
      </w:r>
    </w:p>
    <w:p>
      <w:pPr>
        <w:spacing w:before="75" w:after="0"/>
      </w:pPr>
      <w:r>
        <w:rPr/>
        <w:t xml:space="preserve">三、价值投资</w:t>
      </w:r>
    </w:p>
    <w:p>
      <w:pPr>
        <w:spacing w:before="75" w:after="0"/>
      </w:pPr>
      <w:r>
        <w:rPr>
          <w:b w:val="1"/>
          <w:bCs w:val="1"/>
        </w:rPr>
        <w:t xml:space="preserve">第十七章 国际拓展</w:t>
      </w:r>
    </w:p>
    <w:p>
      <w:pPr>
        <w:spacing w:before="75" w:after="0"/>
      </w:pPr>
      <w:r>
        <w:rPr/>
        <w:t xml:space="preserve">第一节 目标市场</w:t>
      </w:r>
    </w:p>
    <w:p>
      <w:pPr>
        <w:spacing w:before="75" w:after="0"/>
      </w:pPr>
      <w:r>
        <w:rPr/>
        <w:t xml:space="preserve">一、一带一路沿线</w:t>
      </w:r>
    </w:p>
    <w:p>
      <w:pPr>
        <w:spacing w:before="75" w:after="0"/>
      </w:pPr>
      <w:r>
        <w:rPr/>
        <w:t xml:space="preserve">二、矿业资源国</w:t>
      </w:r>
    </w:p>
    <w:p>
      <w:pPr>
        <w:spacing w:before="75" w:after="0"/>
      </w:pPr>
      <w:r>
        <w:rPr/>
        <w:t xml:space="preserve">三、发达市场突破</w:t>
      </w:r>
    </w:p>
    <w:p>
      <w:pPr>
        <w:spacing w:before="75" w:after="0"/>
      </w:pPr>
      <w:r>
        <w:rPr/>
        <w:t xml:space="preserve">第二节 进入策略</w:t>
      </w:r>
    </w:p>
    <w:p>
      <w:pPr>
        <w:spacing w:before="75" w:after="0"/>
      </w:pPr>
      <w:r>
        <w:rPr/>
        <w:t xml:space="preserve">一、本地化生产</w:t>
      </w:r>
    </w:p>
    <w:p>
      <w:pPr>
        <w:spacing w:before="75" w:after="0"/>
      </w:pPr>
      <w:r>
        <w:rPr/>
        <w:t xml:space="preserve">二、技术合作</w:t>
      </w:r>
    </w:p>
    <w:p>
      <w:pPr>
        <w:spacing w:before="75" w:after="0"/>
      </w:pPr>
      <w:r>
        <w:rPr/>
        <w:t xml:space="preserve">三、epc总包</w:t>
      </w:r>
    </w:p>
    <w:p>
      <w:pPr>
        <w:spacing w:before="75" w:after="0"/>
      </w:pPr>
      <w:r>
        <w:rPr/>
        <w:t xml:space="preserve">第三节 风险管控</w:t>
      </w:r>
    </w:p>
    <w:p>
      <w:pPr>
        <w:spacing w:before="75" w:after="0"/>
      </w:pPr>
      <w:r>
        <w:rPr/>
        <w:t xml:space="preserve">一、政治风险</w:t>
      </w:r>
    </w:p>
    <w:p>
      <w:pPr>
        <w:spacing w:before="75" w:after="0"/>
      </w:pPr>
      <w:r>
        <w:rPr/>
        <w:t xml:space="preserve">二、汇率波动</w:t>
      </w:r>
    </w:p>
    <w:p>
      <w:pPr>
        <w:spacing w:before="75" w:after="0"/>
      </w:pPr>
      <w:r>
        <w:rPr/>
        <w:t xml:space="preserve">三、文化差异</w:t>
      </w:r>
    </w:p>
    <w:p>
      <w:pPr>
        <w:spacing w:before="75" w:after="0"/>
      </w:pPr>
      <w:r>
        <w:rPr>
          <w:b w:val="1"/>
          <w:bCs w:val="1"/>
        </w:rPr>
        <w:t xml:space="preserve">第十八章 人才战略</w:t>
      </w:r>
    </w:p>
    <w:p>
      <w:pPr>
        <w:spacing w:before="75" w:after="0"/>
      </w:pPr>
      <w:r>
        <w:rPr/>
        <w:t xml:space="preserve">第一节 需求结构</w:t>
      </w:r>
    </w:p>
    <w:p>
      <w:pPr>
        <w:spacing w:before="75" w:after="0"/>
      </w:pPr>
      <w:r>
        <w:rPr/>
        <w:t xml:space="preserve">一、机电复合型</w:t>
      </w:r>
    </w:p>
    <w:p>
      <w:pPr>
        <w:spacing w:before="75" w:after="0"/>
      </w:pPr>
      <w:r>
        <w:rPr/>
        <w:t xml:space="preserve">二、数字化人才</w:t>
      </w:r>
    </w:p>
    <w:p>
      <w:pPr>
        <w:spacing w:before="75" w:after="0"/>
      </w:pPr>
      <w:r>
        <w:rPr/>
        <w:t xml:space="preserve">三、国际商务</w:t>
      </w:r>
    </w:p>
    <w:p>
      <w:pPr>
        <w:spacing w:before="75" w:after="0"/>
      </w:pPr>
      <w:r>
        <w:rPr/>
        <w:t xml:space="preserve">第二节 培养体系</w:t>
      </w:r>
    </w:p>
    <w:p>
      <w:pPr>
        <w:spacing w:before="75" w:after="0"/>
      </w:pPr>
      <w:r>
        <w:rPr/>
        <w:t xml:space="preserve">一、校企联合培养</w:t>
      </w:r>
    </w:p>
    <w:p>
      <w:pPr>
        <w:spacing w:before="75" w:after="0"/>
      </w:pPr>
      <w:r>
        <w:rPr/>
        <w:t xml:space="preserve">二、海外研修计划</w:t>
      </w:r>
    </w:p>
    <w:p>
      <w:pPr>
        <w:spacing w:before="75" w:after="0"/>
      </w:pPr>
      <w:r>
        <w:rPr/>
        <w:t xml:space="preserve">三、企业内部大学</w:t>
      </w:r>
    </w:p>
    <w:p>
      <w:pPr>
        <w:spacing w:before="75" w:after="0"/>
      </w:pPr>
      <w:r>
        <w:rPr/>
        <w:t xml:space="preserve">第三节 激励机制</w:t>
      </w:r>
    </w:p>
    <w:p>
      <w:pPr>
        <w:spacing w:before="75" w:after="0"/>
      </w:pPr>
      <w:r>
        <w:rPr/>
        <w:t xml:space="preserve">一、项目跟投</w:t>
      </w:r>
    </w:p>
    <w:p>
      <w:pPr>
        <w:spacing w:before="75" w:after="0"/>
      </w:pPr>
      <w:r>
        <w:rPr/>
        <w:t xml:space="preserve">二、技术创新奖励</w:t>
      </w:r>
    </w:p>
    <w:p>
      <w:pPr>
        <w:spacing w:before="75" w:after="0"/>
      </w:pPr>
      <w:r>
        <w:rPr/>
        <w:t xml:space="preserve">三、股权激励</w:t>
      </w:r>
    </w:p>
    <w:p>
      <w:pPr>
        <w:spacing w:before="75" w:after="0"/>
      </w:pPr>
      <w:r>
        <w:rPr>
          <w:b w:val="1"/>
          <w:bCs w:val="1"/>
        </w:rPr>
        <w:t xml:space="preserve">第十九章 未来展望</w:t>
      </w:r>
    </w:p>
    <w:p>
      <w:pPr>
        <w:spacing w:before="75" w:after="0"/>
      </w:pPr>
      <w:r>
        <w:rPr/>
        <w:t xml:space="preserve">第一节 技术趋势</w:t>
      </w:r>
    </w:p>
    <w:p>
      <w:pPr>
        <w:spacing w:before="75" w:after="0"/>
      </w:pPr>
      <w:r>
        <w:rPr/>
        <w:t xml:space="preserve">一、自主智能系统</w:t>
      </w:r>
    </w:p>
    <w:p>
      <w:pPr>
        <w:spacing w:before="75" w:after="0"/>
      </w:pPr>
      <w:r>
        <w:rPr/>
        <w:t xml:space="preserve">二、新材料应用</w:t>
      </w:r>
    </w:p>
    <w:p>
      <w:pPr>
        <w:spacing w:before="75" w:after="0"/>
      </w:pPr>
      <w:r>
        <w:rPr/>
        <w:t xml:space="preserve">三、人机协作深化</w:t>
      </w:r>
    </w:p>
    <w:p>
      <w:pPr>
        <w:spacing w:before="75" w:after="0"/>
      </w:pPr>
      <w:r>
        <w:rPr/>
        <w:t xml:space="preserve">第二节 市场演变</w:t>
      </w:r>
    </w:p>
    <w:p>
      <w:pPr>
        <w:spacing w:before="75" w:after="0"/>
      </w:pPr>
      <w:r>
        <w:rPr/>
        <w:t xml:space="preserve">一、服务型制造</w:t>
      </w:r>
    </w:p>
    <w:p>
      <w:pPr>
        <w:spacing w:before="75" w:after="0"/>
      </w:pPr>
      <w:r>
        <w:rPr/>
        <w:t xml:space="preserve">二、平台化运营</w:t>
      </w:r>
    </w:p>
    <w:p>
      <w:pPr>
        <w:spacing w:before="75" w:after="0"/>
      </w:pPr>
      <w:r>
        <w:rPr/>
        <w:t xml:space="preserve">三、全球化竞争</w:t>
      </w:r>
    </w:p>
    <w:p>
      <w:pPr>
        <w:spacing w:before="75" w:after="0"/>
      </w:pPr>
      <w:r>
        <w:rPr/>
        <w:t xml:space="preserve">第三节 可持续发展</w:t>
      </w:r>
    </w:p>
    <w:p>
      <w:pPr>
        <w:spacing w:before="75" w:after="0"/>
      </w:pPr>
      <w:r>
        <w:rPr/>
        <w:t xml:space="preserve">一、零碳矿山</w:t>
      </w:r>
    </w:p>
    <w:p>
      <w:pPr>
        <w:spacing w:before="75" w:after="0"/>
      </w:pPr>
      <w:r>
        <w:rPr/>
        <w:t xml:space="preserve">二、循环经济</w:t>
      </w:r>
    </w:p>
    <w:p>
      <w:pPr>
        <w:spacing w:before="75" w:after="0"/>
      </w:pPr>
      <w:r>
        <w:rPr/>
        <w:t xml:space="preserve">三、社会责任</w:t>
      </w:r>
    </w:p>
    <w:p>
      <w:pPr>
        <w:spacing w:before="75" w:after="0"/>
      </w:pPr>
      <w:r>
        <w:rPr>
          <w:b w:val="1"/>
          <w:bCs w:val="1"/>
        </w:rPr>
        <w:t xml:space="preserve">第二十章 战略建议</w:t>
      </w:r>
    </w:p>
    <w:p>
      <w:pPr>
        <w:spacing w:before="75" w:after="0"/>
      </w:pPr>
      <w:r>
        <w:rPr/>
        <w:t xml:space="preserve">第一节 国家层面</w:t>
      </w:r>
    </w:p>
    <w:p>
      <w:pPr>
        <w:spacing w:before="75" w:after="0"/>
      </w:pPr>
      <w:r>
        <w:rPr/>
        <w:t xml:space="preserve">一、创新平台建设</w:t>
      </w:r>
    </w:p>
    <w:p>
      <w:pPr>
        <w:spacing w:before="75" w:after="0"/>
      </w:pPr>
      <w:r>
        <w:rPr/>
        <w:t xml:space="preserve">二、标准体系完善</w:t>
      </w:r>
    </w:p>
    <w:p>
      <w:pPr>
        <w:spacing w:before="75" w:after="0"/>
      </w:pPr>
      <w:r>
        <w:rPr/>
        <w:t xml:space="preserve">三、国际合作深化</w:t>
      </w:r>
    </w:p>
    <w:p>
      <w:pPr>
        <w:spacing w:before="75" w:after="0"/>
      </w:pPr>
      <w:r>
        <w:rPr/>
        <w:t xml:space="preserve">第二节 行业层面</w:t>
      </w:r>
    </w:p>
    <w:p>
      <w:pPr>
        <w:spacing w:before="75" w:after="0"/>
      </w:pPr>
      <w:r>
        <w:rPr/>
        <w:t xml:space="preserve">一、协同创新机制</w:t>
      </w:r>
    </w:p>
    <w:p>
      <w:pPr>
        <w:spacing w:before="75" w:after="0"/>
      </w:pPr>
      <w:r>
        <w:rPr/>
        <w:t xml:space="preserve">二、人才培养联盟</w:t>
      </w:r>
    </w:p>
    <w:p>
      <w:pPr>
        <w:spacing w:before="75" w:after="0"/>
      </w:pPr>
      <w:r>
        <w:rPr/>
        <w:t xml:space="preserve">三、数据共享平台</w:t>
      </w:r>
    </w:p>
    <w:p>
      <w:pPr>
        <w:spacing w:before="75" w:after="0"/>
      </w:pPr>
      <w:r>
        <w:rPr/>
        <w:t xml:space="preserve">第三节 企业层面</w:t>
      </w:r>
    </w:p>
    <w:p>
      <w:pPr>
        <w:spacing w:before="75" w:after="0"/>
      </w:pPr>
      <w:r>
        <w:rPr/>
        <w:t xml:space="preserve">一、技术路线选择</w:t>
      </w:r>
    </w:p>
    <w:p>
      <w:pPr>
        <w:spacing w:before="75" w:after="0"/>
      </w:pPr>
      <w:r>
        <w:rPr/>
        <w:t xml:space="preserve">二、数字化转型</w:t>
      </w:r>
    </w:p>
    <w:p>
      <w:pPr>
        <w:spacing w:before="75" w:after="0"/>
      </w:pPr>
      <w:r>
        <w:rPr/>
        <w:t xml:space="preserve">三、全球化布局</w:t>
      </w:r>
    </w:p>
    <w:p>
      <w:pPr>
        <w:spacing w:before="75" w:after="0"/>
      </w:pPr>
      <w:r>
        <w:rPr>
          <w:b w:val="1"/>
          <w:bCs w:val="1"/>
        </w:rPr>
        <w:t xml:space="preserve">图表目录</w:t>
      </w:r>
    </w:p>
    <w:p>
      <w:pPr>
        <w:spacing w:before="75" w:after="0"/>
      </w:pPr>
      <w:r>
        <w:rPr/>
        <w:t xml:space="preserve">图表：矿山机械分类体系</w:t>
      </w:r>
    </w:p>
    <w:p>
      <w:pPr>
        <w:spacing w:before="75" w:after="0"/>
      </w:pPr>
      <w:r>
        <w:rPr/>
        <w:t xml:space="preserve">图表：全球主要区域市场对比</w:t>
      </w:r>
    </w:p>
    <w:p>
      <w:pPr>
        <w:spacing w:before="75" w:after="0"/>
      </w:pPr>
      <w:r>
        <w:rPr/>
        <w:t xml:space="preserve">图表：中国政策支持框架</w:t>
      </w:r>
    </w:p>
    <w:p>
      <w:pPr>
        <w:spacing w:before="75" w:after="0"/>
      </w:pPr>
      <w:r>
        <w:rPr/>
        <w:t xml:space="preserve">图表：核心技术发展路线图</w:t>
      </w:r>
    </w:p>
    <w:p>
      <w:pPr>
        <w:spacing w:before="75" w:after="0"/>
      </w:pPr>
      <w:r>
        <w:rPr/>
        <w:t xml:space="preserve">图表：产品技术指标对比</w:t>
      </w:r>
    </w:p>
    <w:p>
      <w:pPr>
        <w:spacing w:before="75" w:after="0"/>
      </w:pPr>
      <w:r>
        <w:rPr/>
        <w:t xml:space="preserve">图表：细分市场需求结构</w:t>
      </w:r>
    </w:p>
    <w:p>
      <w:pPr>
        <w:spacing w:before="75" w:after="0"/>
      </w:pPr>
      <w:r>
        <w:rPr/>
        <w:t xml:space="preserve">图表：区域发展指数</w:t>
      </w:r>
    </w:p>
    <w:p>
      <w:pPr>
        <w:spacing w:before="75" w:after="0"/>
      </w:pPr>
      <w:r>
        <w:rPr/>
        <w:t xml:space="preserve">图表：竞争要素分析矩阵</w:t>
      </w:r>
    </w:p>
    <w:p>
      <w:pPr>
        <w:spacing w:before="75" w:after="0"/>
      </w:pPr>
      <w:r>
        <w:rPr/>
        <w:t xml:space="preserve">图表：商业模式创新路径</w:t>
      </w:r>
    </w:p>
    <w:p>
      <w:pPr>
        <w:spacing w:before="75" w:after="0"/>
      </w:pPr>
      <w:r>
        <w:rPr/>
        <w:t xml:space="preserve">图表：智能化转型路径</w:t>
      </w:r>
    </w:p>
    <w:p>
      <w:pPr>
        <w:spacing w:before="75" w:after="0"/>
      </w:pPr>
      <w:r>
        <w:rPr/>
        <w:t xml:space="preserve">图表：供应链关键节点</w:t>
      </w:r>
    </w:p>
    <w:p>
      <w:pPr>
        <w:spacing w:before="75" w:after="0"/>
      </w:pPr>
      <w:r>
        <w:rPr/>
        <w:t xml:space="preserve">图表：碳减排技术对比</w:t>
      </w:r>
    </w:p>
    <w:p>
      <w:pPr>
        <w:spacing w:before="75" w:after="0"/>
      </w:pPr>
      <w:r>
        <w:rPr/>
        <w:t xml:space="preserve">图表：安全防护体系架构</w:t>
      </w:r>
    </w:p>
    <w:p>
      <w:pPr>
        <w:spacing w:before="75" w:after="0"/>
      </w:pPr>
      <w:r>
        <w:rPr/>
        <w:t xml:space="preserve">图表：标准对照表</w:t>
      </w:r>
    </w:p>
    <w:p>
      <w:pPr>
        <w:spacing w:before="75" w:after="0"/>
      </w:pPr>
      <w:r>
        <w:rPr/>
        <w:t xml:space="preserve">图表：后市场服务价值曲线</w:t>
      </w:r>
    </w:p>
    <w:p>
      <w:pPr>
        <w:spacing w:before="75" w:after="0"/>
      </w:pPr>
      <w:r>
        <w:rPr/>
        <w:t xml:space="preserve">图表：投资热点分布图</w:t>
      </w:r>
    </w:p>
    <w:p>
      <w:pPr>
        <w:spacing w:before="75" w:after="0"/>
      </w:pPr>
      <w:r>
        <w:rPr/>
        <w:t xml:space="preserve">图表：国际市场风险评估</w:t>
      </w:r>
    </w:p>
    <w:p>
      <w:pPr>
        <w:spacing w:before="75" w:after="0"/>
      </w:pPr>
      <w:r>
        <w:rPr/>
        <w:t xml:space="preserve">图表：人才能力模型</w:t>
      </w:r>
    </w:p>
    <w:p>
      <w:pPr>
        <w:spacing w:before="75" w:after="0"/>
      </w:pPr>
      <w:r>
        <w:rPr/>
        <w:t xml:space="preserve">图表：技术发展预测</w:t>
      </w:r>
    </w:p>
    <w:p>
      <w:pPr>
        <w:spacing w:before="75" w:after="0"/>
      </w:pPr>
      <w:r>
        <w:rPr/>
        <w:t xml:space="preserve">图表：战略实施路线图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2026-2031年中国矿山机械行业深度调研与智能化转型战略研究报告</dc:title>
  <dc:description>2026-2031年中国矿山机械行业深度调研与智能化转型战略研究报告</dc:description>
  <dc:subject>2026-2031年中国矿山机械行业深度调研与智能化转型战略研究报告</dc:subject>
  <cp:keywords>研究报告</cp:keywords>
  <cp:category>研究报告</cp:category>
  <cp:lastModifiedBy>北京中道泰和信息咨询有限公司</cp:lastModifiedBy>
  <dcterms:created xsi:type="dcterms:W3CDTF">2026-03-23T11:25:26+08:00</dcterms:created>
  <dcterms:modified xsi:type="dcterms:W3CDTF">2026-03-23T11:25:26+08:00</dcterms:modified>
</cp:coreProperties>
</file>

<file path=docProps/custom.xml><?xml version="1.0" encoding="utf-8"?>
<Properties xmlns="http://schemas.openxmlformats.org/officeDocument/2006/custom-properties" xmlns:vt="http://schemas.openxmlformats.org/officeDocument/2006/docPropsVTypes"/>
</file>