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2026-2031年中国能源安全行业全景调研与风险防控战略发展报告</w:t>
      </w:r>
    </w:p>
    <w:p>
      <w:pPr>
        <w:spacing w:after="150"/>
      </w:pPr>
      <w:r>
        <w:rPr>
          <w:b w:val="1"/>
          <w:bCs w:val="1"/>
        </w:rPr>
        <w:t xml:space="preserve">报告简介</w:t>
      </w:r>
    </w:p>
    <w:p>
      <w:pPr>
        <w:spacing w:after="150"/>
      </w:pPr>
      <w:r>
        <w:rPr/>
        <w:t xml:space="preserve">能源安全是指一个国家或地区在能源供应、能源消费和能源转换过程中，能够保障能源的稳定、可靠、安全和可持续性。它是国家安全的重要组成部分，也是经济发展和社会稳定的基础。在当今全球化的背景下，能源安全的定义已经从传统的石油和天然气供应安全，扩展到了包括清洁能源供应链在内的更广泛领域。这不仅包括能源的稳定供应，还涉及到能源的可持续性、环境影响以及技术的可靠性。</w:t>
      </w:r>
    </w:p>
    <w:p>
      <w:pPr>
        <w:spacing w:after="150"/>
      </w:pPr>
      <w:r>
        <w:rPr/>
        <w:t xml:space="preserve">目前，中国能源安全行业正面临着多方面的挑战与机遇。一方面，中国已形成以煤炭为主体，石油、天然气、可再生能源等多元供应的能源格局，但石油、天然气等能源的进口依存度逐年攀升。同时，中国已建立较为完善的石油、天然气储备体系，提高应急保障能力。另一方面，随着清洁能源的发展，煤炭消费占比逐年下降，清洁能源消费占比不断提升。展望未来，中国能源安全行业将呈现出更加多元化和可持续的发展趋势。一方面，随着技术的不断进步，清洁能源的成本将进一步降低，其在能源结构中的占比将持续增加。这将有助于中国实现能源的可持续供应，减少对进口能源的依赖。同时，中国将继续加强与国际社会的合作，共同应对能源安全挑战。通过技术创新和国际合作，中国有望在全球能源安全领域发挥更大的作用，为实现全球能源转型和可持续发展做出重要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安全行业研究单位等公布和提供的大量资料。报告对我国能源安全行业的供需状况、发展现状、子行业发展变化等进行了分析，重点分析了国内外能源安全行业的发展现状、如何面对行业的发展挑战、行业的发展建议、行业竞争力，以及行业的投资分析和趋势预测等等。报告还综合了能源安全行业的整体发展动态，对行业在产品方面提供了参考建议和具体解决办法。报告对于能源安全产品生产企业、经销商、行业管理部门以及拟进入该行业的投资者具有重要的参考价值，对于研究我国能源安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能源安全概念重构与战略价值</w:t>
      </w:r>
    </w:p>
    <w:p>
      <w:pPr>
        <w:spacing w:before="75" w:after="0"/>
      </w:pPr>
      <w:r>
        <w:rPr/>
        <w:t xml:space="preserve">第一节 新时代能源安全内涵</w:t>
      </w:r>
    </w:p>
    <w:p>
      <w:pPr>
        <w:spacing w:before="75" w:after="0"/>
      </w:pPr>
      <w:r>
        <w:rPr/>
        <w:t xml:space="preserve">一、传统能源安全理论演进</w:t>
      </w:r>
    </w:p>
    <w:p>
      <w:pPr>
        <w:spacing w:before="75" w:after="0"/>
      </w:pPr>
      <w:r>
        <w:rPr/>
        <w:t xml:space="preserve">二、碳中和目标下的多维定义</w:t>
      </w:r>
    </w:p>
    <w:p>
      <w:pPr>
        <w:spacing w:before="75" w:after="0"/>
      </w:pPr>
      <w:r>
        <w:rPr/>
        <w:t xml:space="preserve">三、非传统安全因素纳入</w:t>
      </w:r>
    </w:p>
    <w:p>
      <w:pPr>
        <w:spacing w:before="75" w:after="0"/>
      </w:pPr>
      <w:r>
        <w:rPr/>
        <w:t xml:space="preserve">第二节 中国能源安全特征</w:t>
      </w:r>
    </w:p>
    <w:p>
      <w:pPr>
        <w:spacing w:before="75" w:after="0"/>
      </w:pPr>
      <w:r>
        <w:rPr/>
        <w:t xml:space="preserve">一、资源禀赋约束分析</w:t>
      </w:r>
    </w:p>
    <w:p>
      <w:pPr>
        <w:spacing w:before="75" w:after="0"/>
      </w:pPr>
      <w:r>
        <w:rPr/>
        <w:t xml:space="preserve">二、消费结构转型挑战</w:t>
      </w:r>
    </w:p>
    <w:p>
      <w:pPr>
        <w:spacing w:before="75" w:after="0"/>
      </w:pPr>
      <w:r>
        <w:rPr/>
        <w:t xml:space="preserve">三、地缘政治风险叠加</w:t>
      </w:r>
    </w:p>
    <w:p>
      <w:pPr>
        <w:spacing w:before="75" w:after="0"/>
      </w:pPr>
      <w:r>
        <w:rPr/>
        <w:t xml:space="preserve">第三节 国家战略定位</w:t>
      </w:r>
    </w:p>
    <w:p>
      <w:pPr>
        <w:spacing w:before="75" w:after="0"/>
      </w:pPr>
      <w:r>
        <w:rPr/>
        <w:t xml:space="preserve">一、经济安全核心支柱</w:t>
      </w:r>
    </w:p>
    <w:p>
      <w:pPr>
        <w:spacing w:before="75" w:after="0"/>
      </w:pPr>
      <w:r>
        <w:rPr/>
        <w:t xml:space="preserve">二、生态文明建设基础</w:t>
      </w:r>
    </w:p>
    <w:p>
      <w:pPr>
        <w:spacing w:before="75" w:after="0"/>
      </w:pPr>
      <w:r>
        <w:rPr/>
        <w:t xml:space="preserve">三、大国竞争关键领域</w:t>
      </w:r>
    </w:p>
    <w:p>
      <w:pPr>
        <w:spacing w:before="75" w:after="0"/>
      </w:pPr>
      <w:r>
        <w:rPr>
          <w:b w:val="1"/>
          <w:bCs w:val="1"/>
        </w:rPr>
        <w:t xml:space="preserve">第二章 全球能源安全格局演变</w:t>
      </w:r>
    </w:p>
    <w:p>
      <w:pPr>
        <w:spacing w:before="75" w:after="0"/>
      </w:pPr>
      <w:r>
        <w:rPr/>
        <w:t xml:space="preserve">第一节 国际能源秩序重构</w:t>
      </w:r>
    </w:p>
    <w:p>
      <w:pPr>
        <w:spacing w:before="75" w:after="0"/>
      </w:pPr>
      <w:r>
        <w:rPr/>
        <w:t xml:space="preserve">一、供应链区域化趋势</w:t>
      </w:r>
    </w:p>
    <w:p>
      <w:pPr>
        <w:spacing w:before="75" w:after="0"/>
      </w:pPr>
      <w:r>
        <w:rPr/>
        <w:t xml:space="preserve">二、去美元化交易体系</w:t>
      </w:r>
    </w:p>
    <w:p>
      <w:pPr>
        <w:spacing w:before="75" w:after="0"/>
      </w:pPr>
      <w:r>
        <w:rPr/>
        <w:t xml:space="preserve">三、技术标准竞争加剧</w:t>
      </w:r>
    </w:p>
    <w:p>
      <w:pPr>
        <w:spacing w:before="75" w:after="0"/>
      </w:pPr>
      <w:r>
        <w:rPr/>
        <w:t xml:space="preserve">第二节 主要国家战略比较</w:t>
      </w:r>
    </w:p>
    <w:p>
      <w:pPr>
        <w:spacing w:before="75" w:after="0"/>
      </w:pPr>
      <w:r>
        <w:rPr/>
        <w:t xml:space="preserve">一、美国能源主导战略</w:t>
      </w:r>
    </w:p>
    <w:p>
      <w:pPr>
        <w:spacing w:before="75" w:after="0"/>
      </w:pPr>
      <w:r>
        <w:rPr/>
        <w:t xml:space="preserve">二、欧盟绿色转型路径</w:t>
      </w:r>
    </w:p>
    <w:p>
      <w:pPr>
        <w:spacing w:before="75" w:after="0"/>
      </w:pPr>
      <w:r>
        <w:rPr/>
        <w:t xml:space="preserve">三、俄罗斯资源武器化</w:t>
      </w:r>
    </w:p>
    <w:p>
      <w:pPr>
        <w:spacing w:before="75" w:after="0"/>
      </w:pPr>
      <w:r>
        <w:rPr/>
        <w:t xml:space="preserve">第三节 2030年情景预测</w:t>
      </w:r>
    </w:p>
    <w:p>
      <w:pPr>
        <w:spacing w:before="75" w:after="0"/>
      </w:pPr>
      <w:r>
        <w:rPr/>
        <w:t xml:space="preserve">一、地缘冲突热点分析</w:t>
      </w:r>
    </w:p>
    <w:p>
      <w:pPr>
        <w:spacing w:before="75" w:after="0"/>
      </w:pPr>
      <w:r>
        <w:rPr/>
        <w:t xml:space="preserve">二、技术封锁风险预警</w:t>
      </w:r>
    </w:p>
    <w:p>
      <w:pPr>
        <w:spacing w:before="75" w:after="0"/>
      </w:pPr>
      <w:r>
        <w:rPr/>
        <w:t xml:space="preserve">三、气候政策外溢效应</w:t>
      </w:r>
    </w:p>
    <w:p>
      <w:pPr>
        <w:spacing w:before="75" w:after="0"/>
      </w:pPr>
      <w:r>
        <w:rPr>
          <w:b w:val="1"/>
          <w:bCs w:val="1"/>
        </w:rPr>
        <w:t xml:space="preserve">第三章 中国能源安全政策体系</w:t>
      </w:r>
    </w:p>
    <w:p>
      <w:pPr>
        <w:spacing w:before="75" w:after="0"/>
      </w:pPr>
      <w:r>
        <w:rPr/>
        <w:t xml:space="preserve">第一节 顶层设计框架</w:t>
      </w:r>
    </w:p>
    <w:p>
      <w:pPr>
        <w:spacing w:before="75" w:after="0"/>
      </w:pPr>
      <w:r>
        <w:rPr/>
        <w:t xml:space="preserve">一、能源生产消费革命战略</w:t>
      </w:r>
    </w:p>
    <w:p>
      <w:pPr>
        <w:spacing w:before="75" w:after="0"/>
      </w:pPr>
      <w:r>
        <w:rPr/>
        <w:t xml:space="preserve">二、新型能源体系建设意见</w:t>
      </w:r>
    </w:p>
    <w:p>
      <w:pPr>
        <w:spacing w:before="75" w:after="0"/>
      </w:pPr>
      <w:r>
        <w:rPr/>
        <w:t xml:space="preserve">三、安全保障能力提升方案</w:t>
      </w:r>
    </w:p>
    <w:p>
      <w:pPr>
        <w:spacing w:before="75" w:after="0"/>
      </w:pPr>
      <w:r>
        <w:rPr/>
        <w:t xml:space="preserve">第二节 关键领域政策</w:t>
      </w:r>
    </w:p>
    <w:p>
      <w:pPr>
        <w:spacing w:before="75" w:after="0"/>
      </w:pPr>
      <w:r>
        <w:rPr/>
        <w:t xml:space="preserve">一、煤炭兜底保障机制</w:t>
      </w:r>
    </w:p>
    <w:p>
      <w:pPr>
        <w:spacing w:before="75" w:after="0"/>
      </w:pPr>
      <w:r>
        <w:rPr/>
        <w:t xml:space="preserve">二、油气增储上产政策</w:t>
      </w:r>
    </w:p>
    <w:p>
      <w:pPr>
        <w:spacing w:before="75" w:after="0"/>
      </w:pPr>
      <w:r>
        <w:rPr/>
        <w:t xml:space="preserve">三、可再生能源消纳政策</w:t>
      </w:r>
    </w:p>
    <w:p>
      <w:pPr>
        <w:spacing w:before="75" w:after="0"/>
      </w:pPr>
      <w:r>
        <w:rPr/>
        <w:t xml:space="preserve">第三节 \"十五五\"政策前瞻</w:t>
      </w:r>
    </w:p>
    <w:p>
      <w:pPr>
        <w:spacing w:before="75" w:after="0"/>
      </w:pPr>
      <w:r>
        <w:rPr/>
        <w:t xml:space="preserve">一、战略储备体系优化</w:t>
      </w:r>
    </w:p>
    <w:p>
      <w:pPr>
        <w:spacing w:before="75" w:after="0"/>
      </w:pPr>
      <w:r>
        <w:rPr/>
        <w:t xml:space="preserve">二、极端情景应急预案</w:t>
      </w:r>
    </w:p>
    <w:p>
      <w:pPr>
        <w:spacing w:before="75" w:after="0"/>
      </w:pPr>
      <w:r>
        <w:rPr/>
        <w:t xml:space="preserve">三、国际规则参与深化</w:t>
      </w:r>
    </w:p>
    <w:p>
      <w:pPr>
        <w:spacing w:before="75" w:after="0"/>
      </w:pPr>
      <w:r>
        <w:rPr>
          <w:b w:val="1"/>
          <w:bCs w:val="1"/>
        </w:rPr>
        <w:t xml:space="preserve">第四章 煤炭安全保障体系</w:t>
      </w:r>
    </w:p>
    <w:p>
      <w:pPr>
        <w:spacing w:before="75" w:after="0"/>
      </w:pPr>
      <w:r>
        <w:rPr/>
        <w:t xml:space="preserve">第一节 产能弹性调控</w:t>
      </w:r>
    </w:p>
    <w:p>
      <w:pPr>
        <w:spacing w:before="75" w:after="0"/>
      </w:pPr>
      <w:r>
        <w:rPr/>
        <w:t xml:space="preserve">一、先进产能释放机制</w:t>
      </w:r>
    </w:p>
    <w:p>
      <w:pPr>
        <w:spacing w:before="75" w:after="0"/>
      </w:pPr>
      <w:r>
        <w:rPr/>
        <w:t xml:space="preserve">二、产能储备建设</w:t>
      </w:r>
    </w:p>
    <w:p>
      <w:pPr>
        <w:spacing w:before="75" w:after="0"/>
      </w:pPr>
      <w:r>
        <w:rPr/>
        <w:t xml:space="preserve">三、供需预警模型构建</w:t>
      </w:r>
    </w:p>
    <w:p>
      <w:pPr>
        <w:spacing w:before="75" w:after="0"/>
      </w:pPr>
      <w:r>
        <w:rPr/>
        <w:t xml:space="preserve">第二节 清洁高效利用</w:t>
      </w:r>
    </w:p>
    <w:p>
      <w:pPr>
        <w:spacing w:before="75" w:after="0"/>
      </w:pPr>
      <w:r>
        <w:rPr/>
        <w:t xml:space="preserve">一、煤电灵活性改造</w:t>
      </w:r>
    </w:p>
    <w:p>
      <w:pPr>
        <w:spacing w:before="75" w:after="0"/>
      </w:pPr>
      <w:r>
        <w:rPr/>
        <w:t xml:space="preserve">二、煤化工战略定位</w:t>
      </w:r>
    </w:p>
    <w:p>
      <w:pPr>
        <w:spacing w:before="75" w:after="0"/>
      </w:pPr>
      <w:r>
        <w:rPr/>
        <w:t xml:space="preserve">三、ccus技术突破应用</w:t>
      </w:r>
    </w:p>
    <w:p>
      <w:pPr>
        <w:spacing w:before="75" w:after="0"/>
      </w:pPr>
      <w:r>
        <w:rPr/>
        <w:t xml:space="preserve">第三节 供应链韧性建设</w:t>
      </w:r>
    </w:p>
    <w:p>
      <w:pPr>
        <w:spacing w:before="75" w:after="0"/>
      </w:pPr>
      <w:r>
        <w:rPr/>
        <w:t xml:space="preserve">一、运输通道保障</w:t>
      </w:r>
    </w:p>
    <w:p>
      <w:pPr>
        <w:spacing w:before="75" w:after="0"/>
      </w:pPr>
      <w:r>
        <w:rPr/>
        <w:t xml:space="preserve">二、进口来源多元化</w:t>
      </w:r>
    </w:p>
    <w:p>
      <w:pPr>
        <w:spacing w:before="75" w:after="0"/>
      </w:pPr>
      <w:r>
        <w:rPr/>
        <w:t xml:space="preserve">三、数字化供应链管理</w:t>
      </w:r>
    </w:p>
    <w:p>
      <w:pPr>
        <w:spacing w:before="75" w:after="0"/>
      </w:pPr>
      <w:r>
        <w:rPr>
          <w:b w:val="1"/>
          <w:bCs w:val="1"/>
        </w:rPr>
        <w:t xml:space="preserve">第五章 油气安全保障体系</w:t>
      </w:r>
    </w:p>
    <w:p>
      <w:pPr>
        <w:spacing w:before="75" w:after="0"/>
      </w:pPr>
      <w:r>
        <w:rPr/>
        <w:t xml:space="preserve">第一节 国内增产保供</w:t>
      </w:r>
    </w:p>
    <w:p>
      <w:pPr>
        <w:spacing w:before="75" w:after="0"/>
      </w:pPr>
      <w:r>
        <w:rPr/>
        <w:t xml:space="preserve">一、深层油气开发</w:t>
      </w:r>
    </w:p>
    <w:p>
      <w:pPr>
        <w:spacing w:before="75" w:after="0"/>
      </w:pPr>
      <w:r>
        <w:rPr/>
        <w:t xml:space="preserve">二、页岩革命突破</w:t>
      </w:r>
    </w:p>
    <w:p>
      <w:pPr>
        <w:spacing w:before="75" w:after="0"/>
      </w:pPr>
      <w:r>
        <w:rPr/>
        <w:t xml:space="preserve">三、海洋油气拓展</w:t>
      </w:r>
    </w:p>
    <w:p>
      <w:pPr>
        <w:spacing w:before="75" w:after="0"/>
      </w:pPr>
      <w:r>
        <w:rPr/>
        <w:t xml:space="preserve">第二节 储备能力建设</w:t>
      </w:r>
    </w:p>
    <w:p>
      <w:pPr>
        <w:spacing w:before="75" w:after="0"/>
      </w:pPr>
      <w:r>
        <w:rPr/>
        <w:t xml:space="preserve">一、战略储备规模优化</w:t>
      </w:r>
    </w:p>
    <w:p>
      <w:pPr>
        <w:spacing w:before="75" w:after="0"/>
      </w:pPr>
      <w:r>
        <w:rPr/>
        <w:t xml:space="preserve">二、商业储备机制完善</w:t>
      </w:r>
    </w:p>
    <w:p>
      <w:pPr>
        <w:spacing w:before="75" w:after="0"/>
      </w:pPr>
      <w:r>
        <w:rPr/>
        <w:t xml:space="preserve">三、分布式储备布局</w:t>
      </w:r>
    </w:p>
    <w:p>
      <w:pPr>
        <w:spacing w:before="75" w:after="0"/>
      </w:pPr>
      <w:r>
        <w:rPr/>
        <w:t xml:space="preserve">第三节 进口通道安全</w:t>
      </w:r>
    </w:p>
    <w:p>
      <w:pPr>
        <w:spacing w:before="75" w:after="0"/>
      </w:pPr>
      <w:r>
        <w:rPr/>
        <w:t xml:space="preserve">一、陆上管道防护</w:t>
      </w:r>
    </w:p>
    <w:p>
      <w:pPr>
        <w:spacing w:before="75" w:after="0"/>
      </w:pPr>
      <w:r>
        <w:rPr/>
        <w:t xml:space="preserve">二、海运航线保障</w:t>
      </w:r>
    </w:p>
    <w:p>
      <w:pPr>
        <w:spacing w:before="75" w:after="0"/>
      </w:pPr>
      <w:r>
        <w:rPr/>
        <w:t xml:space="preserve">三、lng接收站布局</w:t>
      </w:r>
    </w:p>
    <w:p>
      <w:pPr>
        <w:spacing w:before="75" w:after="0"/>
      </w:pPr>
      <w:r>
        <w:rPr>
          <w:b w:val="1"/>
          <w:bCs w:val="1"/>
        </w:rPr>
        <w:t xml:space="preserve">第六章 电力系统安全体系</w:t>
      </w:r>
    </w:p>
    <w:p>
      <w:pPr>
        <w:spacing w:before="75" w:after="0"/>
      </w:pPr>
      <w:r>
        <w:rPr/>
        <w:t xml:space="preserve">第一节 电源结构优化</w:t>
      </w:r>
    </w:p>
    <w:p>
      <w:pPr>
        <w:spacing w:before="75" w:after="0"/>
      </w:pPr>
      <w:r>
        <w:rPr/>
        <w:t xml:space="preserve">一、煤电托底功能</w:t>
      </w:r>
    </w:p>
    <w:p>
      <w:pPr>
        <w:spacing w:before="75" w:after="0"/>
      </w:pPr>
      <w:r>
        <w:rPr/>
        <w:t xml:space="preserve">二、可再生能源并网</w:t>
      </w:r>
    </w:p>
    <w:p>
      <w:pPr>
        <w:spacing w:before="75" w:after="0"/>
      </w:pPr>
      <w:r>
        <w:rPr/>
        <w:t xml:space="preserve">三、核能安全保障</w:t>
      </w:r>
    </w:p>
    <w:p>
      <w:pPr>
        <w:spacing w:before="75" w:after="0"/>
      </w:pPr>
      <w:r>
        <w:rPr/>
        <w:t xml:space="preserve">第二节 电网韧性提升</w:t>
      </w:r>
    </w:p>
    <w:p>
      <w:pPr>
        <w:spacing w:before="75" w:after="0"/>
      </w:pPr>
      <w:r>
        <w:rPr/>
        <w:t xml:space="preserve">一、特高压骨干网架</w:t>
      </w:r>
    </w:p>
    <w:p>
      <w:pPr>
        <w:spacing w:before="75" w:after="0"/>
      </w:pPr>
      <w:r>
        <w:rPr/>
        <w:t xml:space="preserve">二、分布式智能电网</w:t>
      </w:r>
    </w:p>
    <w:p>
      <w:pPr>
        <w:spacing w:before="75" w:after="0"/>
      </w:pPr>
      <w:r>
        <w:rPr/>
        <w:t xml:space="preserve">三、极端天气防御能力</w:t>
      </w:r>
    </w:p>
    <w:p>
      <w:pPr>
        <w:spacing w:before="75" w:after="0"/>
      </w:pPr>
      <w:r>
        <w:rPr/>
        <w:t xml:space="preserve">第三节 调节能力建设</w:t>
      </w:r>
    </w:p>
    <w:p>
      <w:pPr>
        <w:spacing w:before="75" w:after="0"/>
      </w:pPr>
      <w:r>
        <w:rPr/>
        <w:t xml:space="preserve">一、抽水蓄能发展</w:t>
      </w:r>
    </w:p>
    <w:p>
      <w:pPr>
        <w:spacing w:before="75" w:after="0"/>
      </w:pPr>
      <w:r>
        <w:rPr/>
        <w:t xml:space="preserve">二、新型储能配置</w:t>
      </w:r>
    </w:p>
    <w:p>
      <w:pPr>
        <w:spacing w:before="75" w:after="0"/>
      </w:pPr>
      <w:r>
        <w:rPr/>
        <w:t xml:space="preserve">三、需求侧响应机制</w:t>
      </w:r>
    </w:p>
    <w:p>
      <w:pPr>
        <w:spacing w:before="75" w:after="0"/>
      </w:pPr>
      <w:r>
        <w:rPr>
          <w:b w:val="1"/>
          <w:bCs w:val="1"/>
        </w:rPr>
        <w:t xml:space="preserve">第七章 可再生能源安全维度</w:t>
      </w:r>
    </w:p>
    <w:p>
      <w:pPr>
        <w:spacing w:before="75" w:after="0"/>
      </w:pPr>
      <w:r>
        <w:rPr/>
        <w:t xml:space="preserve">第一节 关键矿物保障</w:t>
      </w:r>
    </w:p>
    <w:p>
      <w:pPr>
        <w:spacing w:before="75" w:after="0"/>
      </w:pPr>
      <w:r>
        <w:rPr/>
        <w:t xml:space="preserve">一、稀土供应链安全</w:t>
      </w:r>
    </w:p>
    <w:p>
      <w:pPr>
        <w:spacing w:before="75" w:after="0"/>
      </w:pPr>
      <w:r>
        <w:rPr/>
        <w:t xml:space="preserve">二、锂钴镍资源布局</w:t>
      </w:r>
    </w:p>
    <w:p>
      <w:pPr>
        <w:spacing w:before="75" w:after="0"/>
      </w:pPr>
      <w:r>
        <w:rPr/>
        <w:t xml:space="preserve">三、材料替代技术研发</w:t>
      </w:r>
    </w:p>
    <w:p>
      <w:pPr>
        <w:spacing w:before="75" w:after="0"/>
      </w:pPr>
      <w:r>
        <w:rPr/>
        <w:t xml:space="preserve">第二节 技术自主可控</w:t>
      </w:r>
    </w:p>
    <w:p>
      <w:pPr>
        <w:spacing w:before="75" w:after="0"/>
      </w:pPr>
      <w:r>
        <w:rPr/>
        <w:t xml:space="preserve">一、光伏产业链安全</w:t>
      </w:r>
    </w:p>
    <w:p>
      <w:pPr>
        <w:spacing w:before="75" w:after="0"/>
      </w:pPr>
      <w:r>
        <w:rPr/>
        <w:t xml:space="preserve">二、风电核心技术突破</w:t>
      </w:r>
    </w:p>
    <w:p>
      <w:pPr>
        <w:spacing w:before="75" w:after="0"/>
      </w:pPr>
      <w:r>
        <w:rPr/>
        <w:t xml:space="preserve">三、氢能装备自主化</w:t>
      </w:r>
    </w:p>
    <w:p>
      <w:pPr>
        <w:spacing w:before="75" w:after="0"/>
      </w:pPr>
      <w:r>
        <w:rPr/>
        <w:t xml:space="preserve">第三节 系统集成安全</w:t>
      </w:r>
    </w:p>
    <w:p>
      <w:pPr>
        <w:spacing w:before="75" w:after="0"/>
      </w:pPr>
      <w:r>
        <w:rPr/>
        <w:t xml:space="preserve">一、高比例接入安全</w:t>
      </w:r>
    </w:p>
    <w:p>
      <w:pPr>
        <w:spacing w:before="75" w:after="0"/>
      </w:pPr>
      <w:r>
        <w:rPr/>
        <w:t xml:space="preserve">二、网络安全防护体系</w:t>
      </w:r>
    </w:p>
    <w:p>
      <w:pPr>
        <w:spacing w:before="75" w:after="0"/>
      </w:pPr>
      <w:r>
        <w:rPr/>
        <w:t xml:space="preserve">三、国际标准话语权</w:t>
      </w:r>
    </w:p>
    <w:p>
      <w:pPr>
        <w:spacing w:before="75" w:after="0"/>
      </w:pPr>
      <w:r>
        <w:rPr>
          <w:b w:val="1"/>
          <w:bCs w:val="1"/>
        </w:rPr>
        <w:t xml:space="preserve">第八章 能源运输通道安全</w:t>
      </w:r>
    </w:p>
    <w:p>
      <w:pPr>
        <w:spacing w:before="75" w:after="0"/>
      </w:pPr>
      <w:r>
        <w:rPr/>
        <w:t xml:space="preserve">第一节 海运风险防控</w:t>
      </w:r>
    </w:p>
    <w:p>
      <w:pPr>
        <w:spacing w:before="75" w:after="0"/>
      </w:pPr>
      <w:r>
        <w:rPr/>
        <w:t xml:space="preserve">一、马六甲替代通道</w:t>
      </w:r>
    </w:p>
    <w:p>
      <w:pPr>
        <w:spacing w:before="75" w:after="0"/>
      </w:pPr>
      <w:r>
        <w:rPr/>
        <w:t xml:space="preserve">二、北极航线开发</w:t>
      </w:r>
    </w:p>
    <w:p>
      <w:pPr>
        <w:spacing w:before="75" w:after="0"/>
      </w:pPr>
      <w:r>
        <w:rPr/>
        <w:t xml:space="preserve">三、海军护航能力建设</w:t>
      </w:r>
    </w:p>
    <w:p>
      <w:pPr>
        <w:spacing w:before="75" w:after="0"/>
      </w:pPr>
      <w:r>
        <w:rPr/>
        <w:t xml:space="preserve">第二节 陆上管道防护</w:t>
      </w:r>
    </w:p>
    <w:p>
      <w:pPr>
        <w:spacing w:before="75" w:after="0"/>
      </w:pPr>
      <w:r>
        <w:rPr/>
        <w:t xml:space="preserve">一、中亚管道系统安全</w:t>
      </w:r>
    </w:p>
    <w:p>
      <w:pPr>
        <w:spacing w:before="75" w:after="0"/>
      </w:pPr>
      <w:r>
        <w:rPr/>
        <w:t xml:space="preserve">二、中俄管道网络安全</w:t>
      </w:r>
    </w:p>
    <w:p>
      <w:pPr>
        <w:spacing w:before="75" w:after="0"/>
      </w:pPr>
      <w:r>
        <w:rPr/>
        <w:t xml:space="preserve">三、数字孪生运维系统</w:t>
      </w:r>
    </w:p>
    <w:p>
      <w:pPr>
        <w:spacing w:before="75" w:after="0"/>
      </w:pPr>
      <w:r>
        <w:rPr/>
        <w:t xml:space="preserve">第三节 多式联运体系</w:t>
      </w:r>
    </w:p>
    <w:p>
      <w:pPr>
        <w:spacing w:before="75" w:after="0"/>
      </w:pPr>
      <w:r>
        <w:rPr/>
        <w:t xml:space="preserve">一、铁路油气运输</w:t>
      </w:r>
    </w:p>
    <w:p>
      <w:pPr>
        <w:spacing w:before="75" w:after="0"/>
      </w:pPr>
      <w:r>
        <w:rPr/>
        <w:t xml:space="preserve">二、lng罐箱网络</w:t>
      </w:r>
    </w:p>
    <w:p>
      <w:pPr>
        <w:spacing w:before="75" w:after="0"/>
      </w:pPr>
      <w:r>
        <w:rPr/>
        <w:t xml:space="preserve">三、应急运输预案制定</w:t>
      </w:r>
    </w:p>
    <w:p>
      <w:pPr>
        <w:spacing w:before="75" w:after="0"/>
      </w:pPr>
      <w:r>
        <w:rPr>
          <w:b w:val="1"/>
          <w:bCs w:val="1"/>
        </w:rPr>
        <w:t xml:space="preserve">第九章 战略储备体系优化</w:t>
      </w:r>
    </w:p>
    <w:p>
      <w:pPr>
        <w:spacing w:before="75" w:after="0"/>
      </w:pPr>
      <w:r>
        <w:rPr/>
        <w:t xml:space="preserve">第一节 石油储备策略</w:t>
      </w:r>
    </w:p>
    <w:p>
      <w:pPr>
        <w:spacing w:before="75" w:after="0"/>
      </w:pPr>
      <w:r>
        <w:rPr/>
        <w:t xml:space="preserve">一、规模目标科学测算</w:t>
      </w:r>
    </w:p>
    <w:p>
      <w:pPr>
        <w:spacing w:before="75" w:after="0"/>
      </w:pPr>
      <w:r>
        <w:rPr/>
        <w:t xml:space="preserve">二、布局优化原则明确</w:t>
      </w:r>
    </w:p>
    <w:p>
      <w:pPr>
        <w:spacing w:before="75" w:after="0"/>
      </w:pPr>
      <w:r>
        <w:rPr/>
        <w:t xml:space="preserve">三、动态轮换机制完善</w:t>
      </w:r>
    </w:p>
    <w:p>
      <w:pPr>
        <w:spacing w:before="75" w:after="0"/>
      </w:pPr>
      <w:r>
        <w:rPr/>
        <w:t xml:space="preserve">第二节 天然气储备创新</w:t>
      </w:r>
    </w:p>
    <w:p>
      <w:pPr>
        <w:spacing w:before="75" w:after="0"/>
      </w:pPr>
      <w:r>
        <w:rPr/>
        <w:t xml:space="preserve">一、地下储气库建设</w:t>
      </w:r>
    </w:p>
    <w:p>
      <w:pPr>
        <w:spacing w:before="75" w:after="0"/>
      </w:pPr>
      <w:r>
        <w:rPr/>
        <w:t xml:space="preserve">二、lng储罐布局</w:t>
      </w:r>
    </w:p>
    <w:p>
      <w:pPr>
        <w:spacing w:before="75" w:after="0"/>
      </w:pPr>
      <w:r>
        <w:rPr/>
        <w:t xml:space="preserve">三、管网管存优化</w:t>
      </w:r>
    </w:p>
    <w:p>
      <w:pPr>
        <w:spacing w:before="75" w:after="0"/>
      </w:pPr>
      <w:r>
        <w:rPr/>
        <w:t xml:space="preserve">第三节 煤炭储备体系</w:t>
      </w:r>
    </w:p>
    <w:p>
      <w:pPr>
        <w:spacing w:before="75" w:after="0"/>
      </w:pPr>
      <w:r>
        <w:rPr/>
        <w:t xml:space="preserve">一、节点布局优化</w:t>
      </w:r>
    </w:p>
    <w:p>
      <w:pPr>
        <w:spacing w:before="75" w:after="0"/>
      </w:pPr>
      <w:r>
        <w:rPr/>
        <w:t xml:space="preserve">二、质量保障机制</w:t>
      </w:r>
    </w:p>
    <w:p>
      <w:pPr>
        <w:spacing w:before="75" w:after="0"/>
      </w:pPr>
      <w:r>
        <w:rPr/>
        <w:t xml:space="preserve">三、调运效率提升</w:t>
      </w:r>
    </w:p>
    <w:p>
      <w:pPr>
        <w:spacing w:before="75" w:after="0"/>
      </w:pPr>
      <w:r>
        <w:rPr>
          <w:b w:val="1"/>
          <w:bCs w:val="1"/>
        </w:rPr>
        <w:t xml:space="preserve">第十章 能源网络安全防护</w:t>
      </w:r>
    </w:p>
    <w:p>
      <w:pPr>
        <w:spacing w:before="75" w:after="0"/>
      </w:pPr>
      <w:r>
        <w:rPr/>
        <w:t xml:space="preserve">第一节 基础设施安全</w:t>
      </w:r>
    </w:p>
    <w:p>
      <w:pPr>
        <w:spacing w:before="75" w:after="0"/>
      </w:pPr>
      <w:r>
        <w:rPr/>
        <w:t xml:space="preserve">一、工控系统防护</w:t>
      </w:r>
    </w:p>
    <w:p>
      <w:pPr>
        <w:spacing w:before="75" w:after="0"/>
      </w:pPr>
      <w:r>
        <w:rPr/>
        <w:t xml:space="preserve">二、scada系统安全</w:t>
      </w:r>
    </w:p>
    <w:p>
      <w:pPr>
        <w:spacing w:before="75" w:after="0"/>
      </w:pPr>
      <w:r>
        <w:rPr/>
        <w:t xml:space="preserve">三、物联网风险管控</w:t>
      </w:r>
    </w:p>
    <w:p>
      <w:pPr>
        <w:spacing w:before="75" w:after="0"/>
      </w:pPr>
      <w:r>
        <w:rPr/>
        <w:t xml:space="preserve">第二节 数据安全治理</w:t>
      </w:r>
    </w:p>
    <w:p>
      <w:pPr>
        <w:spacing w:before="75" w:after="0"/>
      </w:pPr>
      <w:r>
        <w:rPr/>
        <w:t xml:space="preserve">一、能源大数据安全</w:t>
      </w:r>
    </w:p>
    <w:p>
      <w:pPr>
        <w:spacing w:before="75" w:after="0"/>
      </w:pPr>
      <w:r>
        <w:rPr/>
        <w:t xml:space="preserve">二、跨境数据流动管理</w:t>
      </w:r>
    </w:p>
    <w:p>
      <w:pPr>
        <w:spacing w:before="75" w:after="0"/>
      </w:pPr>
      <w:r>
        <w:rPr/>
        <w:t xml:space="preserve">三、隐私保护机制</w:t>
      </w:r>
    </w:p>
    <w:p>
      <w:pPr>
        <w:spacing w:before="75" w:after="0"/>
      </w:pPr>
      <w:r>
        <w:rPr/>
        <w:t xml:space="preserve">第三节 供应链安全</w:t>
      </w:r>
    </w:p>
    <w:p>
      <w:pPr>
        <w:spacing w:before="75" w:after="0"/>
      </w:pPr>
      <w:r>
        <w:rPr/>
        <w:t xml:space="preserve">一、设备国产化推进</w:t>
      </w:r>
    </w:p>
    <w:p>
      <w:pPr>
        <w:spacing w:before="75" w:after="0"/>
      </w:pPr>
      <w:r>
        <w:rPr/>
        <w:t xml:space="preserve">二、软件自主化开发</w:t>
      </w:r>
    </w:p>
    <w:p>
      <w:pPr>
        <w:spacing w:before="75" w:after="0"/>
      </w:pPr>
      <w:r>
        <w:rPr/>
        <w:t xml:space="preserve">三、漏洞管理体系</w:t>
      </w:r>
    </w:p>
    <w:p>
      <w:pPr>
        <w:spacing w:before="75" w:after="0"/>
      </w:pPr>
      <w:r>
        <w:rPr>
          <w:b w:val="1"/>
          <w:bCs w:val="1"/>
        </w:rPr>
        <w:t xml:space="preserve">第十一章 地缘政治风险管理</w:t>
      </w:r>
    </w:p>
    <w:p>
      <w:pPr>
        <w:spacing w:before="75" w:after="0"/>
      </w:pPr>
      <w:r>
        <w:rPr/>
        <w:t xml:space="preserve">第一节 热点区域分析</w:t>
      </w:r>
    </w:p>
    <w:p>
      <w:pPr>
        <w:spacing w:before="75" w:after="0"/>
      </w:pPr>
      <w:r>
        <w:rPr/>
        <w:t xml:space="preserve">一、中东局势影响</w:t>
      </w:r>
    </w:p>
    <w:p>
      <w:pPr>
        <w:spacing w:before="75" w:after="0"/>
      </w:pPr>
      <w:r>
        <w:rPr/>
        <w:t xml:space="preserve">二、南海博弈态势</w:t>
      </w:r>
    </w:p>
    <w:p>
      <w:pPr>
        <w:spacing w:before="75" w:after="0"/>
      </w:pPr>
      <w:r>
        <w:rPr/>
        <w:t xml:space="preserve">三、中亚地区变数</w:t>
      </w:r>
    </w:p>
    <w:p>
      <w:pPr>
        <w:spacing w:before="75" w:after="0"/>
      </w:pPr>
      <w:r>
        <w:rPr/>
        <w:t xml:space="preserve">第二节 制裁应对预案</w:t>
      </w:r>
    </w:p>
    <w:p>
      <w:pPr>
        <w:spacing w:before="75" w:after="0"/>
      </w:pPr>
      <w:r>
        <w:rPr/>
        <w:t xml:space="preserve">一、金融支付系统安全</w:t>
      </w:r>
    </w:p>
    <w:p>
      <w:pPr>
        <w:spacing w:before="75" w:after="0"/>
      </w:pPr>
      <w:r>
        <w:rPr/>
        <w:t xml:space="preserve">二、技术封锁突破路径</w:t>
      </w:r>
    </w:p>
    <w:p>
      <w:pPr>
        <w:spacing w:before="75" w:after="0"/>
      </w:pPr>
      <w:r>
        <w:rPr/>
        <w:t xml:space="preserve">三、第三方合作机制</w:t>
      </w:r>
    </w:p>
    <w:p>
      <w:pPr>
        <w:spacing w:before="75" w:after="0"/>
      </w:pPr>
      <w:r>
        <w:rPr/>
        <w:t xml:space="preserve">第三节 国际规则参与</w:t>
      </w:r>
    </w:p>
    <w:p>
      <w:pPr>
        <w:spacing w:before="75" w:after="0"/>
      </w:pPr>
      <w:r>
        <w:rPr/>
        <w:t xml:space="preserve">一、气候谈判博弈策略</w:t>
      </w:r>
    </w:p>
    <w:p>
      <w:pPr>
        <w:spacing w:before="75" w:after="0"/>
      </w:pPr>
      <w:r>
        <w:rPr/>
        <w:t xml:space="preserve">二、能源治理话语权提升</w:t>
      </w:r>
    </w:p>
    <w:p>
      <w:pPr>
        <w:spacing w:before="75" w:after="0"/>
      </w:pPr>
      <w:r>
        <w:rPr/>
        <w:t xml:space="preserve">三、双边协议网络构建</w:t>
      </w:r>
    </w:p>
    <w:p>
      <w:pPr>
        <w:spacing w:before="75" w:after="0"/>
      </w:pPr>
      <w:r>
        <w:rPr>
          <w:b w:val="1"/>
          <w:bCs w:val="1"/>
        </w:rPr>
        <w:t xml:space="preserve">第十二章 极端情景应急体系</w:t>
      </w:r>
    </w:p>
    <w:p>
      <w:pPr>
        <w:spacing w:before="75" w:after="0"/>
      </w:pPr>
      <w:r>
        <w:rPr/>
        <w:t xml:space="preserve">第一节 情景构建方法</w:t>
      </w:r>
    </w:p>
    <w:p>
      <w:pPr>
        <w:spacing w:before="75" w:after="0"/>
      </w:pPr>
      <w:r>
        <w:rPr/>
        <w:t xml:space="preserve">一、黑天鹅事件模拟</w:t>
      </w:r>
    </w:p>
    <w:p>
      <w:pPr>
        <w:spacing w:before="75" w:after="0"/>
      </w:pPr>
      <w:r>
        <w:rPr/>
        <w:t xml:space="preserve">二、灰犀牛风险预警</w:t>
      </w:r>
    </w:p>
    <w:p>
      <w:pPr>
        <w:spacing w:before="75" w:after="0"/>
      </w:pPr>
      <w:r>
        <w:rPr/>
        <w:t xml:space="preserve">三、压力测试模型建立</w:t>
      </w:r>
    </w:p>
    <w:p>
      <w:pPr>
        <w:spacing w:before="75" w:after="0"/>
      </w:pPr>
      <w:r>
        <w:rPr/>
        <w:t xml:space="preserve">第二节 应急响应机制</w:t>
      </w:r>
    </w:p>
    <w:p>
      <w:pPr>
        <w:spacing w:before="75" w:after="0"/>
      </w:pPr>
      <w:r>
        <w:rPr/>
        <w:t xml:space="preserve">一、分级分类管理</w:t>
      </w:r>
    </w:p>
    <w:p>
      <w:pPr>
        <w:spacing w:before="75" w:after="0"/>
      </w:pPr>
      <w:r>
        <w:rPr/>
        <w:t xml:space="preserve">二、跨部门协同联动</w:t>
      </w:r>
    </w:p>
    <w:p>
      <w:pPr>
        <w:spacing w:before="75" w:after="0"/>
      </w:pPr>
      <w:r>
        <w:rPr/>
        <w:t xml:space="preserve">三、社会动员机制</w:t>
      </w:r>
    </w:p>
    <w:p>
      <w:pPr>
        <w:spacing w:before="75" w:after="0"/>
      </w:pPr>
      <w:r>
        <w:rPr/>
        <w:t xml:space="preserve">第三节 恢复重建能力</w:t>
      </w:r>
    </w:p>
    <w:p>
      <w:pPr>
        <w:spacing w:before="75" w:after="0"/>
      </w:pPr>
      <w:r>
        <w:rPr/>
        <w:t xml:space="preserve">一、备用产能启动机制</w:t>
      </w:r>
    </w:p>
    <w:p>
      <w:pPr>
        <w:spacing w:before="75" w:after="0"/>
      </w:pPr>
      <w:r>
        <w:rPr/>
        <w:t xml:space="preserve">二、基础设施快速修复</w:t>
      </w:r>
    </w:p>
    <w:p>
      <w:pPr>
        <w:spacing w:before="75" w:after="0"/>
      </w:pPr>
      <w:r>
        <w:rPr/>
        <w:t xml:space="preserve">三、供应链重组预案</w:t>
      </w:r>
    </w:p>
    <w:p>
      <w:pPr>
        <w:spacing w:before="75" w:after="0"/>
      </w:pPr>
      <w:r>
        <w:rPr>
          <w:b w:val="1"/>
          <w:bCs w:val="1"/>
        </w:rPr>
        <w:t xml:space="preserve">第十三章 技术创新安全维度</w:t>
      </w:r>
    </w:p>
    <w:p>
      <w:pPr>
        <w:spacing w:before="75" w:after="0"/>
      </w:pPr>
      <w:r>
        <w:rPr/>
        <w:t xml:space="preserve">第一节 关键核心技术清单</w:t>
      </w:r>
    </w:p>
    <w:p>
      <w:pPr>
        <w:spacing w:before="75" w:after="0"/>
      </w:pPr>
      <w:r>
        <w:rPr/>
        <w:t xml:space="preserve">一、高端勘探装备</w:t>
      </w:r>
    </w:p>
    <w:p>
      <w:pPr>
        <w:spacing w:before="75" w:after="0"/>
      </w:pPr>
      <w:r>
        <w:rPr/>
        <w:t xml:space="preserve">二、燃气轮机技术</w:t>
      </w:r>
    </w:p>
    <w:p>
      <w:pPr>
        <w:spacing w:before="75" w:after="0"/>
      </w:pPr>
      <w:r>
        <w:rPr/>
        <w:t xml:space="preserve">三、核燃料循环技术</w:t>
      </w:r>
    </w:p>
    <w:p>
      <w:pPr>
        <w:spacing w:before="75" w:after="0"/>
      </w:pPr>
      <w:r>
        <w:rPr/>
        <w:t xml:space="preserve">第二节 自主创新体系</w:t>
      </w:r>
    </w:p>
    <w:p>
      <w:pPr>
        <w:spacing w:before="75" w:after="0"/>
      </w:pPr>
      <w:r>
        <w:rPr/>
        <w:t xml:space="preserve">一、国家实验室建设</w:t>
      </w:r>
    </w:p>
    <w:p>
      <w:pPr>
        <w:spacing w:before="75" w:after="0"/>
      </w:pPr>
      <w:r>
        <w:rPr/>
        <w:t xml:space="preserve">二、产学研协同创新</w:t>
      </w:r>
    </w:p>
    <w:p>
      <w:pPr>
        <w:spacing w:before="75" w:after="0"/>
      </w:pPr>
      <w:r>
        <w:rPr/>
        <w:t xml:space="preserve">三、首台套政策支持</w:t>
      </w:r>
    </w:p>
    <w:p>
      <w:pPr>
        <w:spacing w:before="75" w:after="0"/>
      </w:pPr>
      <w:r>
        <w:rPr/>
        <w:t xml:space="preserve">第三节 技术路线选择</w:t>
      </w:r>
    </w:p>
    <w:p>
      <w:pPr>
        <w:spacing w:before="75" w:after="0"/>
      </w:pPr>
      <w:r>
        <w:rPr/>
        <w:t xml:space="preserve">一、渐进式创新路径</w:t>
      </w:r>
    </w:p>
    <w:p>
      <w:pPr>
        <w:spacing w:before="75" w:after="0"/>
      </w:pPr>
      <w:r>
        <w:rPr/>
        <w:t xml:space="preserve">二、颠覆性技术布局</w:t>
      </w:r>
    </w:p>
    <w:p>
      <w:pPr>
        <w:spacing w:before="75" w:after="0"/>
      </w:pPr>
      <w:r>
        <w:rPr/>
        <w:t xml:space="preserve">三、国际合作边界界定</w:t>
      </w:r>
    </w:p>
    <w:p>
      <w:pPr>
        <w:spacing w:before="75" w:after="0"/>
      </w:pPr>
      <w:r>
        <w:rPr>
          <w:b w:val="1"/>
          <w:bCs w:val="1"/>
        </w:rPr>
        <w:t xml:space="preserve">第十四章 区域安全保障差异</w:t>
      </w:r>
    </w:p>
    <w:p>
      <w:pPr>
        <w:spacing w:before="75" w:after="0"/>
      </w:pPr>
      <w:r>
        <w:rPr/>
        <w:t xml:space="preserve">第一节 东部沿海地区</w:t>
      </w:r>
    </w:p>
    <w:p>
      <w:pPr>
        <w:spacing w:before="75" w:after="0"/>
      </w:pPr>
      <w:r>
        <w:rPr/>
        <w:t xml:space="preserve">一、外来能源依赖度分析</w:t>
      </w:r>
    </w:p>
    <w:p>
      <w:pPr>
        <w:spacing w:before="75" w:after="0"/>
      </w:pPr>
      <w:r>
        <w:rPr/>
        <w:t xml:space="preserve">二、核电布局安全性评估</w:t>
      </w:r>
    </w:p>
    <w:p>
      <w:pPr>
        <w:spacing w:before="75" w:after="0"/>
      </w:pPr>
      <w:r>
        <w:rPr/>
        <w:t xml:space="preserve">三、lng接收站风险管控</w:t>
      </w:r>
    </w:p>
    <w:p>
      <w:pPr>
        <w:spacing w:before="75" w:after="0"/>
      </w:pPr>
      <w:r>
        <w:rPr/>
        <w:t xml:space="preserve">第二节 中部过渡地带</w:t>
      </w:r>
    </w:p>
    <w:p>
      <w:pPr>
        <w:spacing w:before="75" w:after="0"/>
      </w:pPr>
      <w:r>
        <w:rPr/>
        <w:t xml:space="preserve">一、煤电转型压力缓解</w:t>
      </w:r>
    </w:p>
    <w:p>
      <w:pPr>
        <w:spacing w:before="75" w:after="0"/>
      </w:pPr>
      <w:r>
        <w:rPr/>
        <w:t xml:space="preserve">二、输电通道枢纽安全</w:t>
      </w:r>
    </w:p>
    <w:p>
      <w:pPr>
        <w:spacing w:before="75" w:after="0"/>
      </w:pPr>
      <w:r>
        <w:rPr/>
        <w:t xml:space="preserve">三、储备节点优化布局</w:t>
      </w:r>
    </w:p>
    <w:p>
      <w:pPr>
        <w:spacing w:before="75" w:after="0"/>
      </w:pPr>
      <w:r>
        <w:rPr/>
        <w:t xml:space="preserve">第三节 西部能源基地</w:t>
      </w:r>
    </w:p>
    <w:p>
      <w:pPr>
        <w:spacing w:before="75" w:after="0"/>
      </w:pPr>
      <w:r>
        <w:rPr/>
        <w:t xml:space="preserve">一、资源开发与保护平衡</w:t>
      </w:r>
    </w:p>
    <w:p>
      <w:pPr>
        <w:spacing w:before="75" w:after="0"/>
      </w:pPr>
      <w:r>
        <w:rPr/>
        <w:t xml:space="preserve">二、外送通道安全保障</w:t>
      </w:r>
    </w:p>
    <w:p>
      <w:pPr>
        <w:spacing w:before="75" w:after="0"/>
      </w:pPr>
      <w:r>
        <w:rPr/>
        <w:t xml:space="preserve">三、边疆地区稳定维护</w:t>
      </w:r>
    </w:p>
    <w:p>
      <w:pPr>
        <w:spacing w:before="75" w:after="0"/>
      </w:pPr>
      <w:r>
        <w:rPr>
          <w:b w:val="1"/>
          <w:bCs w:val="1"/>
        </w:rPr>
        <w:t xml:space="preserve">第十五章 经济安全联动机制</w:t>
      </w:r>
    </w:p>
    <w:p>
      <w:pPr>
        <w:spacing w:before="75" w:after="0"/>
      </w:pPr>
      <w:r>
        <w:rPr/>
        <w:t xml:space="preserve">第一节 价格波动传导</w:t>
      </w:r>
    </w:p>
    <w:p>
      <w:pPr>
        <w:spacing w:before="75" w:after="0"/>
      </w:pPr>
      <w:r>
        <w:rPr/>
        <w:t xml:space="preserve">一、输入性通胀防控</w:t>
      </w:r>
    </w:p>
    <w:p>
      <w:pPr>
        <w:spacing w:before="75" w:after="0"/>
      </w:pPr>
      <w:r>
        <w:rPr/>
        <w:t xml:space="preserve">二、产业竞争力维护</w:t>
      </w:r>
    </w:p>
    <w:p>
      <w:pPr>
        <w:spacing w:before="75" w:after="0"/>
      </w:pPr>
      <w:r>
        <w:rPr/>
        <w:t xml:space="preserve">三、社会福利保障</w:t>
      </w:r>
    </w:p>
    <w:p>
      <w:pPr>
        <w:spacing w:before="75" w:after="0"/>
      </w:pPr>
      <w:r>
        <w:rPr/>
        <w:t xml:space="preserve">第二节 金融风险防范</w:t>
      </w:r>
    </w:p>
    <w:p>
      <w:pPr>
        <w:spacing w:before="75" w:after="0"/>
      </w:pPr>
      <w:r>
        <w:rPr/>
        <w:t xml:space="preserve">一、期货市场建设完善</w:t>
      </w:r>
    </w:p>
    <w:p>
      <w:pPr>
        <w:spacing w:before="75" w:after="0"/>
      </w:pPr>
      <w:r>
        <w:rPr/>
        <w:t xml:space="preserve">二、外汇支付安全保障</w:t>
      </w:r>
    </w:p>
    <w:p>
      <w:pPr>
        <w:spacing w:before="75" w:after="0"/>
      </w:pPr>
      <w:r>
        <w:rPr/>
        <w:t xml:space="preserve">三、绿色金融工具创新</w:t>
      </w:r>
    </w:p>
    <w:p>
      <w:pPr>
        <w:spacing w:before="75" w:after="0"/>
      </w:pPr>
      <w:r>
        <w:rPr/>
        <w:t xml:space="preserve">第三节 就业结构转型</w:t>
      </w:r>
    </w:p>
    <w:p>
      <w:pPr>
        <w:spacing w:before="75" w:after="0"/>
      </w:pPr>
      <w:r>
        <w:rPr/>
        <w:t xml:space="preserve">一、煤炭地区转型支持</w:t>
      </w:r>
    </w:p>
    <w:p>
      <w:pPr>
        <w:spacing w:before="75" w:after="0"/>
      </w:pPr>
      <w:r>
        <w:rPr/>
        <w:t xml:space="preserve">二、新能源就业促进</w:t>
      </w:r>
    </w:p>
    <w:p>
      <w:pPr>
        <w:spacing w:before="75" w:after="0"/>
      </w:pPr>
      <w:r>
        <w:rPr/>
        <w:t xml:space="preserve">三、技能培训体系构建</w:t>
      </w:r>
    </w:p>
    <w:p>
      <w:pPr>
        <w:spacing w:before="75" w:after="0"/>
      </w:pPr>
      <w:r>
        <w:rPr>
          <w:b w:val="1"/>
          <w:bCs w:val="1"/>
        </w:rPr>
        <w:t xml:space="preserve">第十六章 法律法规保障体系</w:t>
      </w:r>
    </w:p>
    <w:p>
      <w:pPr>
        <w:spacing w:before="75" w:after="0"/>
      </w:pPr>
      <w:r>
        <w:rPr/>
        <w:t xml:space="preserve">第一节 国内法律完善</w:t>
      </w:r>
    </w:p>
    <w:p>
      <w:pPr>
        <w:spacing w:before="75" w:after="0"/>
      </w:pPr>
      <w:r>
        <w:rPr/>
        <w:t xml:space="preserve">一、能源法立法推进</w:t>
      </w:r>
    </w:p>
    <w:p>
      <w:pPr>
        <w:spacing w:before="75" w:after="0"/>
      </w:pPr>
      <w:r>
        <w:rPr/>
        <w:t xml:space="preserve">二、石油储备条例修订</w:t>
      </w:r>
    </w:p>
    <w:p>
      <w:pPr>
        <w:spacing w:before="75" w:after="0"/>
      </w:pPr>
      <w:r>
        <w:rPr/>
        <w:t xml:space="preserve">三、管道保护法完善</w:t>
      </w:r>
    </w:p>
    <w:p>
      <w:pPr>
        <w:spacing w:before="75" w:after="0"/>
      </w:pPr>
      <w:r>
        <w:rPr/>
        <w:t xml:space="preserve">第二节 国际规则接轨</w:t>
      </w:r>
    </w:p>
    <w:p>
      <w:pPr>
        <w:spacing w:before="75" w:after="0"/>
      </w:pPr>
      <w:r>
        <w:rPr/>
        <w:t xml:space="preserve">一、wto改革应对</w:t>
      </w:r>
    </w:p>
    <w:p>
      <w:pPr>
        <w:spacing w:before="75" w:after="0"/>
      </w:pPr>
      <w:r>
        <w:rPr/>
        <w:t xml:space="preserve">二、投资协定优化</w:t>
      </w:r>
    </w:p>
    <w:p>
      <w:pPr>
        <w:spacing w:before="75" w:after="0"/>
      </w:pPr>
      <w:r>
        <w:rPr/>
        <w:t xml:space="preserve">三、环境标准衔接</w:t>
      </w:r>
    </w:p>
    <w:p>
      <w:pPr>
        <w:spacing w:before="75" w:after="0"/>
      </w:pPr>
      <w:r>
        <w:rPr/>
        <w:t xml:space="preserve">第三节 执法能力建设</w:t>
      </w:r>
    </w:p>
    <w:p>
      <w:pPr>
        <w:spacing w:before="75" w:after="0"/>
      </w:pPr>
      <w:r>
        <w:rPr/>
        <w:t xml:space="preserve">一、市场监管强化</w:t>
      </w:r>
    </w:p>
    <w:p>
      <w:pPr>
        <w:spacing w:before="75" w:after="0"/>
      </w:pPr>
      <w:r>
        <w:rPr/>
        <w:t xml:space="preserve">二、安全监察提升</w:t>
      </w:r>
    </w:p>
    <w:p>
      <w:pPr>
        <w:spacing w:before="75" w:after="0"/>
      </w:pPr>
      <w:r>
        <w:rPr/>
        <w:t xml:space="preserve">三、跨境协作深化</w:t>
      </w:r>
    </w:p>
    <w:p>
      <w:pPr>
        <w:spacing w:before="75" w:after="0"/>
      </w:pPr>
      <w:r>
        <w:rPr>
          <w:b w:val="1"/>
          <w:bCs w:val="1"/>
        </w:rPr>
        <w:t xml:space="preserve">第十七章 标准与认证体系</w:t>
      </w:r>
    </w:p>
    <w:p>
      <w:pPr>
        <w:spacing w:before="75" w:after="0"/>
      </w:pPr>
      <w:r>
        <w:rPr/>
        <w:t xml:space="preserve">第一节 技术标准体系</w:t>
      </w:r>
    </w:p>
    <w:p>
      <w:pPr>
        <w:spacing w:before="75" w:after="0"/>
      </w:pPr>
      <w:r>
        <w:rPr/>
        <w:t xml:space="preserve">一、设备可靠性标准</w:t>
      </w:r>
    </w:p>
    <w:p>
      <w:pPr>
        <w:spacing w:before="75" w:after="0"/>
      </w:pPr>
      <w:r>
        <w:rPr/>
        <w:t xml:space="preserve">二、网络安全标准</w:t>
      </w:r>
    </w:p>
    <w:p>
      <w:pPr>
        <w:spacing w:before="75" w:after="0"/>
      </w:pPr>
      <w:r>
        <w:rPr/>
        <w:t xml:space="preserve">三、应急管理标准</w:t>
      </w:r>
    </w:p>
    <w:p>
      <w:pPr>
        <w:spacing w:before="75" w:after="0"/>
      </w:pPr>
      <w:r>
        <w:rPr/>
        <w:t xml:space="preserve">第二节 认证评估制度</w:t>
      </w:r>
    </w:p>
    <w:p>
      <w:pPr>
        <w:spacing w:before="75" w:after="0"/>
      </w:pPr>
      <w:r>
        <w:rPr/>
        <w:t xml:space="preserve">一、供应链审计认证</w:t>
      </w:r>
    </w:p>
    <w:p>
      <w:pPr>
        <w:spacing w:before="75" w:after="0"/>
      </w:pPr>
      <w:r>
        <w:rPr/>
        <w:t xml:space="preserve">二、韧性评估体系</w:t>
      </w:r>
    </w:p>
    <w:p>
      <w:pPr>
        <w:spacing w:before="75" w:after="0"/>
      </w:pPr>
      <w:r>
        <w:rPr/>
        <w:t xml:space="preserve">三、绿色认证制度</w:t>
      </w:r>
    </w:p>
    <w:p>
      <w:pPr>
        <w:spacing w:before="75" w:after="0"/>
      </w:pPr>
      <w:r>
        <w:rPr/>
        <w:t xml:space="preserve">第三节 国际标准竞争</w:t>
      </w:r>
    </w:p>
    <w:p>
      <w:pPr>
        <w:spacing w:before="75" w:after="0"/>
      </w:pPr>
      <w:r>
        <w:rPr/>
        <w:t xml:space="preserve">一、深度参与国际标准组织</w:t>
      </w:r>
    </w:p>
    <w:p>
      <w:pPr>
        <w:spacing w:before="75" w:after="0"/>
      </w:pPr>
      <w:r>
        <w:rPr/>
        <w:t xml:space="preserve">二、主导领域标准制定</w:t>
      </w:r>
    </w:p>
    <w:p>
      <w:pPr>
        <w:spacing w:before="75" w:after="0"/>
      </w:pPr>
      <w:r>
        <w:rPr/>
        <w:t xml:space="preserve">三、国际互认机制建设</w:t>
      </w:r>
    </w:p>
    <w:p>
      <w:pPr>
        <w:spacing w:before="75" w:after="0"/>
      </w:pPr>
      <w:r>
        <w:rPr>
          <w:b w:val="1"/>
          <w:bCs w:val="1"/>
        </w:rPr>
        <w:t xml:space="preserve">第十八章 国际合作战略</w:t>
      </w:r>
    </w:p>
    <w:p>
      <w:pPr>
        <w:spacing w:before="75" w:after="0"/>
      </w:pPr>
      <w:r>
        <w:rPr/>
        <w:t xml:space="preserve">第一节 一带一路深化</w:t>
      </w:r>
    </w:p>
    <w:p>
      <w:pPr>
        <w:spacing w:before="75" w:after="0"/>
      </w:pPr>
      <w:r>
        <w:rPr/>
        <w:t xml:space="preserve">一、能源基础设施互联互通</w:t>
      </w:r>
    </w:p>
    <w:p>
      <w:pPr>
        <w:spacing w:before="75" w:after="0"/>
      </w:pPr>
      <w:r>
        <w:rPr/>
        <w:t xml:space="preserve">二、产能合作深化</w:t>
      </w:r>
    </w:p>
    <w:p>
      <w:pPr>
        <w:spacing w:before="75" w:after="0"/>
      </w:pPr>
      <w:r>
        <w:rPr/>
        <w:t xml:space="preserve">三、技术标准输出推广</w:t>
      </w:r>
    </w:p>
    <w:p>
      <w:pPr>
        <w:spacing w:before="75" w:after="0"/>
      </w:pPr>
      <w:r>
        <w:rPr/>
        <w:t xml:space="preserve">第二节 大国关系平衡</w:t>
      </w:r>
    </w:p>
    <w:p>
      <w:pPr>
        <w:spacing w:before="75" w:after="0"/>
      </w:pPr>
      <w:r>
        <w:rPr/>
        <w:t xml:space="preserve">一、中美能源对话机制</w:t>
      </w:r>
    </w:p>
    <w:p>
      <w:pPr>
        <w:spacing w:before="75" w:after="0"/>
      </w:pPr>
      <w:r>
        <w:rPr/>
        <w:t xml:space="preserve">二、中欧绿色伙伴关系</w:t>
      </w:r>
    </w:p>
    <w:p>
      <w:pPr>
        <w:spacing w:before="75" w:after="0"/>
      </w:pPr>
      <w:r>
        <w:rPr/>
        <w:t xml:space="preserve">三、中俄能源联盟建设</w:t>
      </w:r>
    </w:p>
    <w:p>
      <w:pPr>
        <w:spacing w:before="75" w:after="0"/>
      </w:pPr>
      <w:r>
        <w:rPr/>
        <w:t xml:space="preserve">第三节 南南合作创新</w:t>
      </w:r>
    </w:p>
    <w:p>
      <w:pPr>
        <w:spacing w:before="75" w:after="0"/>
      </w:pPr>
      <w:r>
        <w:rPr/>
        <w:t xml:space="preserve">一、技术转移合作</w:t>
      </w:r>
    </w:p>
    <w:p>
      <w:pPr>
        <w:spacing w:before="75" w:after="0"/>
      </w:pPr>
      <w:r>
        <w:rPr/>
        <w:t xml:space="preserve">二、能力建设支持</w:t>
      </w:r>
    </w:p>
    <w:p>
      <w:pPr>
        <w:spacing w:before="75" w:after="0"/>
      </w:pPr>
      <w:r>
        <w:rPr/>
        <w:t xml:space="preserve">三、联合储备机制探索</w:t>
      </w:r>
    </w:p>
    <w:p>
      <w:pPr>
        <w:spacing w:before="75" w:after="0"/>
      </w:pPr>
      <w:r>
        <w:rPr>
          <w:b w:val="1"/>
          <w:bCs w:val="1"/>
        </w:rPr>
        <w:t xml:space="preserve">第十九章 \"十五五\"发展展望</w:t>
      </w:r>
    </w:p>
    <w:p>
      <w:pPr>
        <w:spacing w:before="75" w:after="0"/>
      </w:pPr>
      <w:r>
        <w:rPr/>
        <w:t xml:space="preserve">第一节 趋势预判</w:t>
      </w:r>
    </w:p>
    <w:p>
      <w:pPr>
        <w:spacing w:before="75" w:after="0"/>
      </w:pPr>
      <w:r>
        <w:rPr/>
        <w:t xml:space="preserve">一、地缘政治复杂化</w:t>
      </w:r>
    </w:p>
    <w:p>
      <w:pPr>
        <w:spacing w:before="75" w:after="0"/>
      </w:pPr>
      <w:r>
        <w:rPr/>
        <w:t xml:space="preserve">二、技术竞争白热化</w:t>
      </w:r>
    </w:p>
    <w:p>
      <w:pPr>
        <w:spacing w:before="75" w:after="0"/>
      </w:pPr>
      <w:r>
        <w:rPr/>
        <w:t xml:space="preserve">三、气候政策刚性化</w:t>
      </w:r>
    </w:p>
    <w:p>
      <w:pPr>
        <w:spacing w:before="75" w:after="0"/>
      </w:pPr>
      <w:r>
        <w:rPr/>
        <w:t xml:space="preserve">第二节 战略目标</w:t>
      </w:r>
    </w:p>
    <w:p>
      <w:pPr>
        <w:spacing w:before="75" w:after="0"/>
      </w:pPr>
      <w:r>
        <w:rPr/>
        <w:t xml:space="preserve">一、供给保障目标</w:t>
      </w:r>
    </w:p>
    <w:p>
      <w:pPr>
        <w:spacing w:before="75" w:after="0"/>
      </w:pPr>
      <w:r>
        <w:rPr/>
        <w:t xml:space="preserve">二、结构优化目标</w:t>
      </w:r>
    </w:p>
    <w:p>
      <w:pPr>
        <w:spacing w:before="75" w:after="0"/>
      </w:pPr>
      <w:r>
        <w:rPr/>
        <w:t xml:space="preserve">三、韧性建设目标</w:t>
      </w:r>
    </w:p>
    <w:p>
      <w:pPr>
        <w:spacing w:before="75" w:after="0"/>
      </w:pPr>
      <w:r>
        <w:rPr/>
        <w:t xml:space="preserve">第三节 重点工程</w:t>
      </w:r>
    </w:p>
    <w:p>
      <w:pPr>
        <w:spacing w:before="75" w:after="0"/>
      </w:pPr>
      <w:r>
        <w:rPr/>
        <w:t xml:space="preserve">一、储备基地建设工程</w:t>
      </w:r>
    </w:p>
    <w:p>
      <w:pPr>
        <w:spacing w:before="75" w:after="0"/>
      </w:pPr>
      <w:r>
        <w:rPr/>
        <w:t xml:space="preserve">二、通道安全保障工程</w:t>
      </w:r>
    </w:p>
    <w:p>
      <w:pPr>
        <w:spacing w:before="75" w:after="0"/>
      </w:pPr>
      <w:r>
        <w:rPr/>
        <w:t xml:space="preserve">三、技术攻关专项计划</w:t>
      </w:r>
    </w:p>
    <w:p>
      <w:pPr>
        <w:spacing w:before="75" w:after="0"/>
      </w:pPr>
      <w:r>
        <w:rPr>
          <w:b w:val="1"/>
          <w:bCs w:val="1"/>
        </w:rPr>
        <w:t xml:space="preserve">第二十章 保障体系构建建议</w:t>
      </w:r>
    </w:p>
    <w:p>
      <w:pPr>
        <w:spacing w:before="75" w:after="0"/>
      </w:pPr>
      <w:r>
        <w:rPr/>
        <w:t xml:space="preserve">第一节 国家层面</w:t>
      </w:r>
    </w:p>
    <w:p>
      <w:pPr>
        <w:spacing w:before="75" w:after="0"/>
      </w:pPr>
      <w:r>
        <w:rPr/>
        <w:t xml:space="preserve">一、统筹协调机制完善</w:t>
      </w:r>
    </w:p>
    <w:p>
      <w:pPr>
        <w:spacing w:before="75" w:after="0"/>
      </w:pPr>
      <w:r>
        <w:rPr/>
        <w:t xml:space="preserve">二、法律法规体系健全</w:t>
      </w:r>
    </w:p>
    <w:p>
      <w:pPr>
        <w:spacing w:before="75" w:after="0"/>
      </w:pPr>
      <w:r>
        <w:rPr/>
        <w:t xml:space="preserve">三、国际话语权提升</w:t>
      </w:r>
    </w:p>
    <w:p>
      <w:pPr>
        <w:spacing w:before="75" w:after="0"/>
      </w:pPr>
      <w:r>
        <w:rPr/>
        <w:t xml:space="preserve">第二节 行业层面</w:t>
      </w:r>
    </w:p>
    <w:p>
      <w:pPr>
        <w:spacing w:before="75" w:after="0"/>
      </w:pPr>
      <w:r>
        <w:rPr/>
        <w:t xml:space="preserve">一、标准体系建设推进</w:t>
      </w:r>
    </w:p>
    <w:p>
      <w:pPr>
        <w:spacing w:before="75" w:after="0"/>
      </w:pPr>
      <w:r>
        <w:rPr/>
        <w:t xml:space="preserve">二、信息共享平台构建</w:t>
      </w:r>
    </w:p>
    <w:p>
      <w:pPr>
        <w:spacing w:before="75" w:after="0"/>
      </w:pPr>
      <w:r>
        <w:rPr/>
        <w:t xml:space="preserve">三、应急演练常态化</w:t>
      </w:r>
    </w:p>
    <w:p>
      <w:pPr>
        <w:spacing w:before="75" w:after="0"/>
      </w:pPr>
      <w:r>
        <w:rPr/>
        <w:t xml:space="preserve">第三节 企业层面</w:t>
      </w:r>
    </w:p>
    <w:p>
      <w:pPr>
        <w:spacing w:before="75" w:after="0"/>
      </w:pPr>
      <w:r>
        <w:rPr/>
        <w:t xml:space="preserve">一、供应链管理优化</w:t>
      </w:r>
    </w:p>
    <w:p>
      <w:pPr>
        <w:spacing w:before="75" w:after="0"/>
      </w:pPr>
      <w:r>
        <w:rPr/>
        <w:t xml:space="preserve">二、技术创新突破</w:t>
      </w:r>
    </w:p>
    <w:p>
      <w:pPr>
        <w:spacing w:before="75" w:after="0"/>
      </w:pPr>
      <w:r>
        <w:rPr/>
        <w:t xml:space="preserve">三、国际合作深化</w:t>
      </w:r>
    </w:p>
    <w:p>
      <w:pPr>
        <w:spacing w:before="75" w:after="0"/>
      </w:pPr>
      <w:r>
        <w:rPr>
          <w:b w:val="1"/>
          <w:bCs w:val="1"/>
        </w:rPr>
        <w:t xml:space="preserve">图表目录</w:t>
      </w:r>
    </w:p>
    <w:p>
      <w:pPr>
        <w:spacing w:before="75" w:after="0"/>
      </w:pPr>
      <w:r>
        <w:rPr/>
        <w:t xml:space="preserve">图表：能源安全多维架构</w:t>
      </w:r>
    </w:p>
    <w:p>
      <w:pPr>
        <w:spacing w:before="75" w:after="0"/>
      </w:pPr>
      <w:r>
        <w:rPr/>
        <w:t xml:space="preserve">图表：全球能源贸易流向</w:t>
      </w:r>
    </w:p>
    <w:p>
      <w:pPr>
        <w:spacing w:before="75" w:after="0"/>
      </w:pPr>
      <w:r>
        <w:rPr/>
        <w:t xml:space="preserve">图表：政策体系框架</w:t>
      </w:r>
    </w:p>
    <w:p>
      <w:pPr>
        <w:spacing w:before="75" w:after="0"/>
      </w:pPr>
      <w:r>
        <w:rPr/>
        <w:t xml:space="preserve">图表：煤炭产能弹性机制</w:t>
      </w:r>
    </w:p>
    <w:p>
      <w:pPr>
        <w:spacing w:before="75" w:after="0"/>
      </w:pPr>
      <w:r>
        <w:rPr/>
        <w:t xml:space="preserve">图表：油气进口通道安全图</w:t>
      </w:r>
    </w:p>
    <w:p>
      <w:pPr>
        <w:spacing w:before="75" w:after="0"/>
      </w:pPr>
      <w:r>
        <w:rPr/>
        <w:t xml:space="preserve">图表：电力系统韧性指标体系</w:t>
      </w:r>
    </w:p>
    <w:p>
      <w:pPr>
        <w:spacing w:before="75" w:after="0"/>
      </w:pPr>
      <w:r>
        <w:rPr/>
        <w:t xml:space="preserve">图表：关键矿物供应链图谱</w:t>
      </w:r>
    </w:p>
    <w:p>
      <w:pPr>
        <w:spacing w:before="75" w:after="0"/>
      </w:pPr>
      <w:r>
        <w:rPr/>
        <w:t xml:space="preserve">图表：运输通道风险点</w:t>
      </w:r>
    </w:p>
    <w:p>
      <w:pPr>
        <w:spacing w:before="75" w:after="0"/>
      </w:pPr>
      <w:r>
        <w:rPr/>
        <w:t xml:space="preserve">图表：储备体系布局规划</w:t>
      </w:r>
    </w:p>
    <w:p>
      <w:pPr>
        <w:spacing w:before="75" w:after="0"/>
      </w:pPr>
      <w:r>
        <w:rPr/>
        <w:t xml:space="preserve">图表：网络安全架构</w:t>
      </w:r>
    </w:p>
    <w:p>
      <w:pPr>
        <w:spacing w:before="75" w:after="0"/>
      </w:pPr>
      <w:r>
        <w:rPr/>
        <w:t xml:space="preserve">图表：地缘政治风险</w:t>
      </w:r>
    </w:p>
    <w:p>
      <w:pPr>
        <w:spacing w:before="75" w:after="0"/>
      </w:pPr>
      <w:r>
        <w:rPr/>
        <w:t xml:space="preserve">图表：应急响应流程</w:t>
      </w:r>
    </w:p>
    <w:p>
      <w:pPr>
        <w:spacing w:before="75" w:after="0"/>
      </w:pPr>
      <w:r>
        <w:rPr/>
        <w:t xml:space="preserve">图表：技术攻关路线</w:t>
      </w:r>
    </w:p>
    <w:p>
      <w:pPr>
        <w:spacing w:before="75" w:after="0"/>
      </w:pPr>
      <w:r>
        <w:rPr/>
        <w:t xml:space="preserve">图表：区域差异分析</w:t>
      </w:r>
    </w:p>
    <w:p>
      <w:pPr>
        <w:spacing w:before="75" w:after="0"/>
      </w:pPr>
      <w:r>
        <w:rPr/>
        <w:t xml:space="preserve">图表：价格传导机制</w:t>
      </w:r>
    </w:p>
    <w:p>
      <w:pPr>
        <w:spacing w:before="75" w:after="0"/>
      </w:pPr>
      <w:r>
        <w:rPr/>
        <w:t xml:space="preserve">图表：法律体系结构</w:t>
      </w:r>
    </w:p>
    <w:p>
      <w:pPr>
        <w:spacing w:before="75" w:after="0"/>
      </w:pPr>
      <w:r>
        <w:rPr/>
        <w:t xml:space="preserve">图表：标准体系框架</w:t>
      </w:r>
    </w:p>
    <w:p>
      <w:pPr>
        <w:spacing w:before="75" w:after="0"/>
      </w:pPr>
      <w:r>
        <w:rPr/>
        <w:t xml:space="preserve">图表：国际合作网络</w:t>
      </w:r>
    </w:p>
    <w:p>
      <w:pPr>
        <w:spacing w:before="75" w:after="0"/>
      </w:pPr>
      <w:r>
        <w:rPr/>
        <w:t xml:space="preserve">图表：发展目标体系</w:t>
      </w:r>
    </w:p>
    <w:p>
      <w:pPr>
        <w:spacing w:before="75" w:after="0"/>
      </w:pPr>
      <w:r>
        <w:rPr/>
        <w:t xml:space="preserve">图表：三位一体策略</w:t>
      </w:r>
    </w:p>
    <w:p>
      <w:pPr>
        <w:spacing w:before="75" w:after="0"/>
      </w:pPr>
      <w:r>
        <w:rPr/>
        <w:t xml:space="preserve">图表：能源安全维度对比</w:t>
      </w:r>
    </w:p>
    <w:p>
      <w:pPr>
        <w:spacing w:before="75" w:after="0"/>
      </w:pPr>
      <w:r>
        <w:rPr/>
        <w:t xml:space="preserve">图表：主要国家战略比较</w:t>
      </w:r>
    </w:p>
    <w:p>
      <w:pPr>
        <w:spacing w:before="75" w:after="0"/>
      </w:pPr>
      <w:r>
        <w:rPr/>
        <w:t xml:space="preserve">图表：政策工具清单</w:t>
      </w:r>
    </w:p>
    <w:p>
      <w:pPr>
        <w:spacing w:before="75" w:after="0"/>
      </w:pPr>
      <w:r>
        <w:rPr/>
        <w:t xml:space="preserve">图表：煤炭清洁利用技术对比</w:t>
      </w:r>
    </w:p>
    <w:p>
      <w:pPr>
        <w:spacing w:before="75" w:after="0"/>
      </w:pPr>
      <w:r>
        <w:rPr/>
        <w:t xml:space="preserve">图表：战略储备规模测算</w:t>
      </w:r>
    </w:p>
    <w:p>
      <w:pPr>
        <w:spacing w:before="75" w:after="0"/>
      </w:pPr>
      <w:r>
        <w:rPr/>
        <w:t xml:space="preserve">图表：电源结构优化路径</w:t>
      </w:r>
    </w:p>
    <w:p>
      <w:pPr>
        <w:spacing w:before="75" w:after="0"/>
      </w:pPr>
      <w:r>
        <w:rPr/>
        <w:t xml:space="preserve">图表：技术自主可控清单</w:t>
      </w:r>
    </w:p>
    <w:p>
      <w:pPr>
        <w:spacing w:before="75" w:after="0"/>
      </w:pPr>
      <w:r>
        <w:rPr/>
        <w:t xml:space="preserve">图表：通道风险评级</w:t>
      </w:r>
    </w:p>
    <w:p>
      <w:pPr>
        <w:spacing w:before="75" w:after="0"/>
      </w:pPr>
      <w:r>
        <w:rPr/>
        <w:t xml:space="preserve">图表：储备类型比较分析</w:t>
      </w:r>
    </w:p>
    <w:p>
      <w:pPr>
        <w:spacing w:before="75" w:after="0"/>
      </w:pPr>
      <w:r>
        <w:rPr/>
        <w:t xml:space="preserve">图表：网络安全威胁分类</w:t>
      </w:r>
    </w:p>
    <w:p>
      <w:pPr>
        <w:spacing w:before="75" w:after="0"/>
      </w:pPr>
      <w:r>
        <w:rPr/>
        <w:t xml:space="preserve">图表：制裁应对方案</w:t>
      </w:r>
    </w:p>
    <w:p>
      <w:pPr>
        <w:spacing w:before="75" w:after="0"/>
      </w:pPr>
      <w:r>
        <w:rPr/>
        <w:t xml:space="preserve">图表：极端情景构建参数</w:t>
      </w:r>
    </w:p>
    <w:p>
      <w:pPr>
        <w:spacing w:before="75" w:after="0"/>
      </w:pPr>
      <w:r>
        <w:rPr/>
        <w:t xml:space="preserve">图表：技术攻关优先级</w:t>
      </w:r>
    </w:p>
    <w:p>
      <w:pPr>
        <w:spacing w:before="75" w:after="0"/>
      </w:pPr>
      <w:r>
        <w:rPr/>
        <w:t xml:space="preserve">图表：区域政策差异分析</w:t>
      </w:r>
    </w:p>
    <w:p>
      <w:pPr>
        <w:spacing w:before="75" w:after="0"/>
      </w:pPr>
      <w:r>
        <w:rPr/>
        <w:t xml:space="preserve">图表：经济影响指标体系</w:t>
      </w:r>
    </w:p>
    <w:p>
      <w:pPr>
        <w:spacing w:before="75" w:after="0"/>
      </w:pPr>
      <w:r>
        <w:rPr/>
        <w:t xml:space="preserve">图表：法律修订建议</w:t>
      </w:r>
    </w:p>
    <w:p>
      <w:pPr>
        <w:spacing w:before="75" w:after="0"/>
      </w:pPr>
      <w:r>
        <w:rPr/>
        <w:t xml:space="preserve">图表：认证标准体系</w:t>
      </w:r>
    </w:p>
    <w:p>
      <w:pPr>
        <w:spacing w:before="75" w:after="0"/>
      </w:pPr>
      <w:r>
        <w:rPr/>
        <w:t xml:space="preserve">图表：国际合作项目清单</w:t>
      </w:r>
    </w:p>
    <w:p>
      <w:pPr>
        <w:spacing w:before="75" w:after="0"/>
      </w:pPr>
      <w:r>
        <w:rPr/>
        <w:t xml:space="preserve">图表：重点工程投资估算</w:t>
      </w:r>
    </w:p>
    <w:p>
      <w:pPr>
        <w:spacing w:before="75" w:after="0"/>
      </w:pPr>
      <w:r>
        <w:rPr/>
        <w:t xml:space="preserve">图表：实施路径规划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2026-2031年中国能源安全行业全景调研与风险防控战略发展报告</dc:title>
  <dc:description>2026-2031年中国能源安全行业全景调研与风险防控战略发展报告</dc:description>
  <dc:subject>2026-2031年中国能源安全行业全景调研与风险防控战略发展报告</dc:subject>
  <cp:keywords>研究报告</cp:keywords>
  <cp:category>研究报告</cp:category>
  <cp:lastModifiedBy>北京中道泰和信息咨询有限公司</cp:lastModifiedBy>
  <dcterms:created xsi:type="dcterms:W3CDTF">2026-03-23T11:41:51+08:00</dcterms:created>
  <dcterms:modified xsi:type="dcterms:W3CDTF">2026-03-23T11:41:51+08:00</dcterms:modified>
</cp:coreProperties>
</file>

<file path=docProps/custom.xml><?xml version="1.0" encoding="utf-8"?>
<Properties xmlns="http://schemas.openxmlformats.org/officeDocument/2006/custom-properties" xmlns:vt="http://schemas.openxmlformats.org/officeDocument/2006/docPropsVTypes"/>
</file>