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2026-2031年中国BC电池行业深度研究与发展前景分析报告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C电池是一种先进的光伏电池技术，其核心特征在于将电池的所有电极触点移至背面，从而最大化正面受光面积，减少光学损失，提升光电转换效率。这种设计不仅提高了电池的转换效率，还因其正面无栅线的特性，使得组件外观更加美观，适用于对美观度要求较高的场景。BC电池技术的出现，为光伏产业的发展提供了一种新的技术路径，推动了光伏电池技术的创新和进步。</w:t>
      </w:r>
    </w:p>
    <w:p>
      <w:pPr>
        <w:spacing w:after="150"/>
      </w:pPr>
      <w:r>
        <w:rPr/>
        <w:t xml:space="preserve">当前，BC电池技术正处于快速发展和市场拓展阶段。作为一种高效光伏电池技术，BC电池在提高光电转换效率和降低光学损失方面具有显著优势。其独特的结构设计，使得电池在正面无栅线，从而最大化受光面积，减少光学损失，提升光电转换效率。此外，BC电池技术还具备与 TOPCon、HJT 等其他先进电池技术叠加的能力，形成如 TBC、HBC 等复合技术，进一步突破单一技术路线的效率瓶颈。在市场应用方面，BC电池因其高效率、高收益和高安全特性，正在加速渗透分布式市场，尤其是在对组件外观和性能要求较高的地区。随着技术的不断进步和成本的降低，BC电池有望在光伏市场中占据更大的份额。BC电池技术的持续发展将推动光伏产业向更高效率、更低能耗的方向发展，为实现全球能源转型和可持续发展目标提供重要支持。此外，BC电池的应用场景也将不断拓展，不仅局限于分布式光伏，还将逐步扩展至集中式市场。随着光伏建筑一体化(BIPV)等新兴市场的崛起，BC电池的美观性和高效性使其成为理想的选择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C电池行业研究单位等公布和提供的大量资料。报告对我国BC电池行业的供需状况、发展现状、子行业发展变化等进行了分析，重点分析了国内外BC电池行业的发展现状、如何面对行业的发展挑战、行业的发展建议、行业竞争力，以及行业的投资分析和趋势预测等等。报告还综合了BC电池行业的整体发展动态，对行业在产品方面提供了参考建议和具体解决办法。报告对于BC电池产品生产企业、经销商、行业管理部门以及拟进入该行业的投资者具有重要的参考价值，对于研究我国BC电池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bc电池行业定义与分类</w:t>
      </w:r>
    </w:p>
    <w:p>
      <w:pPr>
        <w:spacing w:before="75" w:after="0"/>
      </w:pPr>
      <w:r>
        <w:rPr/>
        <w:t xml:space="preserve">第一节 基本概念解析</w:t>
      </w:r>
    </w:p>
    <w:p>
      <w:pPr>
        <w:spacing w:before="75" w:after="0"/>
      </w:pPr>
      <w:r>
        <w:rPr/>
        <w:t xml:space="preserve">一、bc电池技术原理与工作机制</w:t>
      </w:r>
    </w:p>
    <w:p>
      <w:pPr>
        <w:spacing w:before="75" w:after="0"/>
      </w:pPr>
      <w:r>
        <w:rPr/>
        <w:t xml:space="preserve">二、核心特征与性能优势</w:t>
      </w:r>
    </w:p>
    <w:p>
      <w:pPr>
        <w:spacing w:before="75" w:after="0"/>
      </w:pPr>
      <w:r>
        <w:rPr/>
        <w:t xml:space="preserve">三、历史发展脉络与里程碑</w:t>
      </w:r>
    </w:p>
    <w:p>
      <w:pPr>
        <w:spacing w:before="75" w:after="0"/>
      </w:pPr>
      <w:r>
        <w:rPr/>
        <w:t xml:space="preserve">第二节 类型划分体系</w:t>
      </w:r>
    </w:p>
    <w:p>
      <w:pPr>
        <w:spacing w:before="75" w:after="0"/>
      </w:pPr>
      <w:r>
        <w:rPr/>
        <w:t xml:space="preserve">一、结构型分类标准</w:t>
      </w:r>
    </w:p>
    <w:p>
      <w:pPr>
        <w:spacing w:before="75" w:after="0"/>
      </w:pPr>
      <w:r>
        <w:rPr/>
        <w:t xml:space="preserve">二、材料体系分类框架</w:t>
      </w:r>
    </w:p>
    <w:p>
      <w:pPr>
        <w:spacing w:before="75" w:after="0"/>
      </w:pPr>
      <w:r>
        <w:rPr/>
        <w:t xml:space="preserve">三、应用导向分类维度</w:t>
      </w:r>
    </w:p>
    <w:p>
      <w:pPr>
        <w:spacing w:before="75" w:after="0"/>
      </w:pPr>
      <w:r>
        <w:rPr/>
        <w:t xml:space="preserve">第三节 行业标准规范</w:t>
      </w:r>
    </w:p>
    <w:p>
      <w:pPr>
        <w:spacing w:before="75" w:after="0"/>
      </w:pPr>
      <w:r>
        <w:rPr/>
        <w:t xml:space="preserve">一、国际标准体系概述</w:t>
      </w:r>
    </w:p>
    <w:p>
      <w:pPr>
        <w:spacing w:before="75" w:after="0"/>
      </w:pPr>
      <w:r>
        <w:rPr/>
        <w:t xml:space="preserve">二、国内标准制定现状</w:t>
      </w:r>
    </w:p>
    <w:p>
      <w:pPr>
        <w:spacing w:before="75" w:after="0"/>
      </w:pPr>
      <w:r>
        <w:rPr/>
        <w:t xml:space="preserve">三、认证要求与合规路径</w:t>
      </w:r>
    </w:p>
    <w:p>
      <w:pPr>
        <w:spacing w:before="75" w:after="0"/>
      </w:pPr>
      <w:r>
        <w:rPr>
          <w:b w:val="1"/>
          <w:bCs w:val="1"/>
        </w:rPr>
        <w:t xml:space="preserve">第二章 全球bc电池行业发展概况</w:t>
      </w:r>
    </w:p>
    <w:p>
      <w:pPr>
        <w:spacing w:before="75" w:after="0"/>
      </w:pPr>
      <w:r>
        <w:rPr/>
        <w:t xml:space="preserve">第一节 全球市场现状</w:t>
      </w:r>
    </w:p>
    <w:p>
      <w:pPr>
        <w:spacing w:before="75" w:after="0"/>
      </w:pPr>
      <w:r>
        <w:rPr/>
        <w:t xml:space="preserve">一、市场规模演变特征</w:t>
      </w:r>
    </w:p>
    <w:p>
      <w:pPr>
        <w:spacing w:before="75" w:after="0"/>
      </w:pPr>
      <w:r>
        <w:rPr/>
        <w:t xml:space="preserve">二、区域分布格局分析</w:t>
      </w:r>
    </w:p>
    <w:p>
      <w:pPr>
        <w:spacing w:before="75" w:after="0"/>
      </w:pPr>
      <w:r>
        <w:rPr/>
        <w:t xml:space="preserve">三、发展阶段与动态总结</w:t>
      </w:r>
    </w:p>
    <w:p>
      <w:pPr>
        <w:spacing w:before="75" w:after="0"/>
      </w:pPr>
      <w:r>
        <w:rPr/>
        <w:t xml:space="preserve">第二节 技术发展路径</w:t>
      </w:r>
    </w:p>
    <w:p>
      <w:pPr>
        <w:spacing w:before="75" w:after="0"/>
      </w:pPr>
      <w:r>
        <w:rPr/>
        <w:t xml:space="preserve">一、关键技术突破历程</w:t>
      </w:r>
    </w:p>
    <w:p>
      <w:pPr>
        <w:spacing w:before="75" w:after="0"/>
      </w:pPr>
      <w:r>
        <w:rPr/>
        <w:t xml:space="preserve">二、创新趋势与前沿方向</w:t>
      </w:r>
    </w:p>
    <w:p>
      <w:pPr>
        <w:spacing w:before="75" w:after="0"/>
      </w:pPr>
      <w:r>
        <w:rPr/>
        <w:t xml:space="preserve">三、国际技术竞争比较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一、全球政策协同机制</w:t>
      </w:r>
    </w:p>
    <w:p>
      <w:pPr>
        <w:spacing w:before="75" w:after="0"/>
      </w:pPr>
      <w:r>
        <w:rPr/>
        <w:t xml:space="preserve">二、重点国家政策框架</w:t>
      </w:r>
    </w:p>
    <w:p>
      <w:pPr>
        <w:spacing w:before="75" w:after="0"/>
      </w:pPr>
      <w:r>
        <w:rPr/>
        <w:t xml:space="preserve">三、国际合作与标准融合</w:t>
      </w:r>
    </w:p>
    <w:p>
      <w:pPr>
        <w:spacing w:before="75" w:after="0"/>
      </w:pPr>
      <w:r>
        <w:rPr>
          <w:b w:val="1"/>
          <w:bCs w:val="1"/>
        </w:rPr>
        <w:t xml:space="preserve">第三章 中国bc电池行业现状</w:t>
      </w:r>
    </w:p>
    <w:p>
      <w:pPr>
        <w:spacing w:before="75" w:after="0"/>
      </w:pPr>
      <w:r>
        <w:rPr/>
        <w:t xml:space="preserve">第一节 发展历程回顾</w:t>
      </w:r>
    </w:p>
    <w:p>
      <w:pPr>
        <w:spacing w:before="75" w:after="0"/>
      </w:pPr>
      <w:r>
        <w:rPr/>
        <w:t xml:space="preserve">一、阶段划分与关键节点</w:t>
      </w:r>
    </w:p>
    <w:p>
      <w:pPr>
        <w:spacing w:before="75" w:after="0"/>
      </w:pPr>
      <w:r>
        <w:rPr/>
        <w:t xml:space="preserve">二、产业演进驱动因素</w:t>
      </w:r>
    </w:p>
    <w:p>
      <w:pPr>
        <w:spacing w:before="75" w:after="0"/>
      </w:pPr>
      <w:r>
        <w:rPr/>
        <w:t xml:space="preserve">三、当前状态综合评估</w:t>
      </w:r>
    </w:p>
    <w:p>
      <w:pPr>
        <w:spacing w:before="75" w:after="0"/>
      </w:pPr>
      <w:r>
        <w:rPr/>
        <w:t xml:space="preserve">第二节 产业规模特征</w:t>
      </w:r>
    </w:p>
    <w:p>
      <w:pPr>
        <w:spacing w:before="75" w:after="0"/>
      </w:pPr>
      <w:r>
        <w:rPr/>
        <w:t xml:space="preserve">一、产能布局与区域集聚</w:t>
      </w:r>
    </w:p>
    <w:p>
      <w:pPr>
        <w:spacing w:before="75" w:after="0"/>
      </w:pPr>
      <w:r>
        <w:rPr/>
        <w:t xml:space="preserve">二、产量动态与供应链联动</w:t>
      </w:r>
    </w:p>
    <w:p>
      <w:pPr>
        <w:spacing w:before="75" w:after="0"/>
      </w:pPr>
      <w:r>
        <w:rPr/>
        <w:t xml:space="preserve">三、进出口贸易概况</w:t>
      </w:r>
    </w:p>
    <w:p>
      <w:pPr>
        <w:spacing w:before="75" w:after="0"/>
      </w:pPr>
      <w:r>
        <w:rPr/>
        <w:t xml:space="preserve">第三节 行业核心特征</w:t>
      </w:r>
    </w:p>
    <w:p>
      <w:pPr>
        <w:spacing w:before="75" w:after="0"/>
      </w:pPr>
      <w:r>
        <w:rPr/>
        <w:t xml:space="preserve">一、产业结构独特性</w:t>
      </w:r>
    </w:p>
    <w:p>
      <w:pPr>
        <w:spacing w:before="75" w:after="0"/>
      </w:pPr>
      <w:r>
        <w:rPr/>
        <w:t xml:space="preserve">二、区域发展不均衡性</w:t>
      </w:r>
    </w:p>
    <w:p>
      <w:pPr>
        <w:spacing w:before="75" w:after="0"/>
      </w:pPr>
      <w:r>
        <w:rPr/>
        <w:t xml:space="preserve">三、生命周期阶段判断</w:t>
      </w:r>
    </w:p>
    <w:p>
      <w:pPr>
        <w:spacing w:before="75" w:after="0"/>
      </w:pPr>
      <w:r>
        <w:rPr>
          <w:b w:val="1"/>
          <w:bCs w:val="1"/>
        </w:rPr>
        <w:t xml:space="preserve">第四章 技术原理与演进分析</w:t>
      </w:r>
    </w:p>
    <w:p>
      <w:pPr>
        <w:spacing w:before="75" w:after="0"/>
      </w:pPr>
      <w:r>
        <w:rPr/>
        <w:t xml:space="preserve">第一节 核心技术解析</w:t>
      </w:r>
    </w:p>
    <w:p>
      <w:pPr>
        <w:spacing w:before="75" w:after="0"/>
      </w:pPr>
      <w:r>
        <w:rPr/>
        <w:t xml:space="preserve">一、电池结构设计原理</w:t>
      </w:r>
    </w:p>
    <w:p>
      <w:pPr>
        <w:spacing w:before="75" w:after="0"/>
      </w:pPr>
      <w:r>
        <w:rPr/>
        <w:t xml:space="preserve">二、材料科学基础机制</w:t>
      </w:r>
    </w:p>
    <w:p>
      <w:pPr>
        <w:spacing w:before="75" w:after="0"/>
      </w:pPr>
      <w:r>
        <w:rPr/>
        <w:t xml:space="preserve">三、能效优化理论框架</w:t>
      </w:r>
    </w:p>
    <w:p>
      <w:pPr>
        <w:spacing w:before="75" w:after="0"/>
      </w:pPr>
      <w:r>
        <w:rPr/>
        <w:t xml:space="preserve">第二节 技术演进历程</w:t>
      </w:r>
    </w:p>
    <w:p>
      <w:pPr>
        <w:spacing w:before="75" w:after="0"/>
      </w:pPr>
      <w:r>
        <w:rPr/>
        <w:t xml:space="preserve">一、早期技术萌芽阶段</w:t>
      </w:r>
    </w:p>
    <w:p>
      <w:pPr>
        <w:spacing w:before="75" w:after="0"/>
      </w:pPr>
      <w:r>
        <w:rPr/>
        <w:t xml:space="preserve">二、中期创新突破路径</w:t>
      </w:r>
    </w:p>
    <w:p>
      <w:pPr>
        <w:spacing w:before="75" w:after="0"/>
      </w:pPr>
      <w:r>
        <w:rPr/>
        <w:t xml:space="preserve">三、当前技术瓶颈识别</w:t>
      </w:r>
    </w:p>
    <w:p>
      <w:pPr>
        <w:spacing w:before="75" w:after="0"/>
      </w:pPr>
      <w:r>
        <w:rPr/>
        <w:t xml:space="preserve">第三节 技术路线图</w:t>
      </w:r>
    </w:p>
    <w:p>
      <w:pPr>
        <w:spacing w:before="75" w:after="0"/>
      </w:pPr>
      <w:r>
        <w:rPr/>
        <w:t xml:space="preserve">一、短期技术迭代方向</w:t>
      </w:r>
    </w:p>
    <w:p>
      <w:pPr>
        <w:spacing w:before="75" w:after="0"/>
      </w:pPr>
      <w:r>
        <w:rPr/>
        <w:t xml:space="preserve">二、中期发展预测模型</w:t>
      </w:r>
    </w:p>
    <w:p>
      <w:pPr>
        <w:spacing w:before="75" w:after="0"/>
      </w:pPr>
      <w:r>
        <w:rPr/>
        <w:t xml:space="preserve">三、长期颠覆性创新趋势</w:t>
      </w:r>
    </w:p>
    <w:p>
      <w:pPr>
        <w:spacing w:before="75" w:after="0"/>
      </w:pPr>
      <w:r>
        <w:rPr>
          <w:b w:val="1"/>
          <w:bCs w:val="1"/>
        </w:rPr>
        <w:t xml:space="preserve">第五章 关键材料分析</w:t>
      </w:r>
    </w:p>
    <w:p>
      <w:pPr>
        <w:spacing w:before="75" w:after="0"/>
      </w:pPr>
      <w:r>
        <w:rPr/>
        <w:t xml:space="preserve">第一节 材料类别体系</w:t>
      </w:r>
    </w:p>
    <w:p>
      <w:pPr>
        <w:spacing w:before="75" w:after="0"/>
      </w:pPr>
      <w:r>
        <w:rPr/>
        <w:t xml:space="preserve">一、半导体材料分类</w:t>
      </w:r>
    </w:p>
    <w:p>
      <w:pPr>
        <w:spacing w:before="75" w:after="0"/>
      </w:pPr>
      <w:r>
        <w:rPr/>
        <w:t xml:space="preserve">二、电极与栅线材料特性</w:t>
      </w:r>
    </w:p>
    <w:p>
      <w:pPr>
        <w:spacing w:before="75" w:after="0"/>
      </w:pPr>
      <w:r>
        <w:rPr/>
        <w:t xml:space="preserve">三、封装与钝化材料演进</w:t>
      </w:r>
    </w:p>
    <w:p>
      <w:pPr>
        <w:spacing w:before="75" w:after="0"/>
      </w:pPr>
      <w:r>
        <w:rPr/>
        <w:t xml:space="preserve">第二节 材料性能要求</w:t>
      </w:r>
    </w:p>
    <w:p>
      <w:pPr>
        <w:spacing w:before="75" w:after="0"/>
      </w:pPr>
      <w:r>
        <w:rPr/>
        <w:t xml:space="preserve">一、电化学稳定性标准</w:t>
      </w:r>
    </w:p>
    <w:p>
      <w:pPr>
        <w:spacing w:before="75" w:after="0"/>
      </w:pPr>
      <w:r>
        <w:rPr/>
        <w:t xml:space="preserve">二、机械强度与环境适应性</w:t>
      </w:r>
    </w:p>
    <w:p>
      <w:pPr>
        <w:spacing w:before="75" w:after="0"/>
      </w:pPr>
      <w:r>
        <w:rPr/>
        <w:t xml:space="preserve">三、可持续性评估维度</w:t>
      </w:r>
    </w:p>
    <w:p>
      <w:pPr>
        <w:spacing w:before="75" w:after="0"/>
      </w:pPr>
      <w:r>
        <w:rPr/>
        <w:t xml:space="preserve">第三节 材料供应链结构</w:t>
      </w:r>
    </w:p>
    <w:p>
      <w:pPr>
        <w:spacing w:before="75" w:after="0"/>
      </w:pPr>
      <w:r>
        <w:rPr/>
        <w:t xml:space="preserve">一、原材料来源分布</w:t>
      </w:r>
    </w:p>
    <w:p>
      <w:pPr>
        <w:spacing w:before="75" w:after="0"/>
      </w:pPr>
      <w:r>
        <w:rPr/>
        <w:t xml:space="preserve">二、加工技术成熟度</w:t>
      </w:r>
    </w:p>
    <w:p>
      <w:pPr>
        <w:spacing w:before="75" w:after="0"/>
      </w:pPr>
      <w:r>
        <w:rPr/>
        <w:t xml:space="preserve">三、成本构成要素</w:t>
      </w:r>
    </w:p>
    <w:p>
      <w:pPr>
        <w:spacing w:before="75" w:after="0"/>
      </w:pPr>
      <w:r>
        <w:rPr>
          <w:b w:val="1"/>
          <w:bCs w:val="1"/>
        </w:rPr>
        <w:t xml:space="preserve">第六章 生产工艺流程</w:t>
      </w:r>
    </w:p>
    <w:p>
      <w:pPr>
        <w:spacing w:before="75" w:after="0"/>
      </w:pPr>
      <w:r>
        <w:rPr/>
        <w:t xml:space="preserve">第一节 制造流程概述</w:t>
      </w:r>
    </w:p>
    <w:p>
      <w:pPr>
        <w:spacing w:before="75" w:after="0"/>
      </w:pPr>
      <w:r>
        <w:rPr/>
        <w:t xml:space="preserve">一、晶圆/硅片制备技术路径</w:t>
      </w:r>
    </w:p>
    <w:p>
      <w:pPr>
        <w:spacing w:before="75" w:after="0"/>
      </w:pPr>
      <w:r>
        <w:rPr/>
        <w:t xml:space="preserve">二、电池片制造工艺</w:t>
      </w:r>
    </w:p>
    <w:p>
      <w:pPr>
        <w:spacing w:before="75" w:after="0"/>
      </w:pPr>
      <w:r>
        <w:rPr/>
        <w:t xml:space="preserve">三、组件集成与封装</w:t>
      </w:r>
    </w:p>
    <w:p>
      <w:pPr>
        <w:spacing w:before="75" w:after="0"/>
      </w:pPr>
      <w:r>
        <w:rPr/>
        <w:t xml:space="preserve">第二节 关键技术环节</w:t>
      </w:r>
    </w:p>
    <w:p>
      <w:pPr>
        <w:spacing w:before="75" w:after="0"/>
      </w:pPr>
      <w:r>
        <w:rPr/>
        <w:t xml:space="preserve">一、沉积与刻蚀技术</w:t>
      </w:r>
    </w:p>
    <w:p>
      <w:pPr>
        <w:spacing w:before="75" w:after="0"/>
      </w:pPr>
      <w:r>
        <w:rPr/>
        <w:t xml:space="preserve">二、良率控制方法</w:t>
      </w:r>
    </w:p>
    <w:p>
      <w:pPr>
        <w:spacing w:before="75" w:after="0"/>
      </w:pPr>
      <w:r>
        <w:rPr/>
        <w:t xml:space="preserve">三、质量检测标准</w:t>
      </w:r>
    </w:p>
    <w:p>
      <w:pPr>
        <w:spacing w:before="75" w:after="0"/>
      </w:pPr>
      <w:r>
        <w:rPr/>
        <w:t xml:space="preserve">第三节 智能化生产趋势</w:t>
      </w:r>
    </w:p>
    <w:p>
      <w:pPr>
        <w:spacing w:before="75" w:after="0"/>
      </w:pPr>
      <w:r>
        <w:rPr/>
        <w:t xml:space="preserve">一、自动化应用现状</w:t>
      </w:r>
    </w:p>
    <w:p>
      <w:pPr>
        <w:spacing w:before="75" w:after="0"/>
      </w:pPr>
      <w:r>
        <w:rPr/>
        <w:t xml:space="preserve">二、生产效率优化机制</w:t>
      </w:r>
    </w:p>
    <w:p>
      <w:pPr>
        <w:spacing w:before="75" w:after="0"/>
      </w:pPr>
      <w:r>
        <w:rPr/>
        <w:t xml:space="preserve">三、未来工厂概念设计</w:t>
      </w:r>
    </w:p>
    <w:p>
      <w:pPr>
        <w:spacing w:before="75" w:after="0"/>
      </w:pPr>
      <w:r>
        <w:rPr>
          <w:b w:val="1"/>
          <w:bCs w:val="1"/>
        </w:rPr>
        <w:t xml:space="preserve">第七章 性能参数与标准体系</w:t>
      </w:r>
    </w:p>
    <w:p>
      <w:pPr>
        <w:spacing w:before="75" w:after="0"/>
      </w:pPr>
      <w:r>
        <w:rPr/>
        <w:t xml:space="preserve">第一节 关键性能指标</w:t>
      </w:r>
    </w:p>
    <w:p>
      <w:pPr>
        <w:spacing w:before="75" w:after="0"/>
      </w:pPr>
      <w:r>
        <w:rPr/>
        <w:t xml:space="preserve">一、转换效率理论框架</w:t>
      </w:r>
    </w:p>
    <w:p>
      <w:pPr>
        <w:spacing w:before="75" w:after="0"/>
      </w:pPr>
      <w:r>
        <w:rPr/>
        <w:t xml:space="preserve">二、寿命衰减机制</w:t>
      </w:r>
    </w:p>
    <w:p>
      <w:pPr>
        <w:spacing w:before="75" w:after="0"/>
      </w:pPr>
      <w:r>
        <w:rPr/>
        <w:t xml:space="preserve">三、可靠性测试方法</w:t>
      </w:r>
    </w:p>
    <w:p>
      <w:pPr>
        <w:spacing w:before="75" w:after="0"/>
      </w:pPr>
      <w:r>
        <w:rPr/>
        <w:t xml:space="preserve">第二节 测试标准体系</w:t>
      </w:r>
    </w:p>
    <w:p>
      <w:pPr>
        <w:spacing w:before="75" w:after="0"/>
      </w:pPr>
      <w:r>
        <w:rPr/>
        <w:t xml:space="preserve">一、国际测试协议</w:t>
      </w:r>
    </w:p>
    <w:p>
      <w:pPr>
        <w:spacing w:before="75" w:after="0"/>
      </w:pPr>
      <w:r>
        <w:rPr/>
        <w:t xml:space="preserve">二、国内认证流程</w:t>
      </w:r>
    </w:p>
    <w:p>
      <w:pPr>
        <w:spacing w:before="75" w:after="0"/>
      </w:pPr>
      <w:r>
        <w:rPr/>
        <w:t xml:space="preserve">三、性能评估模型</w:t>
      </w:r>
    </w:p>
    <w:p>
      <w:pPr>
        <w:spacing w:before="75" w:after="0"/>
      </w:pPr>
      <w:r>
        <w:rPr/>
        <w:t xml:space="preserve">第三节 性能优化策略</w:t>
      </w:r>
    </w:p>
    <w:p>
      <w:pPr>
        <w:spacing w:before="75" w:after="0"/>
      </w:pPr>
      <w:r>
        <w:rPr/>
        <w:t xml:space="preserve">一、材料改性路径</w:t>
      </w:r>
    </w:p>
    <w:p>
      <w:pPr>
        <w:spacing w:before="75" w:after="0"/>
      </w:pPr>
      <w:r>
        <w:rPr/>
        <w:t xml:space="preserve">二、结构设计创新</w:t>
      </w:r>
    </w:p>
    <w:p>
      <w:pPr>
        <w:spacing w:before="75" w:after="0"/>
      </w:pPr>
      <w:r>
        <w:rPr/>
        <w:t xml:space="preserve">三、工艺升级方向</w:t>
      </w:r>
    </w:p>
    <w:p>
      <w:pPr>
        <w:spacing w:before="75" w:after="0"/>
      </w:pPr>
      <w:r>
        <w:rPr>
          <w:b w:val="1"/>
          <w:bCs w:val="1"/>
        </w:rPr>
        <w:t xml:space="preserve">第八章 市场规模与增长趋势</w:t>
      </w:r>
    </w:p>
    <w:p>
      <w:pPr>
        <w:spacing w:before="75" w:after="0"/>
      </w:pPr>
      <w:r>
        <w:rPr/>
        <w:t xml:space="preserve">第一节 历史市场规模</w:t>
      </w:r>
    </w:p>
    <w:p>
      <w:pPr>
        <w:spacing w:before="75" w:after="0"/>
      </w:pPr>
      <w:r>
        <w:rPr/>
        <w:t xml:space="preserve">一、全球规模演变特征</w:t>
      </w:r>
    </w:p>
    <w:p>
      <w:pPr>
        <w:spacing w:before="75" w:after="0"/>
      </w:pPr>
      <w:r>
        <w:rPr/>
        <w:t xml:space="preserve">二、中国规模动态分析</w:t>
      </w:r>
    </w:p>
    <w:p>
      <w:pPr>
        <w:spacing w:before="75" w:after="0"/>
      </w:pPr>
      <w:r>
        <w:rPr/>
        <w:t xml:space="preserve">三、增长率驱动因素</w:t>
      </w:r>
    </w:p>
    <w:p>
      <w:pPr>
        <w:spacing w:before="75" w:after="0"/>
      </w:pPr>
      <w:r>
        <w:rPr/>
        <w:t xml:space="preserve">第二节 当前市场格局</w:t>
      </w:r>
    </w:p>
    <w:p>
      <w:pPr>
        <w:spacing w:before="75" w:after="0"/>
      </w:pPr>
      <w:r>
        <w:rPr/>
        <w:t xml:space="preserve">一、需求结构分化</w:t>
      </w:r>
    </w:p>
    <w:p>
      <w:pPr>
        <w:spacing w:before="75" w:after="0"/>
      </w:pPr>
      <w:r>
        <w:rPr/>
        <w:t xml:space="preserve">二、供给态势评估</w:t>
      </w:r>
    </w:p>
    <w:p>
      <w:pPr>
        <w:spacing w:before="75" w:after="0"/>
      </w:pPr>
      <w:r>
        <w:rPr/>
        <w:t xml:space="preserve">三、价格波动机制</w:t>
      </w:r>
    </w:p>
    <w:p>
      <w:pPr>
        <w:spacing w:before="75" w:after="0"/>
      </w:pPr>
      <w:r>
        <w:rPr/>
        <w:t xml:space="preserve">第三节 未来预测框架</w:t>
      </w:r>
    </w:p>
    <w:p>
      <w:pPr>
        <w:spacing w:before="75" w:after="0"/>
      </w:pPr>
      <w:r>
        <w:rPr/>
        <w:t xml:space="preserve">一、2026-2031年预测模型</w:t>
      </w:r>
    </w:p>
    <w:p>
      <w:pPr>
        <w:spacing w:before="75" w:after="0"/>
      </w:pPr>
      <w:r>
        <w:rPr/>
        <w:t xml:space="preserve">二、增长情景分析</w:t>
      </w:r>
    </w:p>
    <w:p>
      <w:pPr>
        <w:spacing w:before="75" w:after="0"/>
      </w:pPr>
      <w:r>
        <w:rPr/>
        <w:t xml:space="preserve">三、风险敏感性评估</w:t>
      </w:r>
    </w:p>
    <w:p>
      <w:pPr>
        <w:spacing w:before="75" w:after="0"/>
      </w:pPr>
      <w:r>
        <w:rPr>
          <w:b w:val="1"/>
          <w:bCs w:val="1"/>
        </w:rPr>
        <w:t xml:space="preserve">第九章 需求驱动因素</w:t>
      </w:r>
    </w:p>
    <w:p>
      <w:pPr>
        <w:spacing w:before="75" w:after="0"/>
      </w:pPr>
      <w:r>
        <w:rPr/>
        <w:t xml:space="preserve">第一节 宏观经济影响</w:t>
      </w:r>
    </w:p>
    <w:p>
      <w:pPr>
        <w:spacing w:before="75" w:after="0"/>
      </w:pPr>
      <w:r>
        <w:rPr/>
        <w:t xml:space="preserve">一、经济增长关联性</w:t>
      </w:r>
    </w:p>
    <w:p>
      <w:pPr>
        <w:spacing w:before="75" w:after="0"/>
      </w:pPr>
      <w:r>
        <w:rPr/>
        <w:t xml:space="preserve">二、能源转型政策</w:t>
      </w:r>
    </w:p>
    <w:p>
      <w:pPr>
        <w:spacing w:before="75" w:after="0"/>
      </w:pPr>
      <w:r>
        <w:rPr/>
        <w:t xml:space="preserve">三、投资环境变化</w:t>
      </w:r>
    </w:p>
    <w:p>
      <w:pPr>
        <w:spacing w:before="75" w:after="0"/>
      </w:pPr>
      <w:r>
        <w:rPr/>
        <w:t xml:space="preserve">第二节 技术应用需求</w:t>
      </w:r>
    </w:p>
    <w:p>
      <w:pPr>
        <w:spacing w:before="75" w:after="0"/>
      </w:pPr>
      <w:r>
        <w:rPr/>
        <w:t xml:space="preserve">一、光伏产业整合需求</w:t>
      </w:r>
    </w:p>
    <w:p>
      <w:pPr>
        <w:spacing w:before="75" w:after="0"/>
      </w:pPr>
      <w:r>
        <w:rPr/>
        <w:t xml:space="preserve">二、新兴应用场景拓展</w:t>
      </w:r>
    </w:p>
    <w:p>
      <w:pPr>
        <w:spacing w:before="75" w:after="0"/>
      </w:pPr>
      <w:r>
        <w:rPr/>
        <w:t xml:space="preserve">三、消费者行为变迁</w:t>
      </w:r>
    </w:p>
    <w:p>
      <w:pPr>
        <w:spacing w:before="75" w:after="0"/>
      </w:pPr>
      <w:r>
        <w:rPr/>
        <w:t xml:space="preserve">第三节 政策支持力度</w:t>
      </w:r>
    </w:p>
    <w:p>
      <w:pPr>
        <w:spacing w:before="75" w:after="0"/>
      </w:pPr>
      <w:r>
        <w:rPr/>
        <w:t xml:space="preserve">一、国家战略导向</w:t>
      </w:r>
    </w:p>
    <w:p>
      <w:pPr>
        <w:spacing w:before="75" w:after="0"/>
      </w:pPr>
      <w:r>
        <w:rPr/>
        <w:t xml:space="preserve">二、补贴机制设计</w:t>
      </w:r>
    </w:p>
    <w:p>
      <w:pPr>
        <w:spacing w:before="75" w:after="0"/>
      </w:pPr>
      <w:r>
        <w:rPr/>
        <w:t xml:space="preserve">三、碳中和目标联动</w:t>
      </w:r>
    </w:p>
    <w:p>
      <w:pPr>
        <w:spacing w:before="75" w:after="0"/>
      </w:pPr>
      <w:r>
        <w:rPr>
          <w:b w:val="1"/>
          <w:bCs w:val="1"/>
        </w:rPr>
        <w:t xml:space="preserve">第十章 供应链结构分析</w:t>
      </w:r>
    </w:p>
    <w:p>
      <w:pPr>
        <w:spacing w:before="75" w:after="0"/>
      </w:pPr>
      <w:r>
        <w:rPr/>
        <w:t xml:space="preserve">第一节 上游供应链</w:t>
      </w:r>
    </w:p>
    <w:p>
      <w:pPr>
        <w:spacing w:before="75" w:after="0"/>
      </w:pPr>
      <w:r>
        <w:rPr/>
        <w:t xml:space="preserve">一、原材料供应网络</w:t>
      </w:r>
    </w:p>
    <w:p>
      <w:pPr>
        <w:spacing w:before="75" w:after="0"/>
      </w:pPr>
      <w:r>
        <w:rPr/>
        <w:t xml:space="preserve">二、设备制造技术</w:t>
      </w:r>
    </w:p>
    <w:p>
      <w:pPr>
        <w:spacing w:before="75" w:after="0"/>
      </w:pPr>
      <w:r>
        <w:rPr/>
        <w:t xml:space="preserve">三、关键部件依赖</w:t>
      </w:r>
    </w:p>
    <w:p>
      <w:pPr>
        <w:spacing w:before="75" w:after="0"/>
      </w:pPr>
      <w:r>
        <w:rPr/>
        <w:t xml:space="preserve">第二节 中游制造环节</w:t>
      </w:r>
    </w:p>
    <w:p>
      <w:pPr>
        <w:spacing w:before="75" w:after="0"/>
      </w:pPr>
      <w:r>
        <w:rPr/>
        <w:t xml:space="preserve">一、电池片生产体系</w:t>
      </w:r>
    </w:p>
    <w:p>
      <w:pPr>
        <w:spacing w:before="75" w:after="0"/>
      </w:pPr>
      <w:r>
        <w:rPr/>
        <w:t xml:space="preserve">二、组件集成流程</w:t>
      </w:r>
    </w:p>
    <w:p>
      <w:pPr>
        <w:spacing w:before="75" w:after="0"/>
      </w:pPr>
      <w:r>
        <w:rPr/>
        <w:t xml:space="preserve">三、物流分销模式</w:t>
      </w:r>
    </w:p>
    <w:p>
      <w:pPr>
        <w:spacing w:before="75" w:after="0"/>
      </w:pPr>
      <w:r>
        <w:rPr/>
        <w:t xml:space="preserve">第三节 下游应用链</w:t>
      </w:r>
    </w:p>
    <w:p>
      <w:pPr>
        <w:spacing w:before="75" w:after="0"/>
      </w:pPr>
      <w:r>
        <w:rPr/>
        <w:t xml:space="preserve">一、终端产品市场</w:t>
      </w:r>
    </w:p>
    <w:p>
      <w:pPr>
        <w:spacing w:before="75" w:after="0"/>
      </w:pPr>
      <w:r>
        <w:rPr/>
        <w:t xml:space="preserve">二、安装服务生态</w:t>
      </w:r>
    </w:p>
    <w:p>
      <w:pPr>
        <w:spacing w:before="75" w:after="0"/>
      </w:pPr>
      <w:r>
        <w:rPr/>
        <w:t xml:space="preserve">三、回收再利用机制</w:t>
      </w:r>
    </w:p>
    <w:p>
      <w:pPr>
        <w:spacing w:before="75" w:after="0"/>
      </w:pPr>
      <w:r>
        <w:rPr>
          <w:b w:val="1"/>
          <w:bCs w:val="1"/>
        </w:rPr>
        <w:t xml:space="preserve">第十一章 成本分析</w:t>
      </w:r>
    </w:p>
    <w:p>
      <w:pPr>
        <w:spacing w:before="75" w:after="0"/>
      </w:pPr>
      <w:r>
        <w:rPr/>
        <w:t xml:space="preserve">第一节 成本构成要素</w:t>
      </w:r>
    </w:p>
    <w:p>
      <w:pPr>
        <w:spacing w:before="75" w:after="0"/>
      </w:pPr>
      <w:r>
        <w:rPr/>
        <w:t xml:space="preserve">一、材料成本结构</w:t>
      </w:r>
    </w:p>
    <w:p>
      <w:pPr>
        <w:spacing w:before="75" w:after="0"/>
      </w:pPr>
      <w:r>
        <w:rPr/>
        <w:t xml:space="preserve">二、制造成本分解</w:t>
      </w:r>
    </w:p>
    <w:p>
      <w:pPr>
        <w:spacing w:before="75" w:after="0"/>
      </w:pPr>
      <w:r>
        <w:rPr/>
        <w:t xml:space="preserve">三、研发与运营成本</w:t>
      </w:r>
    </w:p>
    <w:p>
      <w:pPr>
        <w:spacing w:before="75" w:after="0"/>
      </w:pPr>
      <w:r>
        <w:rPr/>
        <w:t xml:space="preserve">第二节 成本变动趋势</w:t>
      </w:r>
    </w:p>
    <w:p>
      <w:pPr>
        <w:spacing w:before="75" w:after="0"/>
      </w:pPr>
      <w:r>
        <w:rPr/>
        <w:t xml:space="preserve">一、历史成本演变</w:t>
      </w:r>
    </w:p>
    <w:p>
      <w:pPr>
        <w:spacing w:before="75" w:after="0"/>
      </w:pPr>
      <w:r>
        <w:rPr/>
        <w:t xml:space="preserve">二、当前成本水平</w:t>
      </w:r>
    </w:p>
    <w:p>
      <w:pPr>
        <w:spacing w:before="75" w:after="0"/>
      </w:pPr>
      <w:r>
        <w:rPr/>
        <w:t xml:space="preserve">三、未来降本路径</w:t>
      </w:r>
    </w:p>
    <w:p>
      <w:pPr>
        <w:spacing w:before="75" w:after="0"/>
      </w:pPr>
      <w:r>
        <w:rPr/>
        <w:t xml:space="preserve">第三节 降本策略设计</w:t>
      </w:r>
    </w:p>
    <w:p>
      <w:pPr>
        <w:spacing w:before="75" w:after="0"/>
      </w:pPr>
      <w:r>
        <w:rPr/>
        <w:t xml:space="preserve">一、规模化生产效应</w:t>
      </w:r>
    </w:p>
    <w:p>
      <w:pPr>
        <w:spacing w:before="75" w:after="0"/>
      </w:pPr>
      <w:r>
        <w:rPr/>
        <w:t xml:space="preserve">二、技术创新驱动</w:t>
      </w:r>
    </w:p>
    <w:p>
      <w:pPr>
        <w:spacing w:before="75" w:after="0"/>
      </w:pPr>
      <w:r>
        <w:rPr/>
        <w:t xml:space="preserve">三、供应链优化方案</w:t>
      </w:r>
    </w:p>
    <w:p>
      <w:pPr>
        <w:spacing w:before="75" w:after="0"/>
      </w:pPr>
      <w:r>
        <w:rPr>
          <w:b w:val="1"/>
          <w:bCs w:val="1"/>
        </w:rPr>
        <w:t xml:space="preserve">第十二章 政策与法规环境</w:t>
      </w:r>
    </w:p>
    <w:p>
      <w:pPr>
        <w:spacing w:before="75" w:after="0"/>
      </w:pPr>
      <w:r>
        <w:rPr/>
        <w:t xml:space="preserve">第一节 国家政策体系</w:t>
      </w:r>
    </w:p>
    <w:p>
      <w:pPr>
        <w:spacing w:before="75" w:after="0"/>
      </w:pPr>
      <w:r>
        <w:rPr/>
        <w:t xml:space="preserve">一、能源政策框架</w:t>
      </w:r>
    </w:p>
    <w:p>
      <w:pPr>
        <w:spacing w:before="75" w:after="0"/>
      </w:pPr>
      <w:r>
        <w:rPr/>
        <w:t xml:space="preserve">二、产业扶持机制</w:t>
      </w:r>
    </w:p>
    <w:p>
      <w:pPr>
        <w:spacing w:before="75" w:after="0"/>
      </w:pPr>
      <w:r>
        <w:rPr/>
        <w:t xml:space="preserve">三、环保法规要求</w:t>
      </w:r>
    </w:p>
    <w:p>
      <w:pPr>
        <w:spacing w:before="75" w:after="0"/>
      </w:pPr>
      <w:r>
        <w:rPr/>
        <w:t xml:space="preserve">第二节 地方政策差异</w:t>
      </w:r>
    </w:p>
    <w:p>
      <w:pPr>
        <w:spacing w:before="75" w:after="0"/>
      </w:pPr>
      <w:r>
        <w:rPr/>
        <w:t xml:space="preserve">一、区域政策特点</w:t>
      </w:r>
    </w:p>
    <w:p>
      <w:pPr>
        <w:spacing w:before="75" w:after="0"/>
      </w:pPr>
      <w:r>
        <w:rPr/>
        <w:t xml:space="preserve">二、激励措施比较</w:t>
      </w:r>
    </w:p>
    <w:p>
      <w:pPr>
        <w:spacing w:before="75" w:after="0"/>
      </w:pPr>
      <w:r>
        <w:rPr/>
        <w:t xml:space="preserve">三、实施效果评估</w:t>
      </w:r>
    </w:p>
    <w:p>
      <w:pPr>
        <w:spacing w:before="75" w:after="0"/>
      </w:pPr>
      <w:r>
        <w:rPr/>
        <w:t xml:space="preserve">第三节 国际法规影响</w:t>
      </w:r>
    </w:p>
    <w:p>
      <w:pPr>
        <w:spacing w:before="75" w:after="0"/>
      </w:pPr>
      <w:r>
        <w:rPr/>
        <w:t xml:space="preserve">一、贸易政策风险</w:t>
      </w:r>
    </w:p>
    <w:p>
      <w:pPr>
        <w:spacing w:before="75" w:after="0"/>
      </w:pPr>
      <w:r>
        <w:rPr/>
        <w:t xml:space="preserve">二、技术标准协调</w:t>
      </w:r>
    </w:p>
    <w:p>
      <w:pPr>
        <w:spacing w:before="75" w:after="0"/>
      </w:pPr>
      <w:r>
        <w:rPr/>
        <w:t xml:space="preserve">三、知识产权保护</w:t>
      </w:r>
    </w:p>
    <w:p>
      <w:pPr>
        <w:spacing w:before="75" w:after="0"/>
      </w:pPr>
      <w:r>
        <w:rPr>
          <w:b w:val="1"/>
          <w:bCs w:val="1"/>
        </w:rPr>
        <w:t xml:space="preserve">第十三章 环境影响与可持续性</w:t>
      </w:r>
    </w:p>
    <w:p>
      <w:pPr>
        <w:spacing w:before="75" w:after="0"/>
      </w:pPr>
      <w:r>
        <w:rPr/>
        <w:t xml:space="preserve">第一节 环境足迹评估</w:t>
      </w:r>
    </w:p>
    <w:p>
      <w:pPr>
        <w:spacing w:before="75" w:after="0"/>
      </w:pPr>
      <w:r>
        <w:rPr/>
        <w:t xml:space="preserve">一、碳排放分析模型</w:t>
      </w:r>
    </w:p>
    <w:p>
      <w:pPr>
        <w:spacing w:before="75" w:after="0"/>
      </w:pPr>
      <w:r>
        <w:rPr/>
        <w:t xml:space="preserve">二、资源消耗指标</w:t>
      </w:r>
    </w:p>
    <w:p>
      <w:pPr>
        <w:spacing w:before="75" w:after="0"/>
      </w:pPr>
      <w:r>
        <w:rPr/>
        <w:t xml:space="preserve">三、废弃物管理机制</w:t>
      </w:r>
    </w:p>
    <w:p>
      <w:pPr>
        <w:spacing w:before="75" w:after="0"/>
      </w:pPr>
      <w:r>
        <w:rPr/>
        <w:t xml:space="preserve">第二节 可持续性实践</w:t>
      </w:r>
    </w:p>
    <w:p>
      <w:pPr>
        <w:spacing w:before="75" w:after="0"/>
      </w:pPr>
      <w:r>
        <w:rPr/>
        <w:t xml:space="preserve">一、绿色制造技术</w:t>
      </w:r>
    </w:p>
    <w:p>
      <w:pPr>
        <w:spacing w:before="75" w:after="0"/>
      </w:pPr>
      <w:r>
        <w:rPr/>
        <w:t xml:space="preserve">二、循环经济模式</w:t>
      </w:r>
    </w:p>
    <w:p>
      <w:pPr>
        <w:spacing w:before="75" w:after="0"/>
      </w:pPr>
      <w:r>
        <w:rPr/>
        <w:t xml:space="preserve">三、社会责任框架</w:t>
      </w:r>
    </w:p>
    <w:p>
      <w:pPr>
        <w:spacing w:before="75" w:after="0"/>
      </w:pPr>
      <w:r>
        <w:rPr/>
        <w:t xml:space="preserve">第三节 可持续路径设计</w:t>
      </w:r>
    </w:p>
    <w:p>
      <w:pPr>
        <w:spacing w:before="75" w:after="0"/>
      </w:pPr>
      <w:r>
        <w:rPr/>
        <w:t xml:space="preserve">一、低碳发展策略</w:t>
      </w:r>
    </w:p>
    <w:p>
      <w:pPr>
        <w:spacing w:before="75" w:after="0"/>
      </w:pPr>
      <w:r>
        <w:rPr/>
        <w:t xml:space="preserve">二、生态设计创新</w:t>
      </w:r>
    </w:p>
    <w:p>
      <w:pPr>
        <w:spacing w:before="75" w:after="0"/>
      </w:pPr>
      <w:r>
        <w:rPr/>
        <w:t xml:space="preserve">三、长期目标规划</w:t>
      </w:r>
    </w:p>
    <w:p>
      <w:pPr>
        <w:spacing w:before="75" w:after="0"/>
      </w:pPr>
      <w:r>
        <w:rPr>
          <w:b w:val="1"/>
          <w:bCs w:val="1"/>
        </w:rPr>
        <w:t xml:space="preserve">第十四章 创新与研发动态</w:t>
      </w:r>
    </w:p>
    <w:p>
      <w:pPr>
        <w:spacing w:before="75" w:after="0"/>
      </w:pPr>
      <w:r>
        <w:rPr/>
        <w:t xml:space="preserve">第一节 研发投入概况</w:t>
      </w:r>
    </w:p>
    <w:p>
      <w:pPr>
        <w:spacing w:before="75" w:after="0"/>
      </w:pPr>
      <w:r>
        <w:rPr/>
        <w:t xml:space="preserve">一、全球研发趋势</w:t>
      </w:r>
    </w:p>
    <w:p>
      <w:pPr>
        <w:spacing w:before="75" w:after="0"/>
      </w:pPr>
      <w:r>
        <w:rPr/>
        <w:t xml:space="preserve">二、中国投入强度</w:t>
      </w:r>
    </w:p>
    <w:p>
      <w:pPr>
        <w:spacing w:before="75" w:after="0"/>
      </w:pPr>
      <w:r>
        <w:rPr/>
        <w:t xml:space="preserve">三、创新主体分布</w:t>
      </w:r>
    </w:p>
    <w:p>
      <w:pPr>
        <w:spacing w:before="75" w:after="0"/>
      </w:pPr>
      <w:r>
        <w:rPr/>
        <w:t xml:space="preserve">第二节 关键技术突破</w:t>
      </w:r>
    </w:p>
    <w:p>
      <w:pPr>
        <w:spacing w:before="75" w:after="0"/>
      </w:pPr>
      <w:r>
        <w:rPr/>
        <w:t xml:space="preserve">一、近期创新成果</w:t>
      </w:r>
    </w:p>
    <w:p>
      <w:pPr>
        <w:spacing w:before="75" w:after="0"/>
      </w:pPr>
      <w:r>
        <w:rPr/>
        <w:t xml:space="preserve">二、专利布局分析</w:t>
      </w:r>
    </w:p>
    <w:p>
      <w:pPr>
        <w:spacing w:before="75" w:after="0"/>
      </w:pPr>
      <w:r>
        <w:rPr/>
        <w:t xml:space="preserve">三、技术瓶颈突破</w:t>
      </w:r>
    </w:p>
    <w:p>
      <w:pPr>
        <w:spacing w:before="75" w:after="0"/>
      </w:pPr>
      <w:r>
        <w:rPr/>
        <w:t xml:space="preserve">第三节 研发合作网络</w:t>
      </w:r>
    </w:p>
    <w:p>
      <w:pPr>
        <w:spacing w:before="75" w:after="0"/>
      </w:pPr>
      <w:r>
        <w:rPr/>
        <w:t xml:space="preserve">一、产学研合作机制</w:t>
      </w:r>
    </w:p>
    <w:p>
      <w:pPr>
        <w:spacing w:before="75" w:after="0"/>
      </w:pPr>
      <w:r>
        <w:rPr/>
        <w:t xml:space="preserve">二、国际合作项目</w:t>
      </w:r>
    </w:p>
    <w:p>
      <w:pPr>
        <w:spacing w:before="75" w:after="0"/>
      </w:pPr>
      <w:r>
        <w:rPr/>
        <w:t xml:space="preserve">三、创新生态系统</w:t>
      </w:r>
    </w:p>
    <w:p>
      <w:pPr>
        <w:spacing w:before="75" w:after="0"/>
      </w:pPr>
      <w:r>
        <w:rPr>
          <w:b w:val="1"/>
          <w:bCs w:val="1"/>
        </w:rPr>
        <w:t xml:space="preserve">第十五章 应用场景分析</w:t>
      </w:r>
    </w:p>
    <w:p>
      <w:pPr>
        <w:spacing w:before="75" w:after="0"/>
      </w:pPr>
      <w:r>
        <w:rPr/>
        <w:t xml:space="preserve">第一节 主要应用领域</w:t>
      </w:r>
    </w:p>
    <w:p>
      <w:pPr>
        <w:spacing w:before="75" w:after="0"/>
      </w:pPr>
      <w:r>
        <w:rPr/>
        <w:t xml:space="preserve">一、光伏发电系统</w:t>
      </w:r>
    </w:p>
    <w:p>
      <w:pPr>
        <w:spacing w:before="75" w:after="0"/>
      </w:pPr>
      <w:r>
        <w:rPr/>
        <w:t xml:space="preserve">二、建筑光伏一体化(bipv)应用</w:t>
      </w:r>
    </w:p>
    <w:p>
      <w:pPr>
        <w:spacing w:before="75" w:after="0"/>
      </w:pPr>
      <w:r>
        <w:rPr/>
        <w:t xml:space="preserve">三、移动能源整合</w:t>
      </w:r>
    </w:p>
    <w:p>
      <w:pPr>
        <w:spacing w:before="75" w:after="0"/>
      </w:pPr>
      <w:r>
        <w:rPr/>
        <w:t xml:space="preserve">第二节 新兴应用探索</w:t>
      </w:r>
    </w:p>
    <w:p>
      <w:pPr>
        <w:spacing w:before="75" w:after="0"/>
      </w:pPr>
      <w:r>
        <w:rPr/>
        <w:t xml:space="preserve">一、电动汽车集成</w:t>
      </w:r>
    </w:p>
    <w:p>
      <w:pPr>
        <w:spacing w:before="75" w:after="0"/>
      </w:pPr>
      <w:r>
        <w:rPr/>
        <w:t xml:space="preserve">二、智能电网适配</w:t>
      </w:r>
    </w:p>
    <w:p>
      <w:pPr>
        <w:spacing w:before="75" w:after="0"/>
      </w:pPr>
      <w:r>
        <w:rPr/>
        <w:t xml:space="preserve">三、特种领域潜力</w:t>
      </w:r>
    </w:p>
    <w:p>
      <w:pPr>
        <w:spacing w:before="75" w:after="0"/>
      </w:pPr>
      <w:r>
        <w:rPr/>
        <w:t xml:space="preserve">第三节 市场渗透机制</w:t>
      </w:r>
    </w:p>
    <w:p>
      <w:pPr>
        <w:spacing w:before="75" w:after="0"/>
      </w:pPr>
      <w:r>
        <w:rPr/>
        <w:t xml:space="preserve">一、当前应用现状</w:t>
      </w:r>
    </w:p>
    <w:p>
      <w:pPr>
        <w:spacing w:before="75" w:after="0"/>
      </w:pPr>
      <w:r>
        <w:rPr/>
        <w:t xml:space="preserve">二、增长潜力评估</w:t>
      </w:r>
    </w:p>
    <w:p>
      <w:pPr>
        <w:spacing w:before="75" w:after="0"/>
      </w:pPr>
      <w:r>
        <w:rPr/>
        <w:t xml:space="preserve">三、用户接受度因素</w:t>
      </w:r>
    </w:p>
    <w:p>
      <w:pPr>
        <w:spacing w:before="75" w:after="0"/>
      </w:pPr>
      <w:r>
        <w:rPr>
          <w:b w:val="1"/>
          <w:bCs w:val="1"/>
        </w:rPr>
        <w:t xml:space="preserve">第十六章 区域市场发展</w:t>
      </w:r>
    </w:p>
    <w:p>
      <w:pPr>
        <w:spacing w:before="75" w:after="0"/>
      </w:pPr>
      <w:r>
        <w:rPr/>
        <w:t xml:space="preserve">第一节 东部地区</w:t>
      </w:r>
    </w:p>
    <w:p>
      <w:pPr>
        <w:spacing w:before="75" w:after="0"/>
      </w:pPr>
      <w:r>
        <w:rPr/>
        <w:t xml:space="preserve">一、发展现状综述</w:t>
      </w:r>
    </w:p>
    <w:p>
      <w:pPr>
        <w:spacing w:before="75" w:after="0"/>
      </w:pPr>
      <w:r>
        <w:rPr/>
        <w:t xml:space="preserve">二、优势与挑战分析</w:t>
      </w:r>
    </w:p>
    <w:p>
      <w:pPr>
        <w:spacing w:before="75" w:after="0"/>
      </w:pPr>
      <w:r>
        <w:rPr/>
        <w:t xml:space="preserve">三、未来战略方向</w:t>
      </w:r>
    </w:p>
    <w:p>
      <w:pPr>
        <w:spacing w:before="75" w:after="0"/>
      </w:pPr>
      <w:r>
        <w:rPr/>
        <w:t xml:space="preserve">第二节 中部地区</w:t>
      </w:r>
    </w:p>
    <w:p>
      <w:pPr>
        <w:spacing w:before="75" w:after="0"/>
      </w:pPr>
      <w:r>
        <w:rPr/>
        <w:t xml:space="preserve">一、产业布局特征</w:t>
      </w:r>
    </w:p>
    <w:p>
      <w:pPr>
        <w:spacing w:before="75" w:after="0"/>
      </w:pPr>
      <w:r>
        <w:rPr/>
        <w:t xml:space="preserve">二、政策支持力度</w:t>
      </w:r>
    </w:p>
    <w:p>
      <w:pPr>
        <w:spacing w:before="75" w:after="0"/>
      </w:pPr>
      <w:r>
        <w:rPr/>
        <w:t xml:space="preserve">三、发展路径设计</w:t>
      </w:r>
    </w:p>
    <w:p>
      <w:pPr>
        <w:spacing w:before="75" w:after="0"/>
      </w:pPr>
      <w:r>
        <w:rPr/>
        <w:t xml:space="preserve">第三节 西部地区</w:t>
      </w:r>
    </w:p>
    <w:p>
      <w:pPr>
        <w:spacing w:before="75" w:after="0"/>
      </w:pPr>
      <w:r>
        <w:rPr/>
        <w:t xml:space="preserve">一、资源禀赋评估</w:t>
      </w:r>
    </w:p>
    <w:p>
      <w:pPr>
        <w:spacing w:before="75" w:after="0"/>
      </w:pPr>
      <w:r>
        <w:rPr/>
        <w:t xml:space="preserve">二、发展机遇识别</w:t>
      </w:r>
    </w:p>
    <w:p>
      <w:pPr>
        <w:spacing w:before="75" w:after="0"/>
      </w:pPr>
      <w:r>
        <w:rPr/>
        <w:t xml:space="preserve">三、战略规划框架</w:t>
      </w:r>
    </w:p>
    <w:p>
      <w:pPr>
        <w:spacing w:before="75" w:after="0"/>
      </w:pPr>
      <w:r>
        <w:rPr>
          <w:b w:val="1"/>
          <w:bCs w:val="1"/>
        </w:rPr>
        <w:t xml:space="preserve">第十七章 挑战与风险分析</w:t>
      </w:r>
    </w:p>
    <w:p>
      <w:pPr>
        <w:spacing w:before="75" w:after="0"/>
      </w:pPr>
      <w:r>
        <w:rPr/>
        <w:t xml:space="preserve">第一节 技术风险</w:t>
      </w:r>
    </w:p>
    <w:p>
      <w:pPr>
        <w:spacing w:before="75" w:after="0"/>
      </w:pPr>
      <w:r>
        <w:rPr/>
        <w:t xml:space="preserve">一、技术成熟度限制</w:t>
      </w:r>
    </w:p>
    <w:p>
      <w:pPr>
        <w:spacing w:before="75" w:after="0"/>
      </w:pPr>
      <w:r>
        <w:rPr/>
        <w:t xml:space="preserve">二、替代技术威胁</w:t>
      </w:r>
    </w:p>
    <w:p>
      <w:pPr>
        <w:spacing w:before="75" w:after="0"/>
      </w:pPr>
      <w:r>
        <w:rPr/>
        <w:t xml:space="preserve">三、研发不确定性</w:t>
      </w:r>
    </w:p>
    <w:p>
      <w:pPr>
        <w:spacing w:before="75" w:after="0"/>
      </w:pPr>
      <w:r>
        <w:rPr/>
        <w:t xml:space="preserve">第二节 市场风险</w:t>
      </w:r>
    </w:p>
    <w:p>
      <w:pPr>
        <w:spacing w:before="75" w:after="0"/>
      </w:pPr>
      <w:r>
        <w:rPr/>
        <w:t xml:space="preserve">一、需求波动机制</w:t>
      </w:r>
    </w:p>
    <w:p>
      <w:pPr>
        <w:spacing w:before="75" w:after="0"/>
      </w:pPr>
      <w:r>
        <w:rPr/>
        <w:t xml:space="preserve">二、价格竞争压力</w:t>
      </w:r>
    </w:p>
    <w:p>
      <w:pPr>
        <w:spacing w:before="75" w:after="0"/>
      </w:pPr>
      <w:r>
        <w:rPr/>
        <w:t xml:space="preserve">三、供应链中断风险</w:t>
      </w:r>
    </w:p>
    <w:p>
      <w:pPr>
        <w:spacing w:before="75" w:after="0"/>
      </w:pPr>
      <w:r>
        <w:rPr/>
        <w:t xml:space="preserve">第三节 政策与法规风险</w:t>
      </w:r>
    </w:p>
    <w:p>
      <w:pPr>
        <w:spacing w:before="75" w:after="0"/>
      </w:pPr>
      <w:r>
        <w:rPr/>
        <w:t xml:space="preserve">一、政策变动影响</w:t>
      </w:r>
    </w:p>
    <w:p>
      <w:pPr>
        <w:spacing w:before="75" w:after="0"/>
      </w:pPr>
      <w:r>
        <w:rPr/>
        <w:t xml:space="preserve">二、国际贸易摩擦</w:t>
      </w:r>
    </w:p>
    <w:p>
      <w:pPr>
        <w:spacing w:before="75" w:after="0"/>
      </w:pPr>
      <w:r>
        <w:rPr/>
        <w:t xml:space="preserve">三、合规挑战应对</w:t>
      </w:r>
    </w:p>
    <w:p>
      <w:pPr>
        <w:spacing w:before="75" w:after="0"/>
      </w:pPr>
      <w:r>
        <w:rPr>
          <w:b w:val="1"/>
          <w:bCs w:val="1"/>
        </w:rPr>
        <w:t xml:space="preserve">第十八章 未来发展趋势预测</w:t>
      </w:r>
    </w:p>
    <w:p>
      <w:pPr>
        <w:spacing w:before="75" w:after="0"/>
      </w:pPr>
      <w:r>
        <w:rPr/>
        <w:t xml:space="preserve">第一节 短期趋势(2025-2027)</w:t>
      </w:r>
    </w:p>
    <w:p>
      <w:pPr>
        <w:spacing w:before="75" w:after="0"/>
      </w:pPr>
      <w:r>
        <w:rPr/>
        <w:t xml:space="preserve">一、市场规模预测</w:t>
      </w:r>
    </w:p>
    <w:p>
      <w:pPr>
        <w:spacing w:before="75" w:after="0"/>
      </w:pPr>
      <w:r>
        <w:rPr/>
        <w:t xml:space="preserve">二、技术发展重点</w:t>
      </w:r>
    </w:p>
    <w:p>
      <w:pPr>
        <w:spacing w:before="75" w:after="0"/>
      </w:pPr>
      <w:r>
        <w:rPr/>
        <w:t xml:space="preserve">三、政策驱动效应</w:t>
      </w:r>
    </w:p>
    <w:p>
      <w:pPr>
        <w:spacing w:before="75" w:after="0"/>
      </w:pPr>
      <w:r>
        <w:rPr/>
        <w:t xml:space="preserve">第二节 中期趋势(2028-2030)</w:t>
      </w:r>
    </w:p>
    <w:p>
      <w:pPr>
        <w:spacing w:before="75" w:after="0"/>
      </w:pPr>
      <w:r>
        <w:rPr/>
        <w:t xml:space="preserve">一、创新突破预期</w:t>
      </w:r>
    </w:p>
    <w:p>
      <w:pPr>
        <w:spacing w:before="75" w:after="0"/>
      </w:pPr>
      <w:r>
        <w:rPr/>
        <w:t xml:space="preserve">二、市场结构演变</w:t>
      </w:r>
    </w:p>
    <w:p>
      <w:pPr>
        <w:spacing w:before="75" w:after="0"/>
      </w:pPr>
      <w:r>
        <w:rPr/>
        <w:t xml:space="preserve">三、应用扩展路径</w:t>
      </w:r>
    </w:p>
    <w:p>
      <w:pPr>
        <w:spacing w:before="75" w:after="0"/>
      </w:pPr>
      <w:r>
        <w:rPr/>
        <w:t xml:space="preserve">第三节 长期愿景</w:t>
      </w:r>
    </w:p>
    <w:p>
      <w:pPr>
        <w:spacing w:before="75" w:after="0"/>
      </w:pPr>
      <w:r>
        <w:rPr/>
        <w:t xml:space="preserve">一、技术演进方向</w:t>
      </w:r>
    </w:p>
    <w:p>
      <w:pPr>
        <w:spacing w:before="75" w:after="0"/>
      </w:pPr>
      <w:r>
        <w:rPr/>
        <w:t xml:space="preserve">二、产业生态重构</w:t>
      </w:r>
    </w:p>
    <w:p>
      <w:pPr>
        <w:spacing w:before="75" w:after="0"/>
      </w:pPr>
      <w:r>
        <w:rPr/>
        <w:t xml:space="preserve">三、全球竞争格局</w:t>
      </w:r>
    </w:p>
    <w:p>
      <w:pPr>
        <w:spacing w:before="75" w:after="0"/>
      </w:pPr>
      <w:r>
        <w:rPr>
          <w:b w:val="1"/>
          <w:bCs w:val="1"/>
        </w:rPr>
        <w:t xml:space="preserve">第十九章 战略发展建议</w:t>
      </w:r>
    </w:p>
    <w:p>
      <w:pPr>
        <w:spacing w:before="75" w:after="0"/>
      </w:pPr>
      <w:r>
        <w:rPr/>
        <w:t xml:space="preserve">第一节 政府层面建议</w:t>
      </w:r>
    </w:p>
    <w:p>
      <w:pPr>
        <w:spacing w:before="75" w:after="0"/>
      </w:pPr>
      <w:r>
        <w:rPr/>
        <w:t xml:space="preserve">一、政策优化方案</w:t>
      </w:r>
    </w:p>
    <w:p>
      <w:pPr>
        <w:spacing w:before="75" w:after="0"/>
      </w:pPr>
      <w:r>
        <w:rPr/>
        <w:t xml:space="preserve">二、资金支持机制</w:t>
      </w:r>
    </w:p>
    <w:p>
      <w:pPr>
        <w:spacing w:before="75" w:after="0"/>
      </w:pPr>
      <w:r>
        <w:rPr/>
        <w:t xml:space="preserve">三、基础设施建设</w:t>
      </w:r>
    </w:p>
    <w:p>
      <w:pPr>
        <w:spacing w:before="75" w:after="0"/>
      </w:pPr>
      <w:r>
        <w:rPr/>
        <w:t xml:space="preserve">第二节 企业层面建议</w:t>
      </w:r>
    </w:p>
    <w:p>
      <w:pPr>
        <w:spacing w:before="75" w:after="0"/>
      </w:pPr>
      <w:r>
        <w:rPr/>
        <w:t xml:space="preserve">一、技术创新策略</w:t>
      </w:r>
    </w:p>
    <w:p>
      <w:pPr>
        <w:spacing w:before="75" w:after="0"/>
      </w:pPr>
      <w:r>
        <w:rPr/>
        <w:t xml:space="preserve">二、市场拓展路径</w:t>
      </w:r>
    </w:p>
    <w:p>
      <w:pPr>
        <w:spacing w:before="75" w:after="0"/>
      </w:pPr>
      <w:r>
        <w:rPr/>
        <w:t xml:space="preserve">三、风险管理框架</w:t>
      </w:r>
    </w:p>
    <w:p>
      <w:pPr>
        <w:spacing w:before="75" w:after="0"/>
      </w:pPr>
      <w:r>
        <w:rPr/>
        <w:t xml:space="preserve">第三节 行业协作建议</w:t>
      </w:r>
    </w:p>
    <w:p>
      <w:pPr>
        <w:spacing w:before="75" w:after="0"/>
      </w:pPr>
      <w:r>
        <w:rPr/>
        <w:t xml:space="preserve">一、产学研融合模式</w:t>
      </w:r>
    </w:p>
    <w:p>
      <w:pPr>
        <w:spacing w:before="75" w:after="0"/>
      </w:pPr>
      <w:r>
        <w:rPr/>
        <w:t xml:space="preserve">二、标准制定倡议</w:t>
      </w:r>
    </w:p>
    <w:p>
      <w:pPr>
        <w:spacing w:before="75" w:after="0"/>
      </w:pPr>
      <w:r>
        <w:rPr/>
        <w:t xml:space="preserve">三、国际合作机制</w:t>
      </w:r>
    </w:p>
    <w:p>
      <w:pPr>
        <w:spacing w:before="75" w:after="0"/>
      </w:pPr>
      <w:r>
        <w:rPr>
          <w:b w:val="1"/>
          <w:bCs w:val="1"/>
        </w:rPr>
        <w:t xml:space="preserve">第二十章 结论与展望</w:t>
      </w:r>
    </w:p>
    <w:p>
      <w:pPr>
        <w:spacing w:before="75" w:after="0"/>
      </w:pPr>
      <w:r>
        <w:rPr/>
        <w:t xml:space="preserve">第一节 主要研究发现</w:t>
      </w:r>
    </w:p>
    <w:p>
      <w:pPr>
        <w:spacing w:before="75" w:after="0"/>
      </w:pPr>
      <w:r>
        <w:rPr/>
        <w:t xml:space="preserve">一、核心结论总结</w:t>
      </w:r>
    </w:p>
    <w:p>
      <w:pPr>
        <w:spacing w:before="75" w:after="0"/>
      </w:pPr>
      <w:r>
        <w:rPr/>
        <w:t xml:space="preserve">二、关键见解提炼</w:t>
      </w:r>
    </w:p>
    <w:p>
      <w:pPr>
        <w:spacing w:before="75" w:after="0"/>
      </w:pPr>
      <w:r>
        <w:rPr/>
        <w:t xml:space="preserve">三、贡献与局限说明</w:t>
      </w:r>
    </w:p>
    <w:p>
      <w:pPr>
        <w:spacing w:before="75" w:after="0"/>
      </w:pPr>
      <w:r>
        <w:rPr/>
        <w:t xml:space="preserve">第二节 行业展望</w:t>
      </w:r>
    </w:p>
    <w:p>
      <w:pPr>
        <w:spacing w:before="75" w:after="0"/>
      </w:pPr>
      <w:r>
        <w:rPr/>
        <w:t xml:space="preserve">一、发展前景综合评估</w:t>
      </w:r>
    </w:p>
    <w:p>
      <w:pPr>
        <w:spacing w:before="75" w:after="0"/>
      </w:pPr>
      <w:r>
        <w:rPr/>
        <w:t xml:space="preserve">二、机遇与挑战平衡</w:t>
      </w:r>
    </w:p>
    <w:p>
      <w:pPr>
        <w:spacing w:before="75" w:after="0"/>
      </w:pPr>
      <w:r>
        <w:rPr/>
        <w:t xml:space="preserve">三、长期愿景展望</w:t>
      </w:r>
    </w:p>
    <w:p>
      <w:pPr>
        <w:spacing w:before="75" w:after="0"/>
      </w:pPr>
      <w:r>
        <w:rPr/>
        <w:t xml:space="preserve">第三节 研究建议</w:t>
      </w:r>
    </w:p>
    <w:p>
      <w:pPr>
        <w:spacing w:before="75" w:after="0"/>
      </w:pPr>
      <w:r>
        <w:rPr/>
        <w:t xml:space="preserve">一、后续研究方向</w:t>
      </w:r>
    </w:p>
    <w:p>
      <w:pPr>
        <w:spacing w:before="75" w:after="0"/>
      </w:pPr>
      <w:r>
        <w:rPr/>
        <w:t xml:space="preserve">二、实践应用建议</w:t>
      </w:r>
    </w:p>
    <w:p>
      <w:pPr>
        <w:spacing w:before="75" w:after="0"/>
      </w:pPr>
      <w:r>
        <w:rPr/>
        <w:t xml:space="preserve">三、结语与致谢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图表：研究框架</w:t>
      </w:r>
    </w:p>
    <w:p>
      <w:pPr>
        <w:spacing w:before="75" w:after="0"/>
      </w:pPr>
      <w:r>
        <w:rPr/>
        <w:t xml:space="preserve">图表：bc电池结构分类</w:t>
      </w:r>
    </w:p>
    <w:p>
      <w:pPr>
        <w:spacing w:before="75" w:after="0"/>
      </w:pPr>
      <w:r>
        <w:rPr/>
        <w:t xml:space="preserve">图表：全球bc电池产能分布</w:t>
      </w:r>
    </w:p>
    <w:p>
      <w:pPr>
        <w:spacing w:before="75" w:after="0"/>
      </w:pPr>
      <w:r>
        <w:rPr/>
        <w:t xml:space="preserve">图表：中国bc电池产业规模</w:t>
      </w:r>
    </w:p>
    <w:p>
      <w:pPr>
        <w:spacing w:before="75" w:after="0"/>
      </w:pPr>
      <w:r>
        <w:rPr/>
        <w:t xml:space="preserve">图表：技术演进路线图</w:t>
      </w:r>
    </w:p>
    <w:p>
      <w:pPr>
        <w:spacing w:before="75" w:after="0"/>
      </w:pPr>
      <w:r>
        <w:rPr/>
        <w:t xml:space="preserve">图表：关键材料供应链</w:t>
      </w:r>
    </w:p>
    <w:p>
      <w:pPr>
        <w:spacing w:before="75" w:after="0"/>
      </w:pPr>
      <w:r>
        <w:rPr/>
        <w:t xml:space="preserve">图表：生产工艺流程</w:t>
      </w:r>
    </w:p>
    <w:p>
      <w:pPr>
        <w:spacing w:before="75" w:after="0"/>
      </w:pPr>
      <w:r>
        <w:rPr/>
        <w:t xml:space="preserve">图表：性能参数对比</w:t>
      </w:r>
    </w:p>
    <w:p>
      <w:pPr>
        <w:spacing w:before="75" w:after="0"/>
      </w:pPr>
      <w:r>
        <w:rPr/>
        <w:t xml:space="preserve">图表：市场规模增长趋势</w:t>
      </w:r>
    </w:p>
    <w:p>
      <w:pPr>
        <w:spacing w:before="75" w:after="0"/>
      </w:pPr>
      <w:r>
        <w:rPr/>
        <w:t xml:space="preserve">图表：需求驱动因素</w:t>
      </w:r>
    </w:p>
    <w:p>
      <w:pPr>
        <w:spacing w:before="75" w:after="0"/>
      </w:pPr>
      <w:r>
        <w:rPr/>
        <w:t xml:space="preserve">图表：供应链结构模型</w:t>
      </w:r>
    </w:p>
    <w:p>
      <w:pPr>
        <w:spacing w:before="75" w:after="0"/>
      </w:pPr>
      <w:r>
        <w:rPr/>
        <w:t xml:space="preserve">图表：成本构成比例</w:t>
      </w:r>
    </w:p>
    <w:p>
      <w:pPr>
        <w:spacing w:before="75" w:after="0"/>
      </w:pPr>
      <w:r>
        <w:rPr/>
        <w:t xml:space="preserve">图表：政策环境分析</w:t>
      </w:r>
    </w:p>
    <w:p>
      <w:pPr>
        <w:spacing w:before="75" w:after="0"/>
      </w:pPr>
      <w:r>
        <w:rPr/>
        <w:t xml:space="preserve">图表：环境足迹评估</w:t>
      </w:r>
    </w:p>
    <w:p>
      <w:pPr>
        <w:spacing w:before="75" w:after="0"/>
      </w:pPr>
      <w:r>
        <w:rPr/>
        <w:t xml:space="preserve">图表：研发投入趋势</w:t>
      </w:r>
    </w:p>
    <w:p>
      <w:pPr>
        <w:spacing w:before="75" w:after="0"/>
      </w:pPr>
      <w:r>
        <w:rPr/>
        <w:t xml:space="preserve">图表：应用场景渗透率</w:t>
      </w:r>
    </w:p>
    <w:p>
      <w:pPr>
        <w:spacing w:before="75" w:after="0"/>
      </w:pPr>
      <w:r>
        <w:rPr/>
        <w:t xml:space="preserve">图表：区域市场发展对比</w:t>
      </w:r>
    </w:p>
    <w:p>
      <w:pPr>
        <w:spacing w:before="75" w:after="0"/>
      </w:pPr>
      <w:r>
        <w:rPr/>
        <w:t xml:space="preserve">图表：风险因素影响</w:t>
      </w:r>
    </w:p>
    <w:p>
      <w:pPr>
        <w:spacing w:before="75" w:after="0"/>
      </w:pPr>
      <w:r>
        <w:rPr/>
        <w:t xml:space="preserve">图表：未来趋势预测</w:t>
      </w:r>
    </w:p>
    <w:p>
      <w:pPr>
        <w:spacing w:before="75" w:after="0"/>
      </w:pPr>
      <w:r>
        <w:rPr/>
        <w:t xml:space="preserve">图表：战略建议框架</w:t>
      </w:r>
    </w:p>
    <w:p>
      <w:pPr>
        <w:spacing w:before="75" w:after="0"/>
      </w:pPr>
      <w:r>
        <w:rPr/>
        <w:t xml:space="preserve">图表：研究结论汇总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本文地址：https://www.51baogao.cn/baogao/20251209/4064014.shtml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1209/4064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2026-2031年中国BC电池行业深度研究与发展前景分析报告</dc:title>
  <dc:description>2026-2031年中国BC电池行业深度研究与发展前景分析报告</dc:description>
  <dc:subject>2026-2031年中国BC电池行业深度研究与发展前景分析报告</dc:subject>
  <cp:keywords>研究报告</cp:keywords>
  <cp:category>研究报告</cp:category>
  <cp:lastModifiedBy>北京中道泰和信息咨询有限公司</cp:lastModifiedBy>
  <dcterms:created xsi:type="dcterms:W3CDTF">2026-03-23T11:49:44+08:00</dcterms:created>
  <dcterms:modified xsi:type="dcterms:W3CDTF">2026-03-23T11:49:44+08:00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