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2026-2031年中国林草产业全景调研与生态价值转化战略研究报告</w:t>
      </w:r>
    </w:p>
    <w:p>
      <w:pPr>
        <w:spacing w:after="150"/>
      </w:pPr>
      <w:r>
        <w:rPr>
          <w:b w:val="1"/>
          <w:bCs w:val="1"/>
        </w:rPr>
        <w:t xml:space="preserve">报告简介</w:t>
      </w:r>
    </w:p>
    <w:p>
      <w:pPr>
        <w:spacing w:after="150"/>
      </w:pPr>
      <w:r>
        <w:rPr/>
        <w:t xml:space="preserve">林草产业作为生态经济的重要组成部分，近年来在中国取得了显著的发展成就，成为推动乡村振兴和实现共同富裕的重要力量。林草产业涵盖了木材加工、经济林、森林旅游、林下经济等多个领域，形成了多个产值超万亿元的支柱产业。这些产业不仅为社会提供了大量的就业机会，还显著提升了重点林业县农民的收入，成为乡村全面振兴的“绿色引擎”。</w:t>
      </w:r>
    </w:p>
    <w:p>
      <w:pPr>
        <w:spacing w:after="150"/>
      </w:pPr>
      <w:r>
        <w:rPr/>
        <w:t xml:space="preserve">当前，林草产业的发展基础尚显薄弱，大部分资源尚未有效开发利用，单位面积产出较低。在确保生态安全的前提下，如何依法保障和促进林草产业转型升级、高质量发展，是当前面临的重要课题。为推动林草产业的高质量发展，政府出台了一系列政策支持措施，包括加大中央预算内投资对林区基础设施和产业基地建设的支持力度，完善林竹生产、森林食品等产业扶持政策，积极培育林菌、林药等富民产业。此外，绿色金融工具的运用也为林草产业的发展提供了有力的资金支持。展望未来，林草产业将继续朝着生态化、产业化、多元化方向发展。通过构建全产业链的现代林草产业体系，增强优质林草产品供给能力，林草产业将为社会提供更多生态产品和服务。同时，科技创新将成为推动林草产业发展的核心动力，支持科研机构创办全国重点实验室，提升科研平台创新能力，推动科技创新与产业创新融合发展。此外，随着人们对生态旅游和康养需求的增加，森林旅游与康养产业将成为林草产业的重要增长点。通过这些措施，林草产业有望在实现生态效益的同时，进一步提升经济效益，为社会的可持续发展做出更大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草产业研究单位等公布和提供的大量资料。报告对我国林草产业的供需状况、发展现状、子行业发展变化等进行了分析，重点分析了国内外林草产业的发展现状、如何面对行业的发展挑战、行业的发展建议、行业竞争力，以及行业的投资分析和趋势预测等等。报告还综合了林草产业的整体发展动态，对行业在产品方面提供了参考建议和具体解决办法。报告对于林草产业产品生产企业、经销商、行业管理部门以及拟进入该行业的投资者具有重要的参考价值，对于研究我国林草产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林草产业战略定位</w:t>
      </w:r>
    </w:p>
    <w:p>
      <w:pPr>
        <w:spacing w:before="75" w:after="0"/>
      </w:pPr>
      <w:r>
        <w:rPr/>
        <w:t xml:space="preserve">第一节 产业范畴界定</w:t>
      </w:r>
    </w:p>
    <w:p>
      <w:pPr>
        <w:spacing w:before="75" w:after="0"/>
      </w:pPr>
      <w:r>
        <w:rPr/>
        <w:t xml:space="preserve">一、核心产业分类</w:t>
      </w:r>
    </w:p>
    <w:p>
      <w:pPr>
        <w:spacing w:before="75" w:after="0"/>
      </w:pPr>
      <w:r>
        <w:rPr/>
        <w:t xml:space="preserve">二、三次产业融合特征</w:t>
      </w:r>
    </w:p>
    <w:p>
      <w:pPr>
        <w:spacing w:before="75" w:after="0"/>
      </w:pPr>
      <w:r>
        <w:rPr/>
        <w:t xml:space="preserve">三、与“双碳”目标关联机制</w:t>
      </w:r>
    </w:p>
    <w:p>
      <w:pPr>
        <w:spacing w:before="75" w:after="0"/>
      </w:pPr>
      <w:r>
        <w:rPr/>
        <w:t xml:space="preserve">第二节 国家战略意义</w:t>
      </w:r>
    </w:p>
    <w:p>
      <w:pPr>
        <w:spacing w:before="75" w:after="0"/>
      </w:pPr>
      <w:r>
        <w:rPr/>
        <w:t xml:space="preserve">一、生态文明建设核心载体</w:t>
      </w:r>
    </w:p>
    <w:p>
      <w:pPr>
        <w:spacing w:before="75" w:after="0"/>
      </w:pPr>
      <w:r>
        <w:rPr/>
        <w:t xml:space="preserve">二、乡村振兴支柱产业</w:t>
      </w:r>
    </w:p>
    <w:p>
      <w:pPr>
        <w:spacing w:before="75" w:after="0"/>
      </w:pPr>
      <w:r>
        <w:rPr/>
        <w:t xml:space="preserve">三、生物多样性保护基础</w:t>
      </w:r>
    </w:p>
    <w:p>
      <w:pPr>
        <w:spacing w:before="75" w:after="0"/>
      </w:pPr>
      <w:r>
        <w:rPr/>
        <w:t xml:space="preserve">第三节 研究方法论</w:t>
      </w:r>
    </w:p>
    <w:p>
      <w:pPr>
        <w:spacing w:before="75" w:after="0"/>
      </w:pPr>
      <w:r>
        <w:rPr/>
        <w:t xml:space="preserve">一、空间地理数据分析</w:t>
      </w:r>
    </w:p>
    <w:p>
      <w:pPr>
        <w:spacing w:before="75" w:after="0"/>
      </w:pPr>
      <w:r>
        <w:rPr/>
        <w:t xml:space="preserve">二、产业链价值评估模型</w:t>
      </w:r>
    </w:p>
    <w:p>
      <w:pPr>
        <w:spacing w:before="75" w:after="0"/>
      </w:pPr>
      <w:r>
        <w:rPr/>
        <w:t xml:space="preserve">三、政策效应模拟系统</w:t>
      </w:r>
    </w:p>
    <w:p>
      <w:pPr>
        <w:spacing w:before="75" w:after="0"/>
      </w:pPr>
      <w:r>
        <w:rPr>
          <w:b w:val="1"/>
          <w:bCs w:val="1"/>
        </w:rPr>
        <w:t xml:space="preserve">第二章 全球林草产业发展</w:t>
      </w:r>
    </w:p>
    <w:p>
      <w:pPr>
        <w:spacing w:before="75" w:after="0"/>
      </w:pPr>
      <w:r>
        <w:rPr/>
        <w:t xml:space="preserve">第一节 资源管理比较</w:t>
      </w:r>
    </w:p>
    <w:p>
      <w:pPr>
        <w:spacing w:before="75" w:after="0"/>
      </w:pPr>
      <w:r>
        <w:rPr/>
        <w:t xml:space="preserve">一、森林经营模式</w:t>
      </w:r>
    </w:p>
    <w:p>
      <w:pPr>
        <w:spacing w:before="75" w:after="0"/>
      </w:pPr>
      <w:r>
        <w:rPr/>
        <w:t xml:space="preserve">二、草原碳汇计量体系</w:t>
      </w:r>
    </w:p>
    <w:p>
      <w:pPr>
        <w:spacing w:before="75" w:after="0"/>
      </w:pPr>
      <w:r>
        <w:rPr/>
        <w:t xml:space="preserve">三、濒危物种保护公约</w:t>
      </w:r>
    </w:p>
    <w:p>
      <w:pPr>
        <w:spacing w:before="75" w:after="0"/>
      </w:pPr>
      <w:r>
        <w:rPr/>
        <w:t xml:space="preserve">第二节 产业创新趋势</w:t>
      </w:r>
    </w:p>
    <w:p>
      <w:pPr>
        <w:spacing w:before="75" w:after="0"/>
      </w:pPr>
      <w:r>
        <w:rPr/>
        <w:t xml:space="preserve">一、木质素高值化利用</w:t>
      </w:r>
    </w:p>
    <w:p>
      <w:pPr>
        <w:spacing w:before="75" w:after="0"/>
      </w:pPr>
      <w:r>
        <w:rPr/>
        <w:t xml:space="preserve">二、植物基材料替代塑料</w:t>
      </w:r>
    </w:p>
    <w:p>
      <w:pPr>
        <w:spacing w:before="75" w:after="0"/>
      </w:pPr>
      <w:r>
        <w:rPr/>
        <w:t xml:space="preserve">三、生态补偿跨国交易</w:t>
      </w:r>
    </w:p>
    <w:p>
      <w:pPr>
        <w:spacing w:before="75" w:after="0"/>
      </w:pPr>
      <w:r>
        <w:rPr/>
        <w:t xml:space="preserve">第三节 规则重构动态</w:t>
      </w:r>
    </w:p>
    <w:p>
      <w:pPr>
        <w:spacing w:before="75" w:after="0"/>
      </w:pPr>
      <w:r>
        <w:rPr/>
        <w:t xml:space="preserve">一、欧盟零毁林法案</w:t>
      </w:r>
    </w:p>
    <w:p>
      <w:pPr>
        <w:spacing w:before="75" w:after="0"/>
      </w:pPr>
      <w:r>
        <w:rPr/>
        <w:t xml:space="preserve">二、全球生物多样性框架</w:t>
      </w:r>
    </w:p>
    <w:p>
      <w:pPr>
        <w:spacing w:before="75" w:after="0"/>
      </w:pPr>
      <w:r>
        <w:rPr/>
        <w:t xml:space="preserve">三、跨境疫病防控协议</w:t>
      </w:r>
    </w:p>
    <w:p>
      <w:pPr>
        <w:spacing w:before="75" w:after="0"/>
      </w:pPr>
      <w:r>
        <w:rPr>
          <w:b w:val="1"/>
          <w:bCs w:val="1"/>
        </w:rPr>
        <w:t xml:space="preserve">第三章 中国政策环境</w:t>
      </w:r>
    </w:p>
    <w:p>
      <w:pPr>
        <w:spacing w:before="75" w:after="0"/>
      </w:pPr>
      <w:r>
        <w:rPr/>
        <w:t xml:space="preserve">第一节 国家顶层设计</w:t>
      </w:r>
    </w:p>
    <w:p>
      <w:pPr>
        <w:spacing w:before="75" w:after="0"/>
      </w:pPr>
      <w:r>
        <w:rPr/>
        <w:t xml:space="preserve">一、“十五五”林草专项规划</w:t>
      </w:r>
    </w:p>
    <w:p>
      <w:pPr>
        <w:spacing w:before="75" w:after="0"/>
      </w:pPr>
      <w:r>
        <w:rPr/>
        <w:t xml:space="preserve">二、生态产品价值实现机制</w:t>
      </w:r>
    </w:p>
    <w:p>
      <w:pPr>
        <w:spacing w:before="75" w:after="0"/>
      </w:pPr>
      <w:r>
        <w:rPr/>
        <w:t xml:space="preserve">三、国有林场改革深化</w:t>
      </w:r>
    </w:p>
    <w:p>
      <w:pPr>
        <w:spacing w:before="75" w:after="0"/>
      </w:pPr>
      <w:r>
        <w:rPr/>
        <w:t xml:space="preserve">第二节 重点制度创新</w:t>
      </w:r>
    </w:p>
    <w:p>
      <w:pPr>
        <w:spacing w:before="75" w:after="0"/>
      </w:pPr>
      <w:r>
        <w:rPr/>
        <w:t xml:space="preserve">一、林权流转交易规范</w:t>
      </w:r>
    </w:p>
    <w:p>
      <w:pPr>
        <w:spacing w:before="75" w:after="0"/>
      </w:pPr>
      <w:r>
        <w:rPr/>
        <w:t xml:space="preserve">二、草原生态保护补助</w:t>
      </w:r>
    </w:p>
    <w:p>
      <w:pPr>
        <w:spacing w:before="75" w:after="0"/>
      </w:pPr>
      <w:r>
        <w:rPr/>
        <w:t xml:space="preserve">三、国家公园特许经营</w:t>
      </w:r>
    </w:p>
    <w:p>
      <w:pPr>
        <w:spacing w:before="75" w:after="0"/>
      </w:pPr>
      <w:r>
        <w:rPr/>
        <w:t xml:space="preserve">第三节 区域协调政策</w:t>
      </w:r>
    </w:p>
    <w:p>
      <w:pPr>
        <w:spacing w:before="75" w:after="0"/>
      </w:pPr>
      <w:r>
        <w:rPr/>
        <w:t xml:space="preserve">一、东北国有林区转型</w:t>
      </w:r>
    </w:p>
    <w:p>
      <w:pPr>
        <w:spacing w:before="75" w:after="0"/>
      </w:pPr>
      <w:r>
        <w:rPr/>
        <w:t xml:space="preserve">二、西部退牧还草工程</w:t>
      </w:r>
    </w:p>
    <w:p>
      <w:pPr>
        <w:spacing w:before="75" w:after="0"/>
      </w:pPr>
      <w:r>
        <w:rPr/>
        <w:t xml:space="preserve">三、南方集体林权改革</w:t>
      </w:r>
    </w:p>
    <w:p>
      <w:pPr>
        <w:spacing w:before="75" w:after="0"/>
      </w:pPr>
      <w:r>
        <w:rPr>
          <w:b w:val="1"/>
          <w:bCs w:val="1"/>
        </w:rPr>
        <w:t xml:space="preserve">第四章 森林资源现状</w:t>
      </w:r>
    </w:p>
    <w:p>
      <w:pPr>
        <w:spacing w:before="75" w:after="0"/>
      </w:pPr>
      <w:r>
        <w:rPr/>
        <w:t xml:space="preserve">第一节 资源分布特征</w:t>
      </w:r>
    </w:p>
    <w:p>
      <w:pPr>
        <w:spacing w:before="75" w:after="0"/>
      </w:pPr>
      <w:r>
        <w:rPr/>
        <w:t xml:space="preserve">一、森林覆盖率区域差异</w:t>
      </w:r>
    </w:p>
    <w:p>
      <w:pPr>
        <w:spacing w:before="75" w:after="0"/>
      </w:pPr>
      <w:r>
        <w:rPr/>
        <w:t xml:space="preserve">二、龄组结构优化空间</w:t>
      </w:r>
    </w:p>
    <w:p>
      <w:pPr>
        <w:spacing w:before="75" w:after="0"/>
      </w:pPr>
      <w:r>
        <w:rPr/>
        <w:t xml:space="preserve">三、珍稀树种保护名录</w:t>
      </w:r>
    </w:p>
    <w:p>
      <w:pPr>
        <w:spacing w:before="75" w:after="0"/>
      </w:pPr>
      <w:r>
        <w:rPr/>
        <w:t xml:space="preserve">第二节 可持续经营</w:t>
      </w:r>
    </w:p>
    <w:p>
      <w:pPr>
        <w:spacing w:before="75" w:after="0"/>
      </w:pPr>
      <w:r>
        <w:rPr/>
        <w:t xml:space="preserve">一、近自然育林技术</w:t>
      </w:r>
    </w:p>
    <w:p>
      <w:pPr>
        <w:spacing w:before="75" w:after="0"/>
      </w:pPr>
      <w:r>
        <w:rPr/>
        <w:t xml:space="preserve">二、病虫害绿色防控</w:t>
      </w:r>
    </w:p>
    <w:p>
      <w:pPr>
        <w:spacing w:before="75" w:after="0"/>
      </w:pPr>
      <w:r>
        <w:rPr/>
        <w:t xml:space="preserve">三、火灾智能预警</w:t>
      </w:r>
    </w:p>
    <w:p>
      <w:pPr>
        <w:spacing w:before="75" w:after="0"/>
      </w:pPr>
      <w:r>
        <w:rPr>
          <w:b w:val="1"/>
          <w:bCs w:val="1"/>
        </w:rPr>
        <w:t xml:space="preserve">第五章 草原生态系统</w:t>
      </w:r>
    </w:p>
    <w:p>
      <w:pPr>
        <w:spacing w:before="75" w:after="0"/>
      </w:pPr>
      <w:r>
        <w:rPr/>
        <w:t xml:space="preserve">第一节 退化修复进展</w:t>
      </w:r>
    </w:p>
    <w:p>
      <w:pPr>
        <w:spacing w:before="75" w:after="0"/>
      </w:pPr>
      <w:r>
        <w:rPr/>
        <w:t xml:space="preserve">一、沙化草原治理技术</w:t>
      </w:r>
    </w:p>
    <w:p>
      <w:pPr>
        <w:spacing w:before="75" w:after="0"/>
      </w:pPr>
      <w:r>
        <w:rPr/>
        <w:t xml:space="preserve">二、毒害草防控体系</w:t>
      </w:r>
    </w:p>
    <w:p>
      <w:pPr>
        <w:spacing w:before="75" w:after="0"/>
      </w:pPr>
      <w:r>
        <w:rPr/>
        <w:t xml:space="preserve">三、载畜量精准管控</w:t>
      </w:r>
    </w:p>
    <w:p>
      <w:pPr>
        <w:spacing w:before="75" w:after="0"/>
      </w:pPr>
      <w:r>
        <w:rPr/>
        <w:t xml:space="preserve">第二节 可持续管理</w:t>
      </w:r>
    </w:p>
    <w:p>
      <w:pPr>
        <w:spacing w:before="75" w:after="0"/>
      </w:pPr>
      <w:r>
        <w:rPr/>
        <w:t xml:space="preserve">一、优质牧草育种</w:t>
      </w:r>
    </w:p>
    <w:p>
      <w:pPr>
        <w:spacing w:before="75" w:after="0"/>
      </w:pPr>
      <w:r>
        <w:rPr/>
        <w:t xml:space="preserve">二、舍饲半舍饲推广</w:t>
      </w:r>
    </w:p>
    <w:p>
      <w:pPr>
        <w:spacing w:before="75" w:after="0"/>
      </w:pPr>
      <w:r>
        <w:rPr/>
        <w:t xml:space="preserve">三、草原碳汇项目</w:t>
      </w:r>
    </w:p>
    <w:p>
      <w:pPr>
        <w:spacing w:before="75" w:after="0"/>
      </w:pPr>
      <w:r>
        <w:rPr>
          <w:b w:val="1"/>
          <w:bCs w:val="1"/>
        </w:rPr>
        <w:t xml:space="preserve">第六章 林业经济产业</w:t>
      </w:r>
    </w:p>
    <w:p>
      <w:pPr>
        <w:spacing w:before="75" w:after="0"/>
      </w:pPr>
      <w:r>
        <w:rPr/>
        <w:t xml:space="preserve">第一节 木材战略储备</w:t>
      </w:r>
    </w:p>
    <w:p>
      <w:pPr>
        <w:spacing w:before="75" w:after="0"/>
      </w:pPr>
      <w:r>
        <w:rPr/>
        <w:t xml:space="preserve">一、珍稀用材林基地</w:t>
      </w:r>
    </w:p>
    <w:p>
      <w:pPr>
        <w:spacing w:before="75" w:after="0"/>
      </w:pPr>
      <w:r>
        <w:rPr/>
        <w:t xml:space="preserve">二、速生丰产林轮伐</w:t>
      </w:r>
    </w:p>
    <w:p>
      <w:pPr>
        <w:spacing w:before="75" w:after="0"/>
      </w:pPr>
      <w:r>
        <w:rPr/>
        <w:t xml:space="preserve">三、竹材产业化应用</w:t>
      </w:r>
    </w:p>
    <w:p>
      <w:pPr>
        <w:spacing w:before="75" w:after="0"/>
      </w:pPr>
      <w:r>
        <w:rPr/>
        <w:t xml:space="preserve">第二节 非木质资源开发</w:t>
      </w:r>
    </w:p>
    <w:p>
      <w:pPr>
        <w:spacing w:before="75" w:after="0"/>
      </w:pPr>
      <w:r>
        <w:rPr/>
        <w:t xml:space="preserve">一、林药规范化种植</w:t>
      </w:r>
    </w:p>
    <w:p>
      <w:pPr>
        <w:spacing w:before="75" w:after="0"/>
      </w:pPr>
      <w:r>
        <w:rPr/>
        <w:t xml:space="preserve">二、食用菌林下栽培</w:t>
      </w:r>
    </w:p>
    <w:p>
      <w:pPr>
        <w:spacing w:before="75" w:after="0"/>
      </w:pPr>
      <w:r>
        <w:rPr/>
        <w:t xml:space="preserve">三、野生采集监管</w:t>
      </w:r>
    </w:p>
    <w:p>
      <w:pPr>
        <w:spacing w:before="75" w:after="0"/>
      </w:pPr>
      <w:r>
        <w:rPr>
          <w:b w:val="1"/>
          <w:bCs w:val="1"/>
        </w:rPr>
        <w:t xml:space="preserve">第七章 林产加工体系</w:t>
      </w:r>
    </w:p>
    <w:p>
      <w:pPr>
        <w:spacing w:before="75" w:after="0"/>
      </w:pPr>
      <w:r>
        <w:rPr/>
        <w:t xml:space="preserve">第一节 绿色制造转型</w:t>
      </w:r>
    </w:p>
    <w:p>
      <w:pPr>
        <w:spacing w:before="75" w:after="0"/>
      </w:pPr>
      <w:r>
        <w:rPr/>
        <w:t xml:space="preserve">一、清洁生产标准</w:t>
      </w:r>
    </w:p>
    <w:p>
      <w:pPr>
        <w:spacing w:before="75" w:after="0"/>
      </w:pPr>
      <w:r>
        <w:rPr/>
        <w:t xml:space="preserve">二、vocs治理技术</w:t>
      </w:r>
    </w:p>
    <w:p>
      <w:pPr>
        <w:spacing w:before="75" w:after="0"/>
      </w:pPr>
      <w:r>
        <w:rPr/>
        <w:t xml:space="preserve">三、固废资源化利用</w:t>
      </w:r>
    </w:p>
    <w:p>
      <w:pPr>
        <w:spacing w:before="75" w:after="0"/>
      </w:pPr>
      <w:r>
        <w:rPr/>
        <w:t xml:space="preserve">第二节 高值化产品</w:t>
      </w:r>
    </w:p>
    <w:p>
      <w:pPr>
        <w:spacing w:before="75" w:after="0"/>
      </w:pPr>
      <w:r>
        <w:rPr/>
        <w:t xml:space="preserve">一、重组装饰材料</w:t>
      </w:r>
    </w:p>
    <w:p>
      <w:pPr>
        <w:spacing w:before="75" w:after="0"/>
      </w:pPr>
      <w:r>
        <w:rPr/>
        <w:t xml:space="preserve">二、木质素衍生品</w:t>
      </w:r>
    </w:p>
    <w:p>
      <w:pPr>
        <w:spacing w:before="75" w:after="0"/>
      </w:pPr>
      <w:r>
        <w:rPr/>
        <w:t xml:space="preserve">三、纳米纤维素应用</w:t>
      </w:r>
    </w:p>
    <w:p>
      <w:pPr>
        <w:spacing w:before="75" w:after="0"/>
      </w:pPr>
      <w:r>
        <w:rPr>
          <w:b w:val="1"/>
          <w:bCs w:val="1"/>
        </w:rPr>
        <w:t xml:space="preserve">第八章 草原产业链</w:t>
      </w:r>
    </w:p>
    <w:p>
      <w:pPr>
        <w:spacing w:before="75" w:after="0"/>
      </w:pPr>
      <w:r>
        <w:rPr/>
        <w:t xml:space="preserve">第一节 草产品深加工</w:t>
      </w:r>
    </w:p>
    <w:p>
      <w:pPr>
        <w:spacing w:before="75" w:after="0"/>
      </w:pPr>
      <w:r>
        <w:rPr/>
        <w:t xml:space="preserve">一、蛋白草粉提取</w:t>
      </w:r>
    </w:p>
    <w:p>
      <w:pPr>
        <w:spacing w:before="75" w:after="0"/>
      </w:pPr>
      <w:r>
        <w:rPr/>
        <w:t xml:space="preserve">二、功能饲料开发</w:t>
      </w:r>
    </w:p>
    <w:p>
      <w:pPr>
        <w:spacing w:before="75" w:after="0"/>
      </w:pPr>
      <w:r>
        <w:rPr/>
        <w:t xml:space="preserve">三、草原生物制剂</w:t>
      </w:r>
    </w:p>
    <w:p>
      <w:pPr>
        <w:spacing w:before="75" w:after="0"/>
      </w:pPr>
      <w:r>
        <w:rPr/>
        <w:t xml:space="preserve">第二节 特色畜产品</w:t>
      </w:r>
    </w:p>
    <w:p>
      <w:pPr>
        <w:spacing w:before="75" w:after="0"/>
      </w:pPr>
      <w:r>
        <w:rPr/>
        <w:t xml:space="preserve">一、地理标志保护</w:t>
      </w:r>
    </w:p>
    <w:p>
      <w:pPr>
        <w:spacing w:before="75" w:after="0"/>
      </w:pPr>
      <w:r>
        <w:rPr/>
        <w:t xml:space="preserve">二、有机认证体系</w:t>
      </w:r>
    </w:p>
    <w:p>
      <w:pPr>
        <w:spacing w:before="75" w:after="0"/>
      </w:pPr>
      <w:r>
        <w:rPr/>
        <w:t xml:space="preserve">三、特色品质溯源认证</w:t>
      </w:r>
    </w:p>
    <w:p>
      <w:pPr>
        <w:spacing w:before="75" w:after="0"/>
      </w:pPr>
      <w:r>
        <w:rPr>
          <w:b w:val="1"/>
          <w:bCs w:val="1"/>
        </w:rPr>
        <w:t xml:space="preserve">第九章 生态旅游发展</w:t>
      </w:r>
    </w:p>
    <w:p>
      <w:pPr>
        <w:spacing w:before="75" w:after="0"/>
      </w:pPr>
      <w:r>
        <w:rPr/>
        <w:t xml:space="preserve">第一节 国家公园品牌</w:t>
      </w:r>
    </w:p>
    <w:p>
      <w:pPr>
        <w:spacing w:before="75" w:after="0"/>
      </w:pPr>
      <w:r>
        <w:rPr/>
        <w:t xml:space="preserve">一、自然教育体系</w:t>
      </w:r>
    </w:p>
    <w:p>
      <w:pPr>
        <w:spacing w:before="75" w:after="0"/>
      </w:pPr>
      <w:r>
        <w:rPr/>
        <w:t xml:space="preserve">二、特许经营模式</w:t>
      </w:r>
    </w:p>
    <w:p>
      <w:pPr>
        <w:spacing w:before="75" w:after="0"/>
      </w:pPr>
      <w:r>
        <w:rPr/>
        <w:t xml:space="preserve">三、生态承载力管控</w:t>
      </w:r>
    </w:p>
    <w:p>
      <w:pPr>
        <w:spacing w:before="75" w:after="0"/>
      </w:pPr>
      <w:r>
        <w:rPr/>
        <w:t xml:space="preserve">第二节 森林康养产业</w:t>
      </w:r>
    </w:p>
    <w:p>
      <w:pPr>
        <w:spacing w:before="75" w:after="0"/>
      </w:pPr>
      <w:r>
        <w:rPr/>
        <w:t xml:space="preserve">一、康养基地认证</w:t>
      </w:r>
    </w:p>
    <w:p>
      <w:pPr>
        <w:spacing w:before="75" w:after="0"/>
      </w:pPr>
      <w:r>
        <w:rPr/>
        <w:t xml:space="preserve">二、森林疗愈课程</w:t>
      </w:r>
    </w:p>
    <w:p>
      <w:pPr>
        <w:spacing w:before="75" w:after="0"/>
      </w:pPr>
      <w:r>
        <w:rPr/>
        <w:t xml:space="preserve">三、气候康养资源</w:t>
      </w:r>
    </w:p>
    <w:p>
      <w:pPr>
        <w:spacing w:before="75" w:after="0"/>
      </w:pPr>
      <w:r>
        <w:rPr>
          <w:b w:val="1"/>
          <w:bCs w:val="1"/>
        </w:rPr>
        <w:t xml:space="preserve">第十章 林草碳汇经济</w:t>
      </w:r>
    </w:p>
    <w:p>
      <w:pPr>
        <w:spacing w:before="75" w:after="0"/>
      </w:pPr>
      <w:r>
        <w:rPr/>
        <w:t xml:space="preserve">第一节 方法学创新</w:t>
      </w:r>
    </w:p>
    <w:p>
      <w:pPr>
        <w:spacing w:before="75" w:after="0"/>
      </w:pPr>
      <w:r>
        <w:rPr/>
        <w:t xml:space="preserve">一、草原碳汇计量</w:t>
      </w:r>
    </w:p>
    <w:p>
      <w:pPr>
        <w:spacing w:before="75" w:after="0"/>
      </w:pPr>
      <w:r>
        <w:rPr/>
        <w:t xml:space="preserve">二、竹林碳汇增汇</w:t>
      </w:r>
    </w:p>
    <w:p>
      <w:pPr>
        <w:spacing w:before="75" w:after="0"/>
      </w:pPr>
      <w:r>
        <w:rPr/>
        <w:t xml:space="preserve">三、石漠化区固碳</w:t>
      </w:r>
    </w:p>
    <w:p>
      <w:pPr>
        <w:spacing w:before="75" w:after="0"/>
      </w:pPr>
      <w:r>
        <w:rPr/>
        <w:t xml:space="preserve">第二节 交易机制</w:t>
      </w:r>
    </w:p>
    <w:p>
      <w:pPr>
        <w:spacing w:before="75" w:after="0"/>
      </w:pPr>
      <w:r>
        <w:rPr/>
        <w:t xml:space="preserve">一、区域碳普惠</w:t>
      </w:r>
    </w:p>
    <w:p>
      <w:pPr>
        <w:spacing w:before="75" w:after="0"/>
      </w:pPr>
      <w:r>
        <w:rPr/>
        <w:t xml:space="preserve">二、vcs项目注册</w:t>
      </w:r>
    </w:p>
    <w:p>
      <w:pPr>
        <w:spacing w:before="75" w:after="0"/>
      </w:pPr>
      <w:r>
        <w:rPr/>
        <w:t xml:space="preserve">三、碳中和认证</w:t>
      </w:r>
    </w:p>
    <w:p>
      <w:pPr>
        <w:spacing w:before="75" w:after="0"/>
      </w:pPr>
      <w:r>
        <w:rPr>
          <w:b w:val="1"/>
          <w:bCs w:val="1"/>
        </w:rPr>
        <w:t xml:space="preserve">第十一章 林下经济模式</w:t>
      </w:r>
    </w:p>
    <w:p>
      <w:pPr>
        <w:spacing w:before="75" w:after="0"/>
      </w:pPr>
      <w:r>
        <w:rPr/>
        <w:t xml:space="preserve">第一节 立体种植系统</w:t>
      </w:r>
    </w:p>
    <w:p>
      <w:pPr>
        <w:spacing w:before="75" w:after="0"/>
      </w:pPr>
      <w:r>
        <w:rPr/>
        <w:t xml:space="preserve">一、林药复合经营</w:t>
      </w:r>
    </w:p>
    <w:p>
      <w:pPr>
        <w:spacing w:before="75" w:after="0"/>
      </w:pPr>
      <w:r>
        <w:rPr/>
        <w:t xml:space="preserve">二、林菌循环生产</w:t>
      </w:r>
    </w:p>
    <w:p>
      <w:pPr>
        <w:spacing w:before="75" w:after="0"/>
      </w:pPr>
      <w:r>
        <w:rPr/>
        <w:t xml:space="preserve">三、林蜂授粉经济</w:t>
      </w:r>
    </w:p>
    <w:p>
      <w:pPr>
        <w:spacing w:before="75" w:after="0"/>
      </w:pPr>
      <w:r>
        <w:rPr/>
        <w:t xml:space="preserve">第二节 特色养殖</w:t>
      </w:r>
    </w:p>
    <w:p>
      <w:pPr>
        <w:spacing w:before="75" w:after="0"/>
      </w:pPr>
      <w:r>
        <w:rPr/>
        <w:t xml:space="preserve">一、林禽生态养殖</w:t>
      </w:r>
    </w:p>
    <w:p>
      <w:pPr>
        <w:spacing w:before="75" w:after="0"/>
      </w:pPr>
      <w:r>
        <w:rPr/>
        <w:t xml:space="preserve">二、特种昆虫培育</w:t>
      </w:r>
    </w:p>
    <w:p>
      <w:pPr>
        <w:spacing w:before="75" w:after="0"/>
      </w:pPr>
      <w:r>
        <w:rPr/>
        <w:t xml:space="preserve">三、特许野生动物人工繁育</w:t>
      </w:r>
    </w:p>
    <w:p>
      <w:pPr>
        <w:spacing w:before="75" w:after="0"/>
      </w:pPr>
      <w:r>
        <w:rPr>
          <w:b w:val="1"/>
          <w:bCs w:val="1"/>
        </w:rPr>
        <w:t xml:space="preserve">第十二章 种业创新突破</w:t>
      </w:r>
    </w:p>
    <w:p>
      <w:pPr>
        <w:spacing w:before="75" w:after="0"/>
      </w:pPr>
      <w:r>
        <w:rPr/>
        <w:t xml:space="preserve">第一节 林木良种攻关</w:t>
      </w:r>
    </w:p>
    <w:p>
      <w:pPr>
        <w:spacing w:before="75" w:after="0"/>
      </w:pPr>
      <w:r>
        <w:rPr/>
        <w:t xml:space="preserve">一、速生抗逆树种</w:t>
      </w:r>
    </w:p>
    <w:p>
      <w:pPr>
        <w:spacing w:before="75" w:after="0"/>
      </w:pPr>
      <w:r>
        <w:rPr/>
        <w:t xml:space="preserve">二、珍贵树种繁育</w:t>
      </w:r>
    </w:p>
    <w:p>
      <w:pPr>
        <w:spacing w:before="75" w:after="0"/>
      </w:pPr>
      <w:r>
        <w:rPr/>
        <w:t xml:space="preserve">三、基因编辑技术</w:t>
      </w:r>
    </w:p>
    <w:p>
      <w:pPr>
        <w:spacing w:before="75" w:after="0"/>
      </w:pPr>
      <w:r>
        <w:rPr/>
        <w:t xml:space="preserve">第二节 草种“卡脖子”破解</w:t>
      </w:r>
    </w:p>
    <w:p>
      <w:pPr>
        <w:spacing w:before="75" w:after="0"/>
      </w:pPr>
      <w:r>
        <w:rPr/>
        <w:t xml:space="preserve">一、乡土草种保育</w:t>
      </w:r>
    </w:p>
    <w:p>
      <w:pPr>
        <w:spacing w:before="75" w:after="0"/>
      </w:pPr>
      <w:r>
        <w:rPr/>
        <w:t xml:space="preserve">二、生态草育种</w:t>
      </w:r>
    </w:p>
    <w:p>
      <w:pPr>
        <w:spacing w:before="75" w:after="0"/>
      </w:pPr>
      <w:r>
        <w:rPr/>
        <w:t xml:space="preserve">三、进口替代进展</w:t>
      </w:r>
    </w:p>
    <w:p>
      <w:pPr>
        <w:spacing w:before="75" w:after="0"/>
      </w:pPr>
      <w:r>
        <w:rPr>
          <w:b w:val="1"/>
          <w:bCs w:val="1"/>
        </w:rPr>
        <w:t xml:space="preserve">第十三章 数字技术应用</w:t>
      </w:r>
    </w:p>
    <w:p>
      <w:pPr>
        <w:spacing w:before="75" w:after="0"/>
      </w:pPr>
      <w:r>
        <w:rPr/>
        <w:t xml:space="preserve">第一节 智慧林草</w:t>
      </w:r>
    </w:p>
    <w:p>
      <w:pPr>
        <w:spacing w:before="75" w:after="0"/>
      </w:pPr>
      <w:r>
        <w:rPr/>
        <w:t xml:space="preserve">一、卫星遥感监测</w:t>
      </w:r>
    </w:p>
    <w:p>
      <w:pPr>
        <w:spacing w:before="75" w:after="0"/>
      </w:pPr>
      <w:r>
        <w:rPr/>
        <w:t xml:space="preserve">二、物联网管理系统</w:t>
      </w:r>
    </w:p>
    <w:p>
      <w:pPr>
        <w:spacing w:before="75" w:after="0"/>
      </w:pPr>
      <w:r>
        <w:rPr/>
        <w:t xml:space="preserve">三、区块链溯源</w:t>
      </w:r>
    </w:p>
    <w:p>
      <w:pPr>
        <w:spacing w:before="75" w:after="0"/>
      </w:pPr>
      <w:r>
        <w:rPr/>
        <w:t xml:space="preserve">第二节 智能装备</w:t>
      </w:r>
    </w:p>
    <w:p>
      <w:pPr>
        <w:spacing w:before="75" w:after="0"/>
      </w:pPr>
      <w:r>
        <w:rPr/>
        <w:t xml:space="preserve">一、森林采伐机器人</w:t>
      </w:r>
    </w:p>
    <w:p>
      <w:pPr>
        <w:spacing w:before="75" w:after="0"/>
      </w:pPr>
      <w:r>
        <w:rPr/>
        <w:t xml:space="preserve">二、草原无人机植保</w:t>
      </w:r>
    </w:p>
    <w:p>
      <w:pPr>
        <w:spacing w:before="75" w:after="0"/>
      </w:pPr>
      <w:r>
        <w:rPr/>
        <w:t xml:space="preserve">三、林火扑救装备</w:t>
      </w:r>
    </w:p>
    <w:p>
      <w:pPr>
        <w:spacing w:before="75" w:after="0"/>
      </w:pPr>
      <w:r>
        <w:rPr>
          <w:b w:val="1"/>
          <w:bCs w:val="1"/>
        </w:rPr>
        <w:t xml:space="preserve">第十四章 灾害防控体系</w:t>
      </w:r>
    </w:p>
    <w:p>
      <w:pPr>
        <w:spacing w:before="75" w:after="0"/>
      </w:pPr>
      <w:r>
        <w:rPr/>
        <w:t xml:space="preserve">第一节 生物灾害防控</w:t>
      </w:r>
    </w:p>
    <w:p>
      <w:pPr>
        <w:spacing w:before="75" w:after="0"/>
      </w:pPr>
      <w:r>
        <w:rPr/>
        <w:t xml:space="preserve">一、松材线虫病阻截</w:t>
      </w:r>
    </w:p>
    <w:p>
      <w:pPr>
        <w:spacing w:before="75" w:after="0"/>
      </w:pPr>
      <w:r>
        <w:rPr/>
        <w:t xml:space="preserve">二、草原鼠害防治</w:t>
      </w:r>
    </w:p>
    <w:p>
      <w:pPr>
        <w:spacing w:before="75" w:after="0"/>
      </w:pPr>
      <w:r>
        <w:rPr/>
        <w:t xml:space="preserve">三、跨境疫病联防</w:t>
      </w:r>
    </w:p>
    <w:p>
      <w:pPr>
        <w:spacing w:before="75" w:after="0"/>
      </w:pPr>
      <w:r>
        <w:rPr/>
        <w:t xml:space="preserve">第二节 气象灾害应对</w:t>
      </w:r>
    </w:p>
    <w:p>
      <w:pPr>
        <w:spacing w:before="75" w:after="0"/>
      </w:pPr>
      <w:r>
        <w:rPr/>
        <w:t xml:space="preserve">一、抗旱树种选育</w:t>
      </w:r>
    </w:p>
    <w:p>
      <w:pPr>
        <w:spacing w:before="75" w:after="0"/>
      </w:pPr>
      <w:r>
        <w:rPr/>
        <w:t xml:space="preserve">二、雪灾预警系统</w:t>
      </w:r>
    </w:p>
    <w:p>
      <w:pPr>
        <w:spacing w:before="75" w:after="0"/>
      </w:pPr>
      <w:r>
        <w:rPr/>
        <w:t xml:space="preserve">三、雷电火防控</w:t>
      </w:r>
    </w:p>
    <w:p>
      <w:pPr>
        <w:spacing w:before="75" w:after="0"/>
      </w:pPr>
      <w:r>
        <w:rPr>
          <w:b w:val="1"/>
          <w:bCs w:val="1"/>
        </w:rPr>
        <w:t xml:space="preserve">第十五章 区域发展研究</w:t>
      </w:r>
    </w:p>
    <w:p>
      <w:pPr>
        <w:spacing w:before="75" w:after="0"/>
      </w:pPr>
      <w:r>
        <w:rPr/>
        <w:t xml:space="preserve">第一节 东北国有林区</w:t>
      </w:r>
    </w:p>
    <w:p>
      <w:pPr>
        <w:spacing w:before="75" w:after="0"/>
      </w:pPr>
      <w:r>
        <w:rPr/>
        <w:t xml:space="preserve">一、停伐后产业接续</w:t>
      </w:r>
    </w:p>
    <w:p>
      <w:pPr>
        <w:spacing w:before="75" w:after="0"/>
      </w:pPr>
      <w:r>
        <w:rPr/>
        <w:t xml:space="preserve">二、中俄跨境合作</w:t>
      </w:r>
    </w:p>
    <w:p>
      <w:pPr>
        <w:spacing w:before="75" w:after="0"/>
      </w:pPr>
      <w:r>
        <w:rPr/>
        <w:t xml:space="preserve">三、寒地经济开发</w:t>
      </w:r>
    </w:p>
    <w:p>
      <w:pPr>
        <w:spacing w:before="75" w:after="0"/>
      </w:pPr>
      <w:r>
        <w:rPr/>
        <w:t xml:space="preserve">第二节 西南林区</w:t>
      </w:r>
    </w:p>
    <w:p>
      <w:pPr>
        <w:spacing w:before="75" w:after="0"/>
      </w:pPr>
      <w:r>
        <w:rPr/>
        <w:t xml:space="preserve">一、退耕还林成果</w:t>
      </w:r>
    </w:p>
    <w:p>
      <w:pPr>
        <w:spacing w:before="75" w:after="0"/>
      </w:pPr>
      <w:r>
        <w:rPr/>
        <w:t xml:space="preserve">二、石漠化治理产业</w:t>
      </w:r>
    </w:p>
    <w:p>
      <w:pPr>
        <w:spacing w:before="75" w:after="0"/>
      </w:pPr>
      <w:r>
        <w:rPr/>
        <w:t xml:space="preserve">三、民族手工艺振兴</w:t>
      </w:r>
    </w:p>
    <w:p>
      <w:pPr>
        <w:spacing w:before="75" w:after="0"/>
      </w:pPr>
      <w:r>
        <w:rPr/>
        <w:t xml:space="preserve">第三节 北方牧区</w:t>
      </w:r>
    </w:p>
    <w:p>
      <w:pPr>
        <w:spacing w:before="75" w:after="0"/>
      </w:pPr>
      <w:r>
        <w:rPr/>
        <w:t xml:space="preserve">一、草牧业转型</w:t>
      </w:r>
    </w:p>
    <w:p>
      <w:pPr>
        <w:spacing w:before="75" w:after="0"/>
      </w:pPr>
      <w:r>
        <w:rPr/>
        <w:t xml:space="preserve">二、风光电牧融合</w:t>
      </w:r>
    </w:p>
    <w:p>
      <w:pPr>
        <w:spacing w:before="75" w:after="0"/>
      </w:pPr>
      <w:r>
        <w:rPr/>
        <w:t xml:space="preserve">三、边境生态屏障</w:t>
      </w:r>
    </w:p>
    <w:p>
      <w:pPr>
        <w:spacing w:before="75" w:after="0"/>
      </w:pPr>
      <w:r>
        <w:rPr>
          <w:b w:val="1"/>
          <w:bCs w:val="1"/>
        </w:rPr>
        <w:t xml:space="preserve">第十六章 国际贸易研究</w:t>
      </w:r>
    </w:p>
    <w:p>
      <w:pPr>
        <w:spacing w:before="75" w:after="0"/>
      </w:pPr>
      <w:r>
        <w:rPr/>
        <w:t xml:space="preserve">第一节 规则适应</w:t>
      </w:r>
    </w:p>
    <w:p>
      <w:pPr>
        <w:spacing w:before="75" w:after="0"/>
      </w:pPr>
      <w:r>
        <w:rPr/>
        <w:t xml:space="preserve">一、木材合法性认证</w:t>
      </w:r>
    </w:p>
    <w:p>
      <w:pPr>
        <w:spacing w:before="75" w:after="0"/>
      </w:pPr>
      <w:r>
        <w:rPr/>
        <w:t xml:space="preserve">二、零毁林供应链</w:t>
      </w:r>
    </w:p>
    <w:p>
      <w:pPr>
        <w:spacing w:before="75" w:after="0"/>
      </w:pPr>
      <w:r>
        <w:rPr/>
        <w:t xml:space="preserve">三、绿色壁垒应对</w:t>
      </w:r>
    </w:p>
    <w:p>
      <w:pPr>
        <w:spacing w:before="75" w:after="0"/>
      </w:pPr>
      <w:r>
        <w:rPr/>
        <w:t xml:space="preserve">第二节 “一带一路”合作</w:t>
      </w:r>
    </w:p>
    <w:p>
      <w:pPr>
        <w:spacing w:before="75" w:after="0"/>
      </w:pPr>
      <w:r>
        <w:rPr/>
        <w:t xml:space="preserve">一、东盟木薯林替代</w:t>
      </w:r>
    </w:p>
    <w:p>
      <w:pPr>
        <w:spacing w:before="75" w:after="0"/>
      </w:pPr>
      <w:r>
        <w:rPr/>
        <w:t xml:space="preserve">二、非洲治沙技术</w:t>
      </w:r>
    </w:p>
    <w:p>
      <w:pPr>
        <w:spacing w:before="75" w:after="0"/>
      </w:pPr>
      <w:r>
        <w:rPr/>
        <w:t xml:space="preserve">三、中亚节水灌溉</w:t>
      </w:r>
    </w:p>
    <w:p>
      <w:pPr>
        <w:spacing w:before="75" w:after="0"/>
      </w:pPr>
      <w:r>
        <w:rPr>
          <w:b w:val="1"/>
          <w:bCs w:val="1"/>
        </w:rPr>
        <w:t xml:space="preserve">第十七章 文化价值挖掘</w:t>
      </w:r>
    </w:p>
    <w:p>
      <w:pPr>
        <w:spacing w:before="75" w:after="0"/>
      </w:pPr>
      <w:r>
        <w:rPr/>
        <w:t xml:space="preserve">第一节 生态文化传承</w:t>
      </w:r>
    </w:p>
    <w:p>
      <w:pPr>
        <w:spacing w:before="75" w:after="0"/>
      </w:pPr>
      <w:r>
        <w:rPr/>
        <w:t xml:space="preserve">一、古树名木保护</w:t>
      </w:r>
    </w:p>
    <w:p>
      <w:pPr>
        <w:spacing w:before="75" w:after="0"/>
      </w:pPr>
      <w:r>
        <w:rPr/>
        <w:t xml:space="preserve">二、森林文化申遗</w:t>
      </w:r>
    </w:p>
    <w:p>
      <w:pPr>
        <w:spacing w:before="75" w:after="0"/>
      </w:pPr>
      <w:r>
        <w:rPr/>
        <w:t xml:space="preserve">三、游牧文化保护</w:t>
      </w:r>
    </w:p>
    <w:p>
      <w:pPr>
        <w:spacing w:before="75" w:after="0"/>
      </w:pPr>
      <w:r>
        <w:rPr/>
        <w:t xml:space="preserve">第二节 品牌建设</w:t>
      </w:r>
    </w:p>
    <w:p>
      <w:pPr>
        <w:spacing w:before="75" w:after="0"/>
      </w:pPr>
      <w:r>
        <w:rPr/>
        <w:t xml:space="preserve">一、区域公用品牌</w:t>
      </w:r>
    </w:p>
    <w:p>
      <w:pPr>
        <w:spacing w:before="75" w:after="0"/>
      </w:pPr>
      <w:r>
        <w:rPr/>
        <w:t xml:space="preserve">二、生态标识体系</w:t>
      </w:r>
    </w:p>
    <w:p>
      <w:pPr>
        <w:spacing w:before="75" w:after="0"/>
      </w:pPr>
      <w:r>
        <w:rPr/>
        <w:t xml:space="preserve">三、文化ip开发</w:t>
      </w:r>
    </w:p>
    <w:p>
      <w:pPr>
        <w:spacing w:before="75" w:after="0"/>
      </w:pPr>
      <w:r>
        <w:rPr>
          <w:b w:val="1"/>
          <w:bCs w:val="1"/>
        </w:rPr>
        <w:t xml:space="preserve">第十八章 投融资机制</w:t>
      </w:r>
    </w:p>
    <w:p>
      <w:pPr>
        <w:spacing w:before="75" w:after="0"/>
      </w:pPr>
      <w:r>
        <w:rPr/>
        <w:t xml:space="preserve">第一节 绿色金融</w:t>
      </w:r>
    </w:p>
    <w:p>
      <w:pPr>
        <w:spacing w:before="75" w:after="0"/>
      </w:pPr>
      <w:r>
        <w:rPr/>
        <w:t xml:space="preserve">一、林权抵押贷款</w:t>
      </w:r>
    </w:p>
    <w:p>
      <w:pPr>
        <w:spacing w:before="75" w:after="0"/>
      </w:pPr>
      <w:r>
        <w:rPr/>
        <w:t xml:space="preserve">二、生态债券发行</w:t>
      </w:r>
    </w:p>
    <w:p>
      <w:pPr>
        <w:spacing w:before="75" w:after="0"/>
      </w:pPr>
      <w:r>
        <w:rPr/>
        <w:t xml:space="preserve">三、碳汇远期交易</w:t>
      </w:r>
    </w:p>
    <w:p>
      <w:pPr>
        <w:spacing w:before="75" w:after="0"/>
      </w:pPr>
      <w:r>
        <w:rPr/>
        <w:t xml:space="preserve">第二节 社会参与</w:t>
      </w:r>
    </w:p>
    <w:p>
      <w:pPr>
        <w:spacing w:before="75" w:after="0"/>
      </w:pPr>
      <w:r>
        <w:rPr/>
        <w:t xml:space="preserve">一、自然保护地捐资</w:t>
      </w:r>
    </w:p>
    <w:p>
      <w:pPr>
        <w:spacing w:before="75" w:after="0"/>
      </w:pPr>
      <w:r>
        <w:rPr/>
        <w:t xml:space="preserve">二、企业esg投入</w:t>
      </w:r>
    </w:p>
    <w:p>
      <w:pPr>
        <w:spacing w:before="75" w:after="0"/>
      </w:pPr>
      <w:r>
        <w:rPr/>
        <w:t xml:space="preserve">三、社区合作社</w:t>
      </w:r>
    </w:p>
    <w:p>
      <w:pPr>
        <w:spacing w:before="75" w:after="0"/>
      </w:pPr>
      <w:r>
        <w:rPr>
          <w:b w:val="1"/>
          <w:bCs w:val="1"/>
        </w:rPr>
        <w:t xml:space="preserve">第十九章 挑战与对策</w:t>
      </w:r>
    </w:p>
    <w:p>
      <w:pPr>
        <w:spacing w:before="75" w:after="0"/>
      </w:pPr>
      <w:r>
        <w:rPr/>
        <w:t xml:space="preserve">第一节 发展瓶颈</w:t>
      </w:r>
    </w:p>
    <w:p>
      <w:pPr>
        <w:spacing w:before="75" w:after="0"/>
      </w:pPr>
      <w:r>
        <w:rPr/>
        <w:t xml:space="preserve">一、生态保护红线约束</w:t>
      </w:r>
    </w:p>
    <w:p>
      <w:pPr>
        <w:spacing w:before="75" w:after="0"/>
      </w:pPr>
      <w:r>
        <w:rPr/>
        <w:t xml:space="preserve">二、产业链条断层</w:t>
      </w:r>
    </w:p>
    <w:p>
      <w:pPr>
        <w:spacing w:before="75" w:after="0"/>
      </w:pPr>
      <w:r>
        <w:rPr/>
        <w:t xml:space="preserve">三、专业人才短缺</w:t>
      </w:r>
    </w:p>
    <w:p>
      <w:pPr>
        <w:spacing w:before="75" w:after="0"/>
      </w:pPr>
      <w:r>
        <w:rPr/>
        <w:t xml:space="preserve">第二节 机制创新</w:t>
      </w:r>
    </w:p>
    <w:p>
      <w:pPr>
        <w:spacing w:before="75" w:after="0"/>
      </w:pPr>
      <w:r>
        <w:rPr/>
        <w:t xml:space="preserve">一、跨部门协调机制</w:t>
      </w:r>
    </w:p>
    <w:p>
      <w:pPr>
        <w:spacing w:before="75" w:after="0"/>
      </w:pPr>
      <w:r>
        <w:rPr/>
        <w:t xml:space="preserve">二、生态补偿市场化</w:t>
      </w:r>
    </w:p>
    <w:p>
      <w:pPr>
        <w:spacing w:before="75" w:after="0"/>
      </w:pPr>
      <w:r>
        <w:rPr/>
        <w:t xml:space="preserve">三、集体林权深化</w:t>
      </w:r>
    </w:p>
    <w:p>
      <w:pPr>
        <w:spacing w:before="75" w:after="0"/>
      </w:pPr>
      <w:r>
        <w:rPr>
          <w:b w:val="1"/>
          <w:bCs w:val="1"/>
        </w:rPr>
        <w:t xml:space="preserve">第二十章 战略展望</w:t>
      </w:r>
    </w:p>
    <w:p>
      <w:pPr>
        <w:spacing w:before="75" w:after="0"/>
      </w:pPr>
      <w:r>
        <w:rPr/>
        <w:t xml:space="preserve">第一节 发展路径</w:t>
      </w:r>
    </w:p>
    <w:p>
      <w:pPr>
        <w:spacing w:before="75" w:after="0"/>
      </w:pPr>
      <w:r>
        <w:rPr/>
        <w:t xml:space="preserve">一、资源精准提升</w:t>
      </w:r>
    </w:p>
    <w:p>
      <w:pPr>
        <w:spacing w:before="75" w:after="0"/>
      </w:pPr>
      <w:r>
        <w:rPr/>
        <w:t xml:space="preserve">二、产业集群培育</w:t>
      </w:r>
    </w:p>
    <w:p>
      <w:pPr>
        <w:spacing w:before="75" w:after="0"/>
      </w:pPr>
      <w:r>
        <w:rPr/>
        <w:t xml:space="preserve">三、国际话语构建</w:t>
      </w:r>
    </w:p>
    <w:p>
      <w:pPr>
        <w:spacing w:before="75" w:after="0"/>
      </w:pPr>
      <w:r>
        <w:rPr/>
        <w:t xml:space="preserve">第二节 远景目标</w:t>
      </w:r>
    </w:p>
    <w:p>
      <w:pPr>
        <w:spacing w:before="75" w:after="0"/>
      </w:pPr>
      <w:r>
        <w:rPr/>
        <w:t xml:space="preserve">一、森林质量提升</w:t>
      </w:r>
    </w:p>
    <w:p>
      <w:pPr>
        <w:spacing w:before="75" w:after="0"/>
      </w:pPr>
      <w:r>
        <w:rPr/>
        <w:t xml:space="preserve">二、草原生态修复</w:t>
      </w:r>
    </w:p>
    <w:p>
      <w:pPr>
        <w:spacing w:before="75" w:after="0"/>
      </w:pPr>
      <w:r>
        <w:rPr/>
        <w:t xml:space="preserve">三、林草碳汇倍增</w:t>
      </w:r>
    </w:p>
    <w:p>
      <w:pPr>
        <w:spacing w:before="75" w:after="0"/>
      </w:pPr>
      <w:r>
        <w:rPr>
          <w:b w:val="1"/>
          <w:bCs w:val="1"/>
        </w:rPr>
        <w:t xml:space="preserve">图表目录</w:t>
      </w:r>
    </w:p>
    <w:p>
      <w:pPr>
        <w:spacing w:before="75" w:after="0"/>
      </w:pPr>
      <w:r>
        <w:rPr/>
        <w:t xml:space="preserve">图表：林草产业分类体系</w:t>
      </w:r>
    </w:p>
    <w:p>
      <w:pPr>
        <w:spacing w:before="75" w:after="0"/>
      </w:pPr>
      <w:r>
        <w:rPr/>
        <w:t xml:space="preserve">图表：全球森林经营模式比较</w:t>
      </w:r>
    </w:p>
    <w:p>
      <w:pPr>
        <w:spacing w:before="75" w:after="0"/>
      </w:pPr>
      <w:r>
        <w:rPr/>
        <w:t xml:space="preserve">图表：中国林草政策演进</w:t>
      </w:r>
    </w:p>
    <w:p>
      <w:pPr>
        <w:spacing w:before="75" w:after="0"/>
      </w:pPr>
      <w:r>
        <w:rPr/>
        <w:t xml:space="preserve">图表：森林资源分布热力图</w:t>
      </w:r>
    </w:p>
    <w:p>
      <w:pPr>
        <w:spacing w:before="75" w:after="0"/>
      </w:pPr>
      <w:r>
        <w:rPr/>
        <w:t xml:space="preserve">图表：草原退化修复路径</w:t>
      </w:r>
    </w:p>
    <w:p>
      <w:pPr>
        <w:spacing w:before="75" w:after="0"/>
      </w:pPr>
      <w:r>
        <w:rPr/>
        <w:t xml:space="preserve">图表：林下经济模式矩阵</w:t>
      </w:r>
    </w:p>
    <w:p>
      <w:pPr>
        <w:spacing w:before="75" w:after="0"/>
      </w:pPr>
      <w:r>
        <w:rPr/>
        <w:t xml:space="preserve">图表：绿色制造技术路线</w:t>
      </w:r>
    </w:p>
    <w:p>
      <w:pPr>
        <w:spacing w:before="75" w:after="0"/>
      </w:pPr>
      <w:r>
        <w:rPr/>
        <w:t xml:space="preserve">图表：草原产业链价值分布</w:t>
      </w:r>
    </w:p>
    <w:p>
      <w:pPr>
        <w:spacing w:before="75" w:after="0"/>
      </w:pPr>
      <w:r>
        <w:rPr/>
        <w:t xml:space="preserve">图表：生态旅游发展模式</w:t>
      </w:r>
    </w:p>
    <w:p>
      <w:pPr>
        <w:spacing w:before="75" w:after="0"/>
      </w:pPr>
      <w:r>
        <w:rPr/>
        <w:t xml:space="preserve">图表：碳汇计量方法体系</w:t>
      </w:r>
    </w:p>
    <w:p>
      <w:pPr>
        <w:spacing w:before="75" w:after="0"/>
      </w:pPr>
      <w:r>
        <w:rPr/>
        <w:t xml:space="preserve">图表：立体种植系统架构</w:t>
      </w:r>
    </w:p>
    <w:p>
      <w:pPr>
        <w:spacing w:before="75" w:after="0"/>
      </w:pPr>
      <w:r>
        <w:rPr/>
        <w:t xml:space="preserve">图表：种业攻关技术清单</w:t>
      </w:r>
    </w:p>
    <w:p>
      <w:pPr>
        <w:spacing w:before="75" w:after="0"/>
      </w:pPr>
      <w:r>
        <w:rPr/>
        <w:t xml:space="preserve">图表：智慧林草系统框架</w:t>
      </w:r>
    </w:p>
    <w:p>
      <w:pPr>
        <w:spacing w:before="75" w:after="0"/>
      </w:pPr>
      <w:r>
        <w:rPr/>
        <w:t xml:space="preserve">图表：灾害防控体系</w:t>
      </w:r>
    </w:p>
    <w:p>
      <w:pPr>
        <w:spacing w:before="75" w:after="0"/>
      </w:pPr>
      <w:r>
        <w:rPr/>
        <w:t xml:space="preserve">图表：区域发展特色图谱</w:t>
      </w:r>
    </w:p>
    <w:p>
      <w:pPr>
        <w:spacing w:before="75" w:after="0"/>
      </w:pPr>
      <w:r>
        <w:rPr/>
        <w:t xml:space="preserve">图表：国际贸易规则矩阵</w:t>
      </w:r>
    </w:p>
    <w:p>
      <w:pPr>
        <w:spacing w:before="75" w:after="0"/>
      </w:pPr>
      <w:r>
        <w:rPr/>
        <w:t xml:space="preserve">图表：文化价值转化路径</w:t>
      </w:r>
    </w:p>
    <w:p>
      <w:pPr>
        <w:spacing w:before="75" w:after="0"/>
      </w:pPr>
      <w:r>
        <w:rPr/>
        <w:t xml:space="preserve">图表：绿色金融工具图谱</w:t>
      </w:r>
    </w:p>
    <w:p>
      <w:pPr>
        <w:spacing w:before="75" w:after="0"/>
      </w:pPr>
      <w:r>
        <w:rPr/>
        <w:t xml:space="preserve">图表：发展瓶颈雷达图</w:t>
      </w:r>
    </w:p>
    <w:p>
      <w:pPr>
        <w:spacing w:before="75" w:after="0"/>
      </w:pPr>
      <w:r>
        <w:rPr/>
        <w:t xml:space="preserve">图表：2030年发展目标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2026-2031年中国林草产业全景调研与生态价值转化战略研究报告</dc:title>
  <dc:description>2026-2031年中国林草产业全景调研与生态价值转化战略研究报告</dc:description>
  <dc:subject>2026-2031年中国林草产业全景调研与生态价值转化战略研究报告</dc:subject>
  <cp:keywords>研究报告</cp:keywords>
  <cp:category>研究报告</cp:category>
  <cp:lastModifiedBy>北京中道泰和信息咨询有限公司</cp:lastModifiedBy>
  <dcterms:created xsi:type="dcterms:W3CDTF">2026-03-23T11:50:56+08:00</dcterms:created>
  <dcterms:modified xsi:type="dcterms:W3CDTF">2026-03-23T11:50:56+08:00</dcterms:modified>
</cp:coreProperties>
</file>

<file path=docProps/custom.xml><?xml version="1.0" encoding="utf-8"?>
<Properties xmlns="http://schemas.openxmlformats.org/officeDocument/2006/custom-properties" xmlns:vt="http://schemas.openxmlformats.org/officeDocument/2006/docPropsVTypes"/>
</file>