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2026-2031年特钢市场发展现状调查及供需格局分析预测报告</w:t>
      </w:r>
    </w:p>
    <w:p>
      <w:pPr>
        <w:spacing w:after="150"/>
      </w:pPr>
      <w:r>
        <w:rPr>
          <w:b w:val="1"/>
          <w:bCs w:val="1"/>
        </w:rPr>
        <w:t xml:space="preserve">报告简介</w:t>
      </w:r>
    </w:p>
    <w:p>
      <w:pPr>
        <w:spacing w:after="150"/>
      </w:pPr>
      <w:r>
        <w:rPr/>
        <w:t xml:space="preserve">特钢，即特殊钢，是指具有特殊性能的钢种，广泛应用于航空航天、汽车制造、机械加工、能源等多个领域。特钢行业作为高端制造业的关键基础材料产业，其发展水平直接关系到国家工业化进程和制造业的高质量发展。近年来，随着我国供给侧结构性改革的推进和绿色发展理念的深入，特钢行业在产能优化、技术创新和绿色发展等方面取得了显著进展。</w:t>
      </w:r>
    </w:p>
    <w:p>
      <w:pPr>
        <w:spacing w:after="150"/>
      </w:pPr>
      <w:r>
        <w:rPr/>
        <w:t xml:space="preserve">目前，特钢行业呈现出高端化、智能化和绿色化的发展趋势。在高端化方面，我国特钢产品结构正在逐步优化，中高端产品的产量占比逐渐提高，特别是在航空航天、新能源汽车等关键领域，特钢的应用需求不断增加。智能化转型方面，特钢企业通过应用大数据、人工智能等技术，提升了生产效率和产品质量。绿色低碳发展也成为特钢行业的重要方向，企业通过研发低碳冶炼技术和加强资源循环利用，积极应对环保挑战。随着新兴产业的快速发展，如新能源、机器人、环保等领域，对特钢的品质和性能提出了更高要求。特钢企业需要进一步加大研发投入，突破关键核心技术，提升自主创新能力。同时，特钢行业将加强与下游高端装备制造、新能源汽车、航空航天等产业的协同创新，形成从材料到终端的完整产业链生态。此外，随着全球化的加速，特钢企业将更加积极地参与国际竞争，通过合作、并购等方式拓展国际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钢行业研究单位等公布和提供的大量资料。报告对我国特钢行业的供需状况、发展现状、子行业发展变化等进行了分析，重点分析了国内外特钢行业的发展现状、如何面对行业的发展挑战、行业的发展建议、行业竞争力，以及行业的投资分析和趋势预测等等。报告还综合了特钢行业的整体发展动态，对行业在产品方面提供了参考建议和具体解决办法。报告对于特钢产品生产企业、经销商、行业管理部门以及拟进入该行业的投资者具有重要的参考价值，对于研究我国特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特钢行业发展概述</w:t>
      </w:r>
    </w:p>
    <w:p>
      <w:pPr>
        <w:spacing w:before="75" w:after="0"/>
      </w:pPr>
      <w:r>
        <w:rPr/>
        <w:t xml:space="preserve">第一节 特钢的概念</w:t>
      </w:r>
    </w:p>
    <w:p>
      <w:pPr>
        <w:spacing w:before="75" w:after="0"/>
      </w:pPr>
      <w:r>
        <w:rPr/>
        <w:t xml:space="preserve">一、特钢的界定</w:t>
      </w:r>
    </w:p>
    <w:p>
      <w:pPr>
        <w:spacing w:before="75" w:after="0"/>
      </w:pPr>
      <w:r>
        <w:rPr/>
        <w:t xml:space="preserve">二、特钢的特点</w:t>
      </w:r>
    </w:p>
    <w:p>
      <w:pPr>
        <w:spacing w:before="75" w:after="0"/>
      </w:pPr>
      <w:r>
        <w:rPr/>
        <w:t xml:space="preserve">第二节 特钢行业发展成熟度</w:t>
      </w:r>
    </w:p>
    <w:p>
      <w:pPr>
        <w:spacing w:before="75" w:after="0"/>
      </w:pPr>
      <w:r>
        <w:rPr/>
        <w:t xml:space="preserve">一、特钢行业发展周期分析</w:t>
      </w:r>
    </w:p>
    <w:p>
      <w:pPr>
        <w:spacing w:before="75" w:after="0"/>
      </w:pPr>
      <w:r>
        <w:rPr/>
        <w:t xml:space="preserve">二、特钢行业中外市场成熟度对比</w:t>
      </w:r>
    </w:p>
    <w:p>
      <w:pPr>
        <w:spacing w:before="75" w:after="0"/>
      </w:pPr>
      <w:r>
        <w:rPr>
          <w:b w:val="1"/>
          <w:bCs w:val="1"/>
        </w:rPr>
        <w:t xml:space="preserve">第二章 2023-2025年中国特钢行业运行环境分析</w:t>
      </w:r>
    </w:p>
    <w:p>
      <w:pPr>
        <w:spacing w:before="75" w:after="0"/>
      </w:pPr>
      <w:r>
        <w:rPr/>
        <w:t xml:space="preserve">第一节 2023-2025年中国宏观经济环境分析</w:t>
      </w:r>
    </w:p>
    <w:p>
      <w:pPr>
        <w:spacing w:before="75" w:after="0"/>
      </w:pPr>
      <w:r>
        <w:rPr/>
        <w:t xml:space="preserve">第二节 2023-2025年中国特钢行业发展政策环境分析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二、特钢行业政策分析</w:t>
      </w:r>
    </w:p>
    <w:p>
      <w:pPr>
        <w:spacing w:before="75" w:after="0"/>
      </w:pPr>
      <w:r>
        <w:rPr/>
        <w:t xml:space="preserve">三、相关行业政策影响分析</w:t>
      </w:r>
    </w:p>
    <w:p>
      <w:pPr>
        <w:spacing w:before="75" w:after="0"/>
      </w:pPr>
      <w:r>
        <w:rPr/>
        <w:t xml:space="preserve">第三节 2023-2025年中国特钢行业发展社会环境分析</w:t>
      </w:r>
    </w:p>
    <w:p>
      <w:pPr>
        <w:spacing w:before="75" w:after="0"/>
      </w:pPr>
      <w:r>
        <w:rPr>
          <w:b w:val="1"/>
          <w:bCs w:val="1"/>
        </w:rPr>
        <w:t xml:space="preserve">第三章 2024-2025年中国特钢行业市场发展分析</w:t>
      </w:r>
    </w:p>
    <w:p>
      <w:pPr>
        <w:spacing w:before="75" w:after="0"/>
      </w:pPr>
      <w:r>
        <w:rPr/>
        <w:t xml:space="preserve">第一节 特钢行业市场发展现状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特钢行业技术发展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中国特钢行业消费市场分析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特钢行业产销数据统计分析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2026-2031年特钢行业市场发展趋势</w:t>
      </w:r>
    </w:p>
    <w:p>
      <w:pPr>
        <w:spacing w:before="75" w:after="0"/>
      </w:pPr>
      <w:r>
        <w:rPr>
          <w:b w:val="1"/>
          <w:bCs w:val="1"/>
        </w:rPr>
        <w:t xml:space="preserve">第四章 中国特钢行业供给情况分析及趋势</w:t>
      </w:r>
    </w:p>
    <w:p>
      <w:pPr>
        <w:spacing w:before="75" w:after="0"/>
      </w:pPr>
      <w:r>
        <w:rPr/>
        <w:t xml:space="preserve">第一节 2023-2025年中国特钢行业市场供给分析</w:t>
      </w:r>
    </w:p>
    <w:p>
      <w:pPr>
        <w:spacing w:before="75" w:after="0"/>
      </w:pPr>
      <w:r>
        <w:rPr/>
        <w:t xml:space="preserve">一、特钢整体供给情况分析</w:t>
      </w:r>
    </w:p>
    <w:p>
      <w:pPr>
        <w:spacing w:before="75" w:after="0"/>
      </w:pPr>
      <w:r>
        <w:rPr/>
        <w:t xml:space="preserve">二、特钢重点区域供给分析</w:t>
      </w:r>
    </w:p>
    <w:p>
      <w:pPr>
        <w:spacing w:before="75" w:after="0"/>
      </w:pPr>
      <w:r>
        <w:rPr/>
        <w:t xml:space="preserve">第二节 特钢行业供给关系因素分析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2026-2031年中国特钢行业市场供给趋势</w:t>
      </w:r>
    </w:p>
    <w:p>
      <w:pPr>
        <w:spacing w:before="75" w:after="0"/>
      </w:pPr>
      <w:r>
        <w:rPr/>
        <w:t xml:space="preserve">一、特钢整体供给情况趋势分析</w:t>
      </w:r>
    </w:p>
    <w:p>
      <w:pPr>
        <w:spacing w:before="75" w:after="0"/>
      </w:pPr>
      <w:r>
        <w:rPr/>
        <w:t xml:space="preserve">二、特钢重点区域供给趋势分析</w:t>
      </w:r>
    </w:p>
    <w:p>
      <w:pPr>
        <w:spacing w:before="75" w:after="0"/>
      </w:pPr>
      <w:r>
        <w:rPr/>
        <w:t xml:space="preserve">三、影响未来特钢供给的因素分析</w:t>
      </w:r>
    </w:p>
    <w:p>
      <w:pPr>
        <w:spacing w:before="75" w:after="0"/>
      </w:pPr>
      <w:r>
        <w:rPr>
          <w:b w:val="1"/>
          <w:bCs w:val="1"/>
        </w:rPr>
        <w:t xml:space="preserve">第五章 特钢行业产品价格分析</w:t>
      </w:r>
    </w:p>
    <w:p>
      <w:pPr>
        <w:spacing w:before="75" w:after="0"/>
      </w:pPr>
      <w:r>
        <w:rPr/>
        <w:t xml:space="preserve">第一节 中国特钢行业产品历年价格回顾</w:t>
      </w:r>
    </w:p>
    <w:p>
      <w:pPr>
        <w:spacing w:before="75" w:after="0"/>
      </w:pPr>
      <w:r>
        <w:rPr/>
        <w:t xml:space="preserve">第二节 中国特钢行业产品当前市场价格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中国特钢行业产品价格影响因素分析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特钢主要上下游产品分析</w:t>
      </w:r>
    </w:p>
    <w:p>
      <w:pPr>
        <w:spacing w:before="75" w:after="0"/>
      </w:pPr>
      <w:r>
        <w:rPr/>
        <w:t xml:space="preserve">第一节 特钢上下游分析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特钢行业产业链分析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2025年中国特钢行业渠道分析及策略</w:t>
      </w:r>
    </w:p>
    <w:p>
      <w:pPr>
        <w:spacing w:before="75" w:after="0"/>
      </w:pPr>
      <w:r>
        <w:rPr/>
        <w:t xml:space="preserve">第一节 特钢行业渠道分析</w:t>
      </w:r>
    </w:p>
    <w:p>
      <w:pPr>
        <w:spacing w:before="75" w:after="0"/>
      </w:pPr>
      <w:r>
        <w:rPr/>
        <w:t xml:space="preserve">一、渠道形式及对比</w:t>
      </w:r>
    </w:p>
    <w:p>
      <w:pPr>
        <w:spacing w:before="75" w:after="0"/>
      </w:pPr>
      <w:r>
        <w:rPr/>
        <w:t xml:space="preserve">二、各类渠道对特钢行业的影响</w:t>
      </w:r>
    </w:p>
    <w:p>
      <w:pPr>
        <w:spacing w:before="75" w:after="0"/>
      </w:pPr>
      <w:r>
        <w:rPr/>
        <w:t xml:space="preserve">三、主要特钢企业渠道策略研究</w:t>
      </w:r>
    </w:p>
    <w:p>
      <w:pPr>
        <w:spacing w:before="75" w:after="0"/>
      </w:pPr>
      <w:r>
        <w:rPr/>
        <w:t xml:space="preserve">第二节 特钢行业用户分析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特钢行业营销策略分析</w:t>
      </w:r>
    </w:p>
    <w:p>
      <w:pPr>
        <w:spacing w:before="75" w:after="0"/>
      </w:pPr>
      <w:r>
        <w:rPr/>
        <w:t xml:space="preserve">一、中国特钢营销概况</w:t>
      </w:r>
    </w:p>
    <w:p>
      <w:pPr>
        <w:spacing w:before="75" w:after="0"/>
      </w:pPr>
      <w:r>
        <w:rPr/>
        <w:t xml:space="preserve">二、特钢营销策略探讨</w:t>
      </w:r>
    </w:p>
    <w:p>
      <w:pPr>
        <w:spacing w:before="75" w:after="0"/>
      </w:pPr>
      <w:r>
        <w:rPr/>
        <w:t xml:space="preserve">三、特钢营销发展趋势</w:t>
      </w:r>
    </w:p>
    <w:p>
      <w:pPr>
        <w:spacing w:before="75" w:after="0"/>
      </w:pPr>
      <w:r>
        <w:rPr>
          <w:b w:val="1"/>
          <w:bCs w:val="1"/>
        </w:rPr>
        <w:t xml:space="preserve">第八章 2023-2025年中国特钢行业主要指标监测分析</w:t>
      </w:r>
    </w:p>
    <w:p>
      <w:pPr>
        <w:spacing w:before="75" w:after="0"/>
      </w:pPr>
      <w:r>
        <w:rPr/>
        <w:t xml:space="preserve">第一节 2022-2024年中国特钢产业工业总产值分析</w:t>
      </w:r>
    </w:p>
    <w:p>
      <w:pPr>
        <w:spacing w:before="75" w:after="0"/>
      </w:pPr>
      <w:r>
        <w:rPr/>
        <w:t xml:space="preserve">一、2022-2024年中国特钢产业工业总产值分析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2023-2025年中国特钢产业主营业务收入分析</w:t>
      </w:r>
    </w:p>
    <w:p>
      <w:pPr>
        <w:spacing w:before="75" w:after="0"/>
      </w:pPr>
      <w:r>
        <w:rPr/>
        <w:t xml:space="preserve">一、2023-2025年中国特钢产业主营业务收入分析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2023-2025年中国特钢产业产品成本费用分析</w:t>
      </w:r>
    </w:p>
    <w:p>
      <w:pPr>
        <w:spacing w:before="75" w:after="0"/>
      </w:pPr>
      <w:r>
        <w:rPr/>
        <w:t xml:space="preserve">一、2023-2025年中国特钢产业销售成本分析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2022-2024年中国特钢产业利润总额分析</w:t>
      </w:r>
    </w:p>
    <w:p>
      <w:pPr>
        <w:spacing w:before="75" w:after="0"/>
      </w:pPr>
      <w:r>
        <w:rPr/>
        <w:t xml:space="preserve">一、2022-2024年中国特钢产业利润总额分析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2023-2025年中国特钢产业资产负债分析</w:t>
      </w:r>
    </w:p>
    <w:p>
      <w:pPr>
        <w:spacing w:before="75" w:after="0"/>
      </w:pPr>
      <w:r>
        <w:rPr/>
        <w:t xml:space="preserve">一、2023-2025年中国特钢产业资产负债分析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2023-2025年中国特钢行业财务指标分析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中国特钢行业区域市场分析</w:t>
      </w:r>
    </w:p>
    <w:p>
      <w:pPr>
        <w:spacing w:before="75" w:after="0"/>
      </w:pPr>
      <w:r>
        <w:rPr/>
        <w:t xml:space="preserve">第一节 华北地区特钢行业分析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西北地区特钢行业分析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对特钢行业竞争格局分析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2021-2025年特钢行业竞争格局分析</w:t>
      </w:r>
    </w:p>
    <w:p>
      <w:pPr>
        <w:spacing w:before="75" w:after="0"/>
      </w:pPr>
      <w:r>
        <w:rPr/>
        <w:t xml:space="preserve">一、2021-2025年国内外特钢竞争分析</w:t>
      </w:r>
    </w:p>
    <w:p>
      <w:pPr>
        <w:spacing w:before="75" w:after="0"/>
      </w:pPr>
      <w:r>
        <w:rPr/>
        <w:t xml:space="preserve">二、2021-2025年我国特钢市场竞争分析</w:t>
      </w:r>
    </w:p>
    <w:p>
      <w:pPr>
        <w:spacing w:before="75" w:after="0"/>
      </w:pPr>
      <w:r>
        <w:rPr/>
        <w:t xml:space="preserve">三、2026-2031年国内主要特钢企业动向</w:t>
      </w:r>
    </w:p>
    <w:p>
      <w:pPr>
        <w:spacing w:before="75" w:after="0"/>
      </w:pPr>
      <w:r>
        <w:rPr>
          <w:b w:val="1"/>
          <w:bCs w:val="1"/>
        </w:rPr>
        <w:t xml:space="preserve">第十一章 特钢企业竞争策略分析</w:t>
      </w:r>
    </w:p>
    <w:p>
      <w:pPr>
        <w:spacing w:before="75" w:after="0"/>
      </w:pPr>
      <w:r>
        <w:rPr/>
        <w:t xml:space="preserve">第一节 特钢市场竞争策略分析</w:t>
      </w:r>
    </w:p>
    <w:p>
      <w:pPr>
        <w:spacing w:before="75" w:after="0"/>
      </w:pPr>
      <w:r>
        <w:rPr/>
        <w:t xml:space="preserve">一、2025年特钢市场增长潜力分析</w:t>
      </w:r>
    </w:p>
    <w:p>
      <w:pPr>
        <w:spacing w:before="75" w:after="0"/>
      </w:pPr>
      <w:r>
        <w:rPr/>
        <w:t xml:space="preserve">二、2025年特钢主要潜力品种分析</w:t>
      </w:r>
    </w:p>
    <w:p>
      <w:pPr>
        <w:spacing w:before="75" w:after="0"/>
      </w:pPr>
      <w:r>
        <w:rPr/>
        <w:t xml:space="preserve">三、现有特钢产品竞争策略分析</w:t>
      </w:r>
    </w:p>
    <w:p>
      <w:pPr>
        <w:spacing w:before="75" w:after="0"/>
      </w:pPr>
      <w:r>
        <w:rPr/>
        <w:t xml:space="preserve">四、潜力特钢品种竞争策略选择</w:t>
      </w:r>
    </w:p>
    <w:p>
      <w:pPr>
        <w:spacing w:before="75" w:after="0"/>
      </w:pPr>
      <w:r>
        <w:rPr/>
        <w:t xml:space="preserve">五、典型企业产品竞争策略分析</w:t>
      </w:r>
    </w:p>
    <w:p>
      <w:pPr>
        <w:spacing w:before="75" w:after="0"/>
      </w:pPr>
      <w:r>
        <w:rPr/>
        <w:t xml:space="preserve">第二节 特钢企业竞争策略分析</w:t>
      </w:r>
    </w:p>
    <w:p>
      <w:pPr>
        <w:spacing w:before="75" w:after="0"/>
      </w:pPr>
      <w:r>
        <w:rPr/>
        <w:t xml:space="preserve">第三节 特钢行业产品定位及市场推广策略分析</w:t>
      </w:r>
    </w:p>
    <w:p>
      <w:pPr>
        <w:spacing w:before="75" w:after="0"/>
      </w:pPr>
      <w:r>
        <w:rPr/>
        <w:t xml:space="preserve">一、特钢行业产品市场定位</w:t>
      </w:r>
    </w:p>
    <w:p>
      <w:pPr>
        <w:spacing w:before="75" w:after="0"/>
      </w:pPr>
      <w:r>
        <w:rPr/>
        <w:t xml:space="preserve">二、特钢行业广告推广策略</w:t>
      </w:r>
    </w:p>
    <w:p>
      <w:pPr>
        <w:spacing w:before="75" w:after="0"/>
      </w:pPr>
      <w:r>
        <w:rPr/>
        <w:t xml:space="preserve">三、特钢行业产品促销策略</w:t>
      </w:r>
    </w:p>
    <w:p>
      <w:pPr>
        <w:spacing w:before="75" w:after="0"/>
      </w:pPr>
      <w:r>
        <w:rPr/>
        <w:t xml:space="preserve">四、特钢行业招商加盟策略</w:t>
      </w:r>
    </w:p>
    <w:p>
      <w:pPr>
        <w:spacing w:before="75" w:after="0"/>
      </w:pPr>
      <w:r>
        <w:rPr/>
        <w:t xml:space="preserve">五、特钢行业网络推广策略</w:t>
      </w:r>
    </w:p>
    <w:p>
      <w:pPr>
        <w:spacing w:before="75" w:after="0"/>
      </w:pPr>
      <w:r>
        <w:rPr>
          <w:b w:val="1"/>
          <w:bCs w:val="1"/>
        </w:rPr>
        <w:t xml:space="preserve">第十二章 特钢企业竞争分析</w:t>
      </w:r>
    </w:p>
    <w:p>
      <w:pPr>
        <w:spacing w:before="75" w:after="0"/>
      </w:pPr>
      <w:r>
        <w:rPr/>
        <w:t xml:space="preserve">第一节 中信泰富特钢集团股份有限公司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宝山钢铁股份有限公司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太原钢铁(集团)有限公司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江苏沙钢股份有限公司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抚顺特殊钢股份有限公司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南京钢铁股份有限公司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西宁特殊钢集团有限责任公司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大冶特殊钢有限公司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方大特钢科技股份有限公司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永兴特种材料科技股份有限公司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特钢行业投资战略研究</w:t>
      </w:r>
    </w:p>
    <w:p>
      <w:pPr>
        <w:spacing w:before="75" w:after="0"/>
      </w:pPr>
      <w:r>
        <w:rPr/>
        <w:t xml:space="preserve">第一节 特钢行业发展战略研究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对我国特钢品牌的战略思考</w:t>
      </w:r>
    </w:p>
    <w:p>
      <w:pPr>
        <w:spacing w:before="75" w:after="0"/>
      </w:pPr>
      <w:r>
        <w:rPr/>
        <w:t xml:space="preserve">一、企业品牌的重要性</w:t>
      </w:r>
    </w:p>
    <w:p>
      <w:pPr>
        <w:spacing w:before="75" w:after="0"/>
      </w:pPr>
      <w:r>
        <w:rPr/>
        <w:t xml:space="preserve">二、特钢实施品牌战略的意义</w:t>
      </w:r>
    </w:p>
    <w:p>
      <w:pPr>
        <w:spacing w:before="75" w:after="0"/>
      </w:pPr>
      <w:r>
        <w:rPr/>
        <w:t xml:space="preserve">三、特钢企业品牌的现状分析</w:t>
      </w:r>
    </w:p>
    <w:p>
      <w:pPr>
        <w:spacing w:before="75" w:after="0"/>
      </w:pPr>
      <w:r>
        <w:rPr/>
        <w:t xml:space="preserve">四、我国特钢企业的品牌战略</w:t>
      </w:r>
    </w:p>
    <w:p>
      <w:pPr>
        <w:spacing w:before="75" w:after="0"/>
      </w:pPr>
      <w:r>
        <w:rPr/>
        <w:t xml:space="preserve">五、特钢品牌战略管理的策略</w:t>
      </w:r>
    </w:p>
    <w:p>
      <w:pPr>
        <w:spacing w:before="75" w:after="0"/>
      </w:pPr>
      <w:r>
        <w:rPr/>
        <w:t xml:space="preserve">第三节 特钢行业投资战略研究</w:t>
      </w:r>
    </w:p>
    <w:p>
      <w:pPr>
        <w:spacing w:before="75" w:after="0"/>
      </w:pPr>
      <w:r>
        <w:rPr>
          <w:b w:val="1"/>
          <w:bCs w:val="1"/>
        </w:rPr>
        <w:t xml:space="preserve">图表目录</w:t>
      </w:r>
    </w:p>
    <w:p>
      <w:pPr>
        <w:spacing w:before="75" w:after="0"/>
      </w:pPr>
      <w:r>
        <w:rPr/>
        <w:t xml:space="preserve">图表：特钢行业生命周期图</w:t>
      </w:r>
    </w:p>
    <w:p>
      <w:pPr>
        <w:spacing w:before="75" w:after="0"/>
      </w:pPr>
      <w:r>
        <w:rPr/>
        <w:t xml:space="preserve">图表：特钢产品国内、国际市场成熟度对比</w:t>
      </w:r>
    </w:p>
    <w:p>
      <w:pPr>
        <w:spacing w:before="75" w:after="0"/>
      </w:pPr>
      <w:r>
        <w:rPr/>
        <w:t xml:space="preserve">图表：特钢产品行业主要竞争因素分析</w:t>
      </w:r>
    </w:p>
    <w:p>
      <w:pPr>
        <w:spacing w:before="75" w:after="0"/>
      </w:pPr>
      <w:r>
        <w:rPr/>
        <w:t xml:space="preserve">图表：2023-2025年特钢产品消费量变化图</w:t>
      </w:r>
    </w:p>
    <w:p>
      <w:pPr>
        <w:spacing w:before="75" w:after="0"/>
      </w:pPr>
      <w:r>
        <w:rPr/>
        <w:t xml:space="preserve">图表：2024-2025年特钢企业品牌集中度分析</w:t>
      </w:r>
    </w:p>
    <w:p>
      <w:pPr>
        <w:spacing w:before="75" w:after="0"/>
      </w:pPr>
      <w:r>
        <w:rPr/>
        <w:t xml:space="preserve">图表：2023-2025年特钢产品产能分析</w:t>
      </w:r>
    </w:p>
    <w:p>
      <w:pPr>
        <w:spacing w:before="75" w:after="0"/>
      </w:pPr>
      <w:r>
        <w:rPr/>
        <w:t xml:space="preserve">图表：2023-2024年中国特钢产业工业总产值分析</w:t>
      </w:r>
    </w:p>
    <w:p>
      <w:pPr>
        <w:spacing w:before="75" w:after="0"/>
      </w:pPr>
      <w:r>
        <w:rPr/>
        <w:t xml:space="preserve">图表：2023-2024年特钢不同规模企业工业总产值分析</w:t>
      </w:r>
    </w:p>
    <w:p>
      <w:pPr>
        <w:spacing w:before="75" w:after="0"/>
      </w:pPr>
      <w:r>
        <w:rPr/>
        <w:t xml:space="preserve">图表：2023-2024年特钢不同所有制企业工业总产值比较</w:t>
      </w:r>
    </w:p>
    <w:p>
      <w:pPr>
        <w:spacing w:before="75" w:after="0"/>
      </w:pPr>
      <w:r>
        <w:rPr/>
        <w:t xml:space="preserve">图表：2023-2025年中国特钢产业主营业务收入分析</w:t>
      </w:r>
    </w:p>
    <w:p>
      <w:pPr>
        <w:spacing w:before="75" w:after="0"/>
      </w:pPr>
      <w:r>
        <w:rPr/>
        <w:t xml:space="preserve">图表：2024-2025年特钢不同规模企业主营业务收入分析</w:t>
      </w:r>
    </w:p>
    <w:p>
      <w:pPr>
        <w:spacing w:before="75" w:after="0"/>
      </w:pPr>
      <w:r>
        <w:rPr/>
        <w:t xml:space="preserve">图表：2024-2025年特钢不同所有制企业主营业务收入比较</w:t>
      </w:r>
    </w:p>
    <w:p>
      <w:pPr>
        <w:spacing w:before="75" w:after="0"/>
      </w:pPr>
      <w:r>
        <w:rPr/>
        <w:t xml:space="preserve">图表：2023-2025年中国特钢产业销售成本分析</w:t>
      </w:r>
    </w:p>
    <w:p>
      <w:pPr>
        <w:spacing w:before="75" w:after="0"/>
      </w:pPr>
      <w:r>
        <w:rPr/>
        <w:t xml:space="preserve">图表：2024-2025年特钢不同规模企业销售成本比较分析</w:t>
      </w:r>
    </w:p>
    <w:p>
      <w:pPr>
        <w:spacing w:before="75" w:after="0"/>
      </w:pPr>
      <w:r>
        <w:rPr/>
        <w:t xml:space="preserve">图表：2024-2025年特钢不同所有制企业销售成本比较分析</w:t>
      </w:r>
    </w:p>
    <w:p>
      <w:pPr>
        <w:spacing w:before="75" w:after="0"/>
      </w:pPr>
      <w:r>
        <w:rPr/>
        <w:t xml:space="preserve">图表：2022-2024年中国特钢产业利润总额分析</w:t>
      </w:r>
    </w:p>
    <w:p>
      <w:pPr>
        <w:spacing w:before="75" w:after="0"/>
      </w:pPr>
      <w:r>
        <w:rPr/>
        <w:t xml:space="preserve">图表：2023-2024年特钢不同规模企业利润总额比较分析</w:t>
      </w:r>
    </w:p>
    <w:p>
      <w:pPr>
        <w:spacing w:before="75" w:after="0"/>
      </w:pPr>
      <w:r>
        <w:rPr/>
        <w:t xml:space="preserve">图表：2023-2024年特钢不同所有制企业利润总额比较分析</w:t>
      </w:r>
    </w:p>
    <w:p>
      <w:pPr>
        <w:spacing w:before="75" w:after="0"/>
      </w:pPr>
      <w:r>
        <w:rPr/>
        <w:t xml:space="preserve">图表：2023-2025年中国特钢产业资产负债分析</w:t>
      </w:r>
    </w:p>
    <w:p>
      <w:pPr>
        <w:spacing w:before="75" w:after="0"/>
      </w:pPr>
      <w:r>
        <w:rPr/>
        <w:t xml:space="preserve">图表：2024-2025年特钢不同规模企业资产比较分析</w:t>
      </w:r>
    </w:p>
    <w:p>
      <w:pPr>
        <w:spacing w:before="75" w:after="0"/>
      </w:pPr>
      <w:r>
        <w:rPr/>
        <w:t xml:space="preserve">图表：2024-2025年特钢不同规模企业负债比较分析</w:t>
      </w:r>
    </w:p>
    <w:p>
      <w:pPr>
        <w:spacing w:before="75" w:after="0"/>
      </w:pPr>
      <w:r>
        <w:rPr/>
        <w:t xml:space="preserve">图表：2024-2025年特钢不同所有制企业资产比较分析</w:t>
      </w:r>
    </w:p>
    <w:p>
      <w:pPr>
        <w:spacing w:before="75" w:after="0"/>
      </w:pPr>
      <w:r>
        <w:rPr/>
        <w:t xml:space="preserve">图表：2024-2025年特钢不同所有制企业负债比较分析</w:t>
      </w:r>
    </w:p>
    <w:p>
      <w:pPr>
        <w:spacing w:before="75" w:after="0"/>
      </w:pPr>
      <w:r>
        <w:rPr/>
        <w:t xml:space="preserve">图表：2024-2025年我国特钢行业销售利润率</w:t>
      </w:r>
    </w:p>
    <w:p>
      <w:pPr>
        <w:spacing w:before="75" w:after="0"/>
      </w:pPr>
      <w:r>
        <w:rPr/>
        <w:t xml:space="preserve">图表：2025年我国特钢行业偿债能力情况</w:t>
      </w:r>
    </w:p>
    <w:p>
      <w:pPr>
        <w:spacing w:before="75" w:after="0"/>
      </w:pPr>
      <w:r>
        <w:rPr/>
        <w:t xml:space="preserve">图表：2025年我国特钢行业营运能力情况</w:t>
      </w:r>
    </w:p>
    <w:p>
      <w:pPr>
        <w:spacing w:before="75" w:after="0"/>
      </w:pPr>
      <w:r>
        <w:rPr/>
        <w:t xml:space="preserve">图表：2024-2025年我国特钢行业资产增长率</w:t>
      </w:r>
    </w:p>
    <w:p>
      <w:pPr>
        <w:spacing w:before="75" w:after="0"/>
      </w:pPr>
      <w:r>
        <w:rPr/>
        <w:t xml:space="preserve">图表：2024-2025年我国特钢行业利润增长率</w:t>
      </w:r>
    </w:p>
    <w:p>
      <w:pPr>
        <w:spacing w:before="75" w:after="0"/>
      </w:pPr>
      <w:r>
        <w:rPr/>
        <w:t xml:space="preserve">图表：特钢行业\"波特五力\"分析</w:t>
      </w:r>
    </w:p>
    <w:p>
      <w:pPr>
        <w:spacing w:before="75" w:after="0"/>
      </w:pPr>
      <w:r>
        <w:rPr/>
        <w:t xml:space="preserve">图表：生命周期各发展阶段的影响</w:t>
      </w:r>
    </w:p>
    <w:p>
      <w:pPr>
        <w:spacing w:before="75" w:after="0"/>
      </w:pPr>
      <w:r>
        <w:rPr/>
        <w:t xml:space="preserve">图表：2026-2031年特钢产品消费预测</w:t>
      </w:r>
    </w:p>
    <w:p>
      <w:pPr>
        <w:spacing w:before="75" w:after="0"/>
      </w:pPr>
      <w:r>
        <w:rPr/>
        <w:t xml:space="preserve">图表：2026-2031年特钢市场规模预测</w:t>
      </w:r>
    </w:p>
    <w:p>
      <w:pPr>
        <w:spacing w:before="75" w:after="0"/>
      </w:pPr>
      <w:r>
        <w:rPr/>
        <w:t xml:space="preserve">图表：2026-2031年特钢行业总产值预测</w:t>
      </w:r>
    </w:p>
    <w:p>
      <w:pPr>
        <w:spacing w:before="75" w:after="0"/>
      </w:pPr>
      <w:r>
        <w:rPr/>
        <w:t xml:space="preserve">图表：2026-2031年特钢行业销售收入预测</w:t>
      </w:r>
    </w:p>
    <w:p>
      <w:pPr>
        <w:spacing w:before="75" w:after="0"/>
      </w:pPr>
      <w:r>
        <w:rPr/>
        <w:t xml:space="preserve">图表：2026-2031年特钢行业总资产预测</w:t>
      </w:r>
    </w:p>
    <w:p>
      <w:pPr>
        <w:spacing w:before="75" w:after="0"/>
      </w:pPr>
      <w:r>
        <w:rPr/>
        <w:t xml:space="preserve">图表：2026-2031年中国特钢供给量预测</w:t>
      </w:r>
    </w:p>
    <w:p>
      <w:pPr>
        <w:spacing w:before="75" w:after="0"/>
      </w:pPr>
      <w:r>
        <w:rPr/>
        <w:t xml:space="preserve">图表：2026-2031年中国特钢产量预测</w:t>
      </w:r>
    </w:p>
    <w:p>
      <w:pPr>
        <w:spacing w:before="75" w:after="0"/>
      </w:pPr>
      <w:r>
        <w:rPr/>
        <w:t xml:space="preserve">图表：2026-2031年中国特钢需求量预测</w:t>
      </w:r>
    </w:p>
    <w:p>
      <w:pPr>
        <w:spacing w:before="75" w:after="0"/>
      </w:pPr>
      <w:r>
        <w:rPr/>
        <w:t xml:space="preserve">图表：2026-2031年中国特钢供需平衡预测</w:t>
      </w:r>
    </w:p>
    <w:p>
      <w:pPr>
        <w:spacing w:before="75" w:after="0"/>
      </w:pPr>
      <w:r>
        <w:rPr/>
        <w:t xml:space="preserve">图表：特钢行业新进入者应注意的障碍分析</w:t>
      </w:r>
    </w:p>
    <w:p>
      <w:pPr>
        <w:spacing w:before="75" w:after="0"/>
      </w:pPr>
      <w:r>
        <w:rPr/>
        <w:t xml:space="preserve">图表：2026-2031年影响特钢行业运行的有利因素</w:t>
      </w:r>
    </w:p>
    <w:p>
      <w:pPr>
        <w:spacing w:before="75" w:after="0"/>
      </w:pPr>
      <w:r>
        <w:rPr/>
        <w:t xml:space="preserve">图表：2026-2031年影响特钢行业运行的稳定因素</w:t>
      </w:r>
    </w:p>
    <w:p>
      <w:pPr>
        <w:spacing w:before="75" w:after="0"/>
      </w:pPr>
      <w:r>
        <w:rPr/>
        <w:t xml:space="preserve">图表：2026-2031年影响特钢行业运行的不利因素</w:t>
      </w:r>
    </w:p>
    <w:p>
      <w:pPr>
        <w:spacing w:before="75" w:after="0"/>
      </w:pPr>
      <w:r>
        <w:rPr/>
        <w:t xml:space="preserve">图表：2026-2031年我国特钢行业发展面临的挑战</w:t>
      </w:r>
    </w:p>
    <w:p>
      <w:pPr>
        <w:spacing w:before="75" w:after="0"/>
      </w:pPr>
      <w:r>
        <w:rPr/>
        <w:t xml:space="preserve">图表：2026-2031年我国特钢行业发展面临机遇</w:t>
      </w:r>
    </w:p>
    <w:p>
      <w:pPr>
        <w:spacing w:before="75" w:after="0"/>
      </w:pPr>
      <w:r>
        <w:rPr/>
        <w:t xml:space="preserve">图表：2026-2031年特钢行业经营风险及控制策略</w:t>
      </w:r>
    </w:p>
    <w:p>
      <w:pPr>
        <w:spacing w:before="75" w:after="0"/>
      </w:pPr>
      <w:r>
        <w:rPr/>
        <w:t xml:space="preserve">图表：2026-2031年特钢行业同业竞争风险及控制策略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2026-2031年特钢市场发展现状调查及供需格局分析预测报告</dc:title>
  <dc:description>2026-2031年特钢市场发展现状调查及供需格局分析预测报告</dc:description>
  <dc:subject>2026-2031年特钢市场发展现状调查及供需格局分析预测报告</dc:subject>
  <cp:keywords>研究报告</cp:keywords>
  <cp:category>研究报告</cp:category>
  <cp:lastModifiedBy>北京中道泰和信息咨询有限公司</cp:lastModifiedBy>
  <dcterms:created xsi:type="dcterms:W3CDTF">2026-03-23T12:05:28+08:00</dcterms:created>
  <dcterms:modified xsi:type="dcterms:W3CDTF">2026-03-23T12:05:28+08:00</dcterms:modified>
</cp:coreProperties>
</file>

<file path=docProps/custom.xml><?xml version="1.0" encoding="utf-8"?>
<Properties xmlns="http://schemas.openxmlformats.org/officeDocument/2006/custom-properties" xmlns:vt="http://schemas.openxmlformats.org/officeDocument/2006/docPropsVTypes"/>
</file>