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2026-2031年中国数据库行业全景调研与战略路径前瞻报告</w:t>
      </w:r>
    </w:p>
    <w:p>
      <w:pPr>
        <w:spacing w:after="150"/>
      </w:pPr>
      <w:r>
        <w:rPr>
          <w:b w:val="1"/>
          <w:bCs w:val="1"/>
        </w:rPr>
        <w:t xml:space="preserve">报告简介</w:t>
      </w:r>
    </w:p>
    <w:p>
      <w:pPr>
        <w:spacing w:after="150"/>
      </w:pPr>
      <w:r>
        <w:rPr/>
        <w:t xml:space="preserve">数据库行业是支撑数字中国建设的战略性基础软件产业，涵盖事务型、分析型、混合型及专用领域数据库管理系统，是数据要素价值释放的核心技术底座。当前，我国数据库产业已实现从\"海外巨头垄断\"到\"国产规模化替代\"的历史性突破，行业进入从\"可用\"向\"好用\"跃升的关键期。政策端，信创产业深化推进与数据安全法规趋严形成双重驱动，金融、电信、政务等关键行业替代率突破临界点，但核心内核优化、生态工具链完善与全球化服务能力仍是制约高质量发展的短板;技术端，云原生架构重塑部署模式，分布式、多模、HTAP成为主流技术路线，AI4DB与DB4AI双向融合推动自治智能诊断与向量检索效能革命，但事务处理极致性能、跨域协同计算与隐私增强计算等前沿方向仍需持续攻坚;市场端呈现\"集中化与碎片化并存\"特征，头部云厂商与独立数据库厂商在标准产品市场角力，而面向AI训练、物联网时序、产业区块链等场景的专用数据库在细分市场快速涌现。</w:t>
      </w:r>
    </w:p>
    <w:p>
      <w:pPr>
        <w:spacing w:after="150"/>
      </w:pPr>
      <w:r>
        <w:rPr/>
        <w:t xml:space="preserve">未来五年，技术革命与需求升级将重塑产业竞争规则。产品架构向\"云原生化、智能化、一体化\"加速演进，Serverless数据库将资源弹性伸缩推向极致，基于大模型的自然语言交互降低使用门槛，数据编织技术打破跨源异构壁垒实现逻辑统一，推动数据库从单一存储引擎向数据智能平台演进。产业链组织形态发生根本性转变，具备\"内核自研-工具链完整-行业Know-how绑定\"垂直整合能力的企业占据技术主导权，开源社区成为生态构建的核心战场，商业发行版与云服务协同变现模式成熟;应用边界从支撑业务系统向激活数据资产延伸，随数据要素市场化配置改革深化，数据库作为数据资源登记、估值与流通的技术载体，其战略价值从成本中心转向价值创造中心。同时，绿色低碳约束倒逼存算架构革新，存算一体、数据冷热分级与高效压缩算法成为技术评价新维度，ESG合规能力影响全球化竞争位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库行业研究单位等公布和提供的大量资料。报告对我国数据库行业的供需状况、发展现状、子行业发展变化等进行了分析，重点分析了国内外数据库行业的发展现状、如何面对行业的发展挑战、行业的发展建议、行业竞争力，以及行业的投资分析和趋势预测等等。报告还综合了数据库行业的整体发展动态，对行业在产品方面提供了参考建议和具体解决办法。报告对于数据库产品生产企业、经销商、行业管理部门以及拟进入该行业的投资者具有重要的参考价值，对于研究我国数据库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全球数据库市场宏观环境分析</w:t>
      </w:r>
    </w:p>
    <w:p>
      <w:pPr>
        <w:spacing w:before="75" w:after="0"/>
      </w:pPr>
      <w:r>
        <w:rPr/>
        <w:t xml:space="preserve">第一节 国际市场规模与格局</w:t>
      </w:r>
    </w:p>
    <w:p>
      <w:pPr>
        <w:spacing w:before="75" w:after="0"/>
      </w:pPr>
      <w:r>
        <w:rPr/>
        <w:t xml:space="preserve">一、全球数据库市场总体规模趋势</w:t>
      </w:r>
    </w:p>
    <w:p>
      <w:pPr>
        <w:spacing w:before="75" w:after="0"/>
      </w:pPr>
      <w:r>
        <w:rPr/>
        <w:t xml:space="preserve">二、主要区域市场竞争态势</w:t>
      </w:r>
    </w:p>
    <w:p>
      <w:pPr>
        <w:spacing w:before="75" w:after="0"/>
      </w:pPr>
      <w:r>
        <w:rPr/>
        <w:t xml:space="preserve">三、国际技术标准发展动态</w:t>
      </w:r>
    </w:p>
    <w:p>
      <w:pPr>
        <w:spacing w:before="75" w:after="0"/>
      </w:pPr>
      <w:r>
        <w:rPr/>
        <w:t xml:space="preserve">第二节 全球热点事件影响</w:t>
      </w:r>
    </w:p>
    <w:p>
      <w:pPr>
        <w:spacing w:before="75" w:after="0"/>
      </w:pPr>
      <w:r>
        <w:rPr/>
        <w:t xml:space="preserve">一、人工智能大模型浪潮对数据库需求的冲击</w:t>
      </w:r>
    </w:p>
    <w:p>
      <w:pPr>
        <w:spacing w:before="75" w:after="0"/>
      </w:pPr>
      <w:r>
        <w:rPr/>
        <w:t xml:space="preserve">二、地缘政治因素</w:t>
      </w:r>
    </w:p>
    <w:p>
      <w:pPr>
        <w:spacing w:before="75" w:after="0"/>
      </w:pPr>
      <w:r>
        <w:rPr/>
        <w:t xml:space="preserve">三、可持续发展与绿色计算趋势</w:t>
      </w:r>
    </w:p>
    <w:p>
      <w:pPr>
        <w:spacing w:before="75" w:after="0"/>
      </w:pPr>
      <w:r>
        <w:rPr>
          <w:b w:val="1"/>
          <w:bCs w:val="1"/>
        </w:rPr>
        <w:t xml:space="preserve">第二章 中国数据库行业定义与分类体系</w:t>
      </w:r>
    </w:p>
    <w:p>
      <w:pPr>
        <w:spacing w:before="75" w:after="0"/>
      </w:pPr>
      <w:r>
        <w:rPr/>
        <w:t xml:space="preserve">第一节 行业定义与核心范畴</w:t>
      </w:r>
    </w:p>
    <w:p>
      <w:pPr>
        <w:spacing w:before="75" w:after="0"/>
      </w:pPr>
      <w:r>
        <w:rPr/>
        <w:t xml:space="preserve">一、数据库技术的基本概念界定</w:t>
      </w:r>
    </w:p>
    <w:p>
      <w:pPr>
        <w:spacing w:before="75" w:after="0"/>
      </w:pPr>
      <w:r>
        <w:rPr/>
        <w:t xml:space="preserve">二、行业在产业链中的定位分析</w:t>
      </w:r>
    </w:p>
    <w:p>
      <w:pPr>
        <w:spacing w:before="75" w:after="0"/>
      </w:pPr>
      <w:r>
        <w:rPr/>
        <w:t xml:space="preserve">三、分类标准</w:t>
      </w:r>
    </w:p>
    <w:p>
      <w:pPr>
        <w:spacing w:before="75" w:after="0"/>
      </w:pPr>
      <w:r>
        <w:rPr/>
        <w:t xml:space="preserve">第二节 主流数据库类型剖析</w:t>
      </w:r>
    </w:p>
    <w:p>
      <w:pPr>
        <w:spacing w:before="75" w:after="0"/>
      </w:pPr>
      <w:r>
        <w:rPr/>
        <w:t xml:space="preserve">一、关系型数据库(rdbms)</w:t>
      </w:r>
    </w:p>
    <w:p>
      <w:pPr>
        <w:spacing w:before="75" w:after="0"/>
      </w:pPr>
      <w:r>
        <w:rPr/>
        <w:t xml:space="preserve">二、非关系型数据库(nosql)</w:t>
      </w:r>
    </w:p>
    <w:p>
      <w:pPr>
        <w:spacing w:before="75" w:after="0"/>
      </w:pPr>
      <w:r>
        <w:rPr/>
        <w:t xml:space="preserve">三、新兴数据库(newsql、分布式)</w:t>
      </w:r>
    </w:p>
    <w:p>
      <w:pPr>
        <w:spacing w:before="75" w:after="0"/>
      </w:pPr>
      <w:r>
        <w:rPr>
          <w:b w:val="1"/>
          <w:bCs w:val="1"/>
        </w:rPr>
        <w:t xml:space="preserve">第三章 中国数据库市场发展现状</w:t>
      </w:r>
    </w:p>
    <w:p>
      <w:pPr>
        <w:spacing w:before="75" w:after="0"/>
      </w:pPr>
      <w:r>
        <w:rPr/>
        <w:t xml:space="preserve">第一节 市场规模与增长动力</w:t>
      </w:r>
    </w:p>
    <w:p>
      <w:pPr>
        <w:spacing w:before="75" w:after="0"/>
      </w:pPr>
      <w:r>
        <w:rPr/>
        <w:t xml:space="preserve">一、2025年市场总体规模基准分析</w:t>
      </w:r>
    </w:p>
    <w:p>
      <w:pPr>
        <w:spacing w:before="75" w:after="0"/>
      </w:pPr>
      <w:r>
        <w:rPr/>
        <w:t xml:space="preserve">二、核心驱动因素</w:t>
      </w:r>
    </w:p>
    <w:p>
      <w:pPr>
        <w:spacing w:before="75" w:after="0"/>
      </w:pPr>
      <w:r>
        <w:rPr/>
        <w:t xml:space="preserve">三、增长率历史轨迹与未来潜力</w:t>
      </w:r>
    </w:p>
    <w:p>
      <w:pPr>
        <w:spacing w:before="75" w:after="0"/>
      </w:pPr>
      <w:r>
        <w:rPr/>
        <w:t xml:space="preserve">第二节 行业生命周期评估</w:t>
      </w:r>
    </w:p>
    <w:p>
      <w:pPr>
        <w:spacing w:before="75" w:after="0"/>
      </w:pPr>
      <w:r>
        <w:rPr/>
        <w:t xml:space="preserve">一、当前发展阶段判断</w:t>
      </w:r>
    </w:p>
    <w:p>
      <w:pPr>
        <w:spacing w:before="75" w:after="0"/>
      </w:pPr>
      <w:r>
        <w:rPr/>
        <w:t xml:space="preserve">二、关键特征与瓶颈问题</w:t>
      </w:r>
    </w:p>
    <w:p>
      <w:pPr>
        <w:spacing w:before="75" w:after="0"/>
      </w:pPr>
      <w:r>
        <w:rPr/>
        <w:t xml:space="preserve">三、用户需求演变趋势</w:t>
      </w:r>
    </w:p>
    <w:p>
      <w:pPr>
        <w:spacing w:before="75" w:after="0"/>
      </w:pPr>
      <w:r>
        <w:rPr>
          <w:b w:val="1"/>
          <w:bCs w:val="1"/>
        </w:rPr>
        <w:t xml:space="preserve">第四章 政策法规环境深度分析</w:t>
      </w:r>
    </w:p>
    <w:p>
      <w:pPr>
        <w:spacing w:before="75" w:after="0"/>
      </w:pPr>
      <w:r>
        <w:rPr/>
        <w:t xml:space="preserve">第一节 国家政策框架</w:t>
      </w:r>
    </w:p>
    <w:p>
      <w:pPr>
        <w:spacing w:before="75" w:after="0"/>
      </w:pPr>
      <w:r>
        <w:rPr/>
        <w:t xml:space="preserve">一、“十四五”规划收官与“十五五”规划前瞻</w:t>
      </w:r>
    </w:p>
    <w:p>
      <w:pPr>
        <w:spacing w:before="75" w:after="0"/>
      </w:pPr>
      <w:r>
        <w:rPr/>
        <w:t xml:space="preserve">二、数据安全法与个人信息保护法解读</w:t>
      </w:r>
    </w:p>
    <w:p>
      <w:pPr>
        <w:spacing w:before="75" w:after="0"/>
      </w:pPr>
      <w:r>
        <w:rPr/>
        <w:t xml:space="preserve">三、国产化替代政策支持体系</w:t>
      </w:r>
    </w:p>
    <w:p>
      <w:pPr>
        <w:spacing w:before="75" w:after="0"/>
      </w:pPr>
      <w:r>
        <w:rPr/>
        <w:t xml:space="preserve">第二节 合规性挑战与应对</w:t>
      </w:r>
    </w:p>
    <w:p>
      <w:pPr>
        <w:spacing w:before="75" w:after="0"/>
      </w:pPr>
      <w:r>
        <w:rPr/>
        <w:t xml:space="preserve">一、数据主权与跨境传输合规要求</w:t>
      </w:r>
    </w:p>
    <w:p>
      <w:pPr>
        <w:spacing w:before="75" w:after="0"/>
      </w:pPr>
      <w:r>
        <w:rPr/>
        <w:t xml:space="preserve">二、行业标准实施影响</w:t>
      </w:r>
    </w:p>
    <w:p>
      <w:pPr>
        <w:spacing w:before="75" w:after="0"/>
      </w:pPr>
      <w:r>
        <w:rPr/>
        <w:t xml:space="preserve">三、政策热点事件分析</w:t>
      </w:r>
    </w:p>
    <w:p>
      <w:pPr>
        <w:spacing w:before="75" w:after="0"/>
      </w:pPr>
      <w:r>
        <w:rPr>
          <w:b w:val="1"/>
          <w:bCs w:val="1"/>
        </w:rPr>
        <w:t xml:space="preserve">第五章 技术演进与创新趋势</w:t>
      </w:r>
    </w:p>
    <w:p>
      <w:pPr>
        <w:spacing w:before="75" w:after="0"/>
      </w:pPr>
      <w:r>
        <w:rPr/>
        <w:t xml:space="preserve">第一节 核心技术发展历程</w:t>
      </w:r>
    </w:p>
    <w:p>
      <w:pPr>
        <w:spacing w:before="75" w:after="0"/>
      </w:pPr>
      <w:r>
        <w:rPr/>
        <w:t xml:space="preserve">一、数据库技术迭代路径</w:t>
      </w:r>
    </w:p>
    <w:p>
      <w:pPr>
        <w:spacing w:before="75" w:after="0"/>
      </w:pPr>
      <w:r>
        <w:rPr/>
        <w:t xml:space="preserve">二、关键技术突破里程碑</w:t>
      </w:r>
    </w:p>
    <w:p>
      <w:pPr>
        <w:spacing w:before="75" w:after="0"/>
      </w:pPr>
      <w:r>
        <w:rPr/>
        <w:t xml:space="preserve">三、开源技术生态作用</w:t>
      </w:r>
    </w:p>
    <w:p>
      <w:pPr>
        <w:spacing w:before="75" w:after="0"/>
      </w:pPr>
      <w:r>
        <w:rPr/>
        <w:t xml:space="preserve">第二节 新兴技术与融合应用</w:t>
      </w:r>
    </w:p>
    <w:p>
      <w:pPr>
        <w:spacing w:before="75" w:after="0"/>
      </w:pPr>
      <w:r>
        <w:rPr/>
        <w:t xml:space="preserve">一、云原生数据库架构进展</w:t>
      </w:r>
    </w:p>
    <w:p>
      <w:pPr>
        <w:spacing w:before="75" w:after="0"/>
      </w:pPr>
      <w:r>
        <w:rPr/>
        <w:t xml:space="preserve">二、ai与机器学习在数据库中的集成</w:t>
      </w:r>
    </w:p>
    <w:p>
      <w:pPr>
        <w:spacing w:before="75" w:after="0"/>
      </w:pPr>
      <w:r>
        <w:rPr/>
        <w:t xml:space="preserve">三、量子计算对数据库的潜在影响</w:t>
      </w:r>
    </w:p>
    <w:p>
      <w:pPr>
        <w:spacing w:before="75" w:after="0"/>
      </w:pPr>
      <w:r>
        <w:rPr>
          <w:b w:val="1"/>
          <w:bCs w:val="1"/>
        </w:rPr>
        <w:t xml:space="preserve">第六章 产业链全景透视</w:t>
      </w:r>
    </w:p>
    <w:p>
      <w:pPr>
        <w:spacing w:before="75" w:after="0"/>
      </w:pPr>
      <w:r>
        <w:rPr/>
        <w:t xml:space="preserve">第一节 上游供应链分析</w:t>
      </w:r>
    </w:p>
    <w:p>
      <w:pPr>
        <w:spacing w:before="75" w:after="0"/>
      </w:pPr>
      <w:r>
        <w:rPr/>
        <w:t xml:space="preserve">一、硬件基础设施</w:t>
      </w:r>
    </w:p>
    <w:p>
      <w:pPr>
        <w:spacing w:before="75" w:after="0"/>
      </w:pPr>
      <w:r>
        <w:rPr/>
        <w:t xml:space="preserve">二、软件与开发工具链</w:t>
      </w:r>
    </w:p>
    <w:p>
      <w:pPr>
        <w:spacing w:before="75" w:after="0"/>
      </w:pPr>
      <w:r>
        <w:rPr/>
        <w:t xml:space="preserve">三、人才与研发资源</w:t>
      </w:r>
    </w:p>
    <w:p>
      <w:pPr>
        <w:spacing w:before="75" w:after="0"/>
      </w:pPr>
      <w:r>
        <w:rPr/>
        <w:t xml:space="preserve">第二节 中游产业环节</w:t>
      </w:r>
    </w:p>
    <w:p>
      <w:pPr>
        <w:spacing w:before="75" w:after="0"/>
      </w:pPr>
      <w:r>
        <w:rPr/>
        <w:t xml:space="preserve">一、数据库产品开发与优化</w:t>
      </w:r>
    </w:p>
    <w:p>
      <w:pPr>
        <w:spacing w:before="75" w:after="0"/>
      </w:pPr>
      <w:r>
        <w:rPr/>
        <w:t xml:space="preserve">二、解决方案集成服务</w:t>
      </w:r>
    </w:p>
    <w:p>
      <w:pPr>
        <w:spacing w:before="75" w:after="0"/>
      </w:pPr>
      <w:r>
        <w:rPr/>
        <w:t xml:space="preserve">三、测试与认证体系</w:t>
      </w:r>
    </w:p>
    <w:p>
      <w:pPr>
        <w:spacing w:before="75" w:after="0"/>
      </w:pPr>
      <w:r>
        <w:rPr/>
        <w:t xml:space="preserve">第三节 下游应用领域联动</w:t>
      </w:r>
    </w:p>
    <w:p>
      <w:pPr>
        <w:spacing w:before="75" w:after="0"/>
      </w:pPr>
      <w:r>
        <w:rPr/>
        <w:t xml:space="preserve">一、需求端行业分布特征</w:t>
      </w:r>
    </w:p>
    <w:p>
      <w:pPr>
        <w:spacing w:before="75" w:after="0"/>
      </w:pPr>
      <w:r>
        <w:rPr/>
        <w:t xml:space="preserve">二、价值链协同机制</w:t>
      </w:r>
    </w:p>
    <w:p>
      <w:pPr>
        <w:spacing w:before="75" w:after="0"/>
      </w:pPr>
      <w:r>
        <w:rPr/>
        <w:t xml:space="preserve">三、用户反馈与采纳障碍</w:t>
      </w:r>
    </w:p>
    <w:p>
      <w:pPr>
        <w:spacing w:before="75" w:after="0"/>
      </w:pPr>
      <w:r>
        <w:rPr>
          <w:b w:val="1"/>
          <w:bCs w:val="1"/>
        </w:rPr>
        <w:t xml:space="preserve">第七章 应用场景深度拆解</w:t>
      </w:r>
    </w:p>
    <w:p>
      <w:pPr>
        <w:spacing w:before="75" w:after="0"/>
      </w:pPr>
      <w:r>
        <w:rPr/>
        <w:t xml:space="preserve">第一节 金融行业数据库应用</w:t>
      </w:r>
    </w:p>
    <w:p>
      <w:pPr>
        <w:spacing w:before="75" w:after="0"/>
      </w:pPr>
      <w:r>
        <w:rPr/>
        <w:t xml:space="preserve">一、核心需求分析</w:t>
      </w:r>
    </w:p>
    <w:p>
      <w:pPr>
        <w:spacing w:before="75" w:after="0"/>
      </w:pPr>
      <w:r>
        <w:rPr/>
        <w:t xml:space="preserve">二、典型案例场景</w:t>
      </w:r>
    </w:p>
    <w:p>
      <w:pPr>
        <w:spacing w:before="75" w:after="0"/>
      </w:pPr>
      <w:r>
        <w:rPr/>
        <w:t xml:space="preserve">三、热点事件影响</w:t>
      </w:r>
    </w:p>
    <w:p>
      <w:pPr>
        <w:spacing w:before="75" w:after="0"/>
      </w:pPr>
      <w:r>
        <w:rPr/>
        <w:t xml:space="preserve">第二节 电信与互联网行业</w:t>
      </w:r>
    </w:p>
    <w:p>
      <w:pPr>
        <w:spacing w:before="75" w:after="0"/>
      </w:pPr>
      <w:r>
        <w:rPr/>
        <w:t xml:space="preserve">一、大数据处理与实时分析应用</w:t>
      </w:r>
    </w:p>
    <w:p>
      <w:pPr>
        <w:spacing w:before="75" w:after="0"/>
      </w:pPr>
      <w:r>
        <w:rPr/>
        <w:t xml:space="preserve">二、5g/6g技术驱动的数据库升级</w:t>
      </w:r>
    </w:p>
    <w:p>
      <w:pPr>
        <w:spacing w:before="75" w:after="0"/>
      </w:pPr>
      <w:r>
        <w:rPr/>
        <w:t xml:space="preserve">三、行业热点</w:t>
      </w:r>
    </w:p>
    <w:p>
      <w:pPr>
        <w:spacing w:before="75" w:after="0"/>
      </w:pPr>
      <w:r>
        <w:rPr/>
        <w:t xml:space="preserve">第三节 政府与公共部门</w:t>
      </w:r>
    </w:p>
    <w:p>
      <w:pPr>
        <w:spacing w:before="75" w:after="0"/>
      </w:pPr>
      <w:r>
        <w:rPr/>
        <w:t xml:space="preserve">一、政务云与智慧城市数据库需求</w:t>
      </w:r>
    </w:p>
    <w:p>
      <w:pPr>
        <w:spacing w:before="75" w:after="0"/>
      </w:pPr>
      <w:r>
        <w:rPr/>
        <w:t xml:space="preserve">二、公共数据开放共享挑战</w:t>
      </w:r>
    </w:p>
    <w:p>
      <w:pPr>
        <w:spacing w:before="75" w:after="0"/>
      </w:pPr>
      <w:r>
        <w:rPr/>
        <w:t xml:space="preserve">三、政策导向下的应用创新</w:t>
      </w:r>
    </w:p>
    <w:p>
      <w:pPr>
        <w:spacing w:before="75" w:after="0"/>
      </w:pPr>
      <w:r>
        <w:rPr>
          <w:b w:val="1"/>
          <w:bCs w:val="1"/>
        </w:rPr>
        <w:t xml:space="preserve">第八章 竞争格局与市场份额</w:t>
      </w:r>
    </w:p>
    <w:p>
      <w:pPr>
        <w:spacing w:before="75" w:after="0"/>
      </w:pPr>
      <w:r>
        <w:rPr/>
        <w:t xml:space="preserve">第一节 市场结构特征</w:t>
      </w:r>
    </w:p>
    <w:p>
      <w:pPr>
        <w:spacing w:before="75" w:after="0"/>
      </w:pPr>
      <w:r>
        <w:rPr/>
        <w:t xml:space="preserve">一、集中度与垄断指数分析</w:t>
      </w:r>
    </w:p>
    <w:p>
      <w:pPr>
        <w:spacing w:before="75" w:after="0"/>
      </w:pPr>
      <w:r>
        <w:rPr/>
        <w:t xml:space="preserve">二、国内外厂商竞争策略对比</w:t>
      </w:r>
    </w:p>
    <w:p>
      <w:pPr>
        <w:spacing w:before="75" w:after="0"/>
      </w:pPr>
      <w:r>
        <w:rPr/>
        <w:t xml:space="preserve">三、新兴企业进入壁垒</w:t>
      </w:r>
    </w:p>
    <w:p>
      <w:pPr>
        <w:spacing w:before="75" w:after="0"/>
      </w:pPr>
      <w:r>
        <w:rPr/>
        <w:t xml:space="preserve">第二节 竞争力评估维度</w:t>
      </w:r>
    </w:p>
    <w:p>
      <w:pPr>
        <w:spacing w:before="75" w:after="0"/>
      </w:pPr>
      <w:r>
        <w:rPr/>
        <w:t xml:space="preserve">一、技术实力指标</w:t>
      </w:r>
    </w:p>
    <w:p>
      <w:pPr>
        <w:spacing w:before="75" w:after="0"/>
      </w:pPr>
      <w:r>
        <w:rPr/>
        <w:t xml:space="preserve">二、服务能力与生态构建</w:t>
      </w:r>
    </w:p>
    <w:p>
      <w:pPr>
        <w:spacing w:before="75" w:after="0"/>
      </w:pPr>
      <w:r>
        <w:rPr/>
        <w:t xml:space="preserve">三、品牌影响力动态</w:t>
      </w:r>
    </w:p>
    <w:p>
      <w:pPr>
        <w:spacing w:before="75" w:after="0"/>
      </w:pPr>
      <w:r>
        <w:rPr>
          <w:b w:val="1"/>
          <w:bCs w:val="1"/>
        </w:rPr>
        <w:t xml:space="preserve">第九章 用户行为与需求调研</w:t>
      </w:r>
    </w:p>
    <w:p>
      <w:pPr>
        <w:spacing w:before="75" w:after="0"/>
      </w:pPr>
      <w:r>
        <w:rPr/>
        <w:t xml:space="preserve">第一节 终端用户画像分析</w:t>
      </w:r>
    </w:p>
    <w:p>
      <w:pPr>
        <w:spacing w:before="75" w:after="0"/>
      </w:pPr>
      <w:r>
        <w:rPr/>
        <w:t xml:space="preserve">一、企业用户规模分布</w:t>
      </w:r>
    </w:p>
    <w:p>
      <w:pPr>
        <w:spacing w:before="75" w:after="0"/>
      </w:pPr>
      <w:r>
        <w:rPr/>
        <w:t xml:space="preserve">二、需求优先级排序</w:t>
      </w:r>
    </w:p>
    <w:p>
      <w:pPr>
        <w:spacing w:before="75" w:after="0"/>
      </w:pPr>
      <w:r>
        <w:rPr/>
        <w:t xml:space="preserve">三、采购决策因素权重</w:t>
      </w:r>
    </w:p>
    <w:p>
      <w:pPr>
        <w:spacing w:before="75" w:after="0"/>
      </w:pPr>
      <w:r>
        <w:rPr/>
        <w:t xml:space="preserve">第二节 使用痛点与满意度</w:t>
      </w:r>
    </w:p>
    <w:p>
      <w:pPr>
        <w:spacing w:before="75" w:after="0"/>
      </w:pPr>
      <w:r>
        <w:rPr/>
        <w:t xml:space="preserve">一、常见问题诊断</w:t>
      </w:r>
    </w:p>
    <w:p>
      <w:pPr>
        <w:spacing w:before="75" w:after="0"/>
      </w:pPr>
      <w:r>
        <w:rPr/>
        <w:t xml:space="preserve">二、用户反馈趋势报告</w:t>
      </w:r>
    </w:p>
    <w:p>
      <w:pPr>
        <w:spacing w:before="75" w:after="0"/>
      </w:pPr>
      <w:r>
        <w:rPr/>
        <w:t xml:space="preserve">三、热点需求升级</w:t>
      </w:r>
    </w:p>
    <w:p>
      <w:pPr>
        <w:spacing w:before="75" w:after="0"/>
      </w:pPr>
      <w:r>
        <w:rPr>
          <w:b w:val="1"/>
          <w:bCs w:val="1"/>
        </w:rPr>
        <w:t xml:space="preserve">第十章 投资与融资趋势</w:t>
      </w:r>
    </w:p>
    <w:p>
      <w:pPr>
        <w:spacing w:before="75" w:after="0"/>
      </w:pPr>
      <w:r>
        <w:rPr/>
        <w:t xml:space="preserve">第一节 资本市场动态</w:t>
      </w:r>
    </w:p>
    <w:p>
      <w:pPr>
        <w:spacing w:before="75" w:after="0"/>
      </w:pPr>
      <w:r>
        <w:rPr/>
        <w:t xml:space="preserve">一、2025年行业投融资规模统计</w:t>
      </w:r>
    </w:p>
    <w:p>
      <w:pPr>
        <w:spacing w:before="75" w:after="0"/>
      </w:pPr>
      <w:r>
        <w:rPr/>
        <w:t xml:space="preserve">二、主要投资热点领域</w:t>
      </w:r>
    </w:p>
    <w:p>
      <w:pPr>
        <w:spacing w:before="75" w:after="0"/>
      </w:pPr>
      <w:r>
        <w:rPr/>
        <w:t xml:space="preserve">三、并购重组案例分析</w:t>
      </w:r>
    </w:p>
    <w:p>
      <w:pPr>
        <w:spacing w:before="75" w:after="0"/>
      </w:pPr>
      <w:r>
        <w:rPr/>
        <w:t xml:space="preserve">第二节 风险投资视角</w:t>
      </w:r>
    </w:p>
    <w:p>
      <w:pPr>
        <w:spacing w:before="75" w:after="0"/>
      </w:pPr>
      <w:r>
        <w:rPr/>
        <w:t xml:space="preserve">一、机构投资偏好变化</w:t>
      </w:r>
    </w:p>
    <w:p>
      <w:pPr>
        <w:spacing w:before="75" w:after="0"/>
      </w:pPr>
      <w:r>
        <w:rPr/>
        <w:t xml:space="preserve">二、创业公司融资策略</w:t>
      </w:r>
    </w:p>
    <w:p>
      <w:pPr>
        <w:spacing w:before="75" w:after="0"/>
      </w:pPr>
      <w:r>
        <w:rPr/>
        <w:t xml:space="preserve">三、宏观经济因素影响</w:t>
      </w:r>
    </w:p>
    <w:p>
      <w:pPr>
        <w:spacing w:before="75" w:after="0"/>
      </w:pPr>
      <w:r>
        <w:rPr>
          <w:b w:val="1"/>
          <w:bCs w:val="1"/>
        </w:rPr>
        <w:t xml:space="preserve">第十一章 风险识别与挑战评估</w:t>
      </w:r>
    </w:p>
    <w:p>
      <w:pPr>
        <w:spacing w:before="75" w:after="0"/>
      </w:pPr>
      <w:r>
        <w:rPr/>
        <w:t xml:space="preserve">第一节 技术风险</w:t>
      </w:r>
    </w:p>
    <w:p>
      <w:pPr>
        <w:spacing w:before="75" w:after="0"/>
      </w:pPr>
      <w:r>
        <w:rPr/>
        <w:t xml:space="preserve">一、安全漏洞与数据泄露威胁</w:t>
      </w:r>
    </w:p>
    <w:p>
      <w:pPr>
        <w:spacing w:before="75" w:after="0"/>
      </w:pPr>
      <w:r>
        <w:rPr/>
        <w:t xml:space="preserve">二、技术迭代带来的淘汰风险</w:t>
      </w:r>
    </w:p>
    <w:p>
      <w:pPr>
        <w:spacing w:before="75" w:after="0"/>
      </w:pPr>
      <w:r>
        <w:rPr/>
        <w:t xml:space="preserve">三、兼容性与集成挑战</w:t>
      </w:r>
    </w:p>
    <w:p>
      <w:pPr>
        <w:spacing w:before="75" w:after="0"/>
      </w:pPr>
      <w:r>
        <w:rPr/>
        <w:t xml:space="preserve">第二节 市场与政策风险</w:t>
      </w:r>
    </w:p>
    <w:p>
      <w:pPr>
        <w:spacing w:before="75" w:after="0"/>
      </w:pPr>
      <w:r>
        <w:rPr/>
        <w:t xml:space="preserve">一、监管合规成本上升</w:t>
      </w:r>
    </w:p>
    <w:p>
      <w:pPr>
        <w:spacing w:before="75" w:after="0"/>
      </w:pPr>
      <w:r>
        <w:rPr/>
        <w:t xml:space="preserve">二、地缘政治与国际贸易规则的影响</w:t>
      </w:r>
    </w:p>
    <w:p>
      <w:pPr>
        <w:spacing w:before="75" w:after="0"/>
      </w:pPr>
      <w:r>
        <w:rPr/>
        <w:t xml:space="preserve">三、需求波动敏感性</w:t>
      </w:r>
    </w:p>
    <w:p>
      <w:pPr>
        <w:spacing w:before="75" w:after="0"/>
      </w:pPr>
      <w:r>
        <w:rPr>
          <w:b w:val="1"/>
          <w:bCs w:val="1"/>
        </w:rPr>
        <w:t xml:space="preserve">第十二章 安全与隐私保护专题</w:t>
      </w:r>
    </w:p>
    <w:p>
      <w:pPr>
        <w:spacing w:before="75" w:after="0"/>
      </w:pPr>
      <w:r>
        <w:rPr/>
        <w:t xml:space="preserve">第一节 数据安全机制</w:t>
      </w:r>
    </w:p>
    <w:p>
      <w:pPr>
        <w:spacing w:before="75" w:after="0"/>
      </w:pPr>
      <w:r>
        <w:rPr/>
        <w:t xml:space="preserve">一、加密与访问控制技术</w:t>
      </w:r>
    </w:p>
    <w:p>
      <w:pPr>
        <w:spacing w:before="75" w:after="0"/>
      </w:pPr>
      <w:r>
        <w:rPr/>
        <w:t xml:space="preserve">二、审计与监控体系</w:t>
      </w:r>
    </w:p>
    <w:p>
      <w:pPr>
        <w:spacing w:before="75" w:after="0"/>
      </w:pPr>
      <w:r>
        <w:rPr/>
        <w:t xml:space="preserve">三、热点事件分析</w:t>
      </w:r>
    </w:p>
    <w:p>
      <w:pPr>
        <w:spacing w:before="75" w:after="0"/>
      </w:pPr>
      <w:r>
        <w:rPr/>
        <w:t xml:space="preserve">第二节 隐私合规前沿</w:t>
      </w:r>
    </w:p>
    <w:p>
      <w:pPr>
        <w:spacing w:before="75" w:after="0"/>
      </w:pPr>
      <w:r>
        <w:rPr/>
        <w:t xml:space="preserve">一、gdpr与中国法规对标</w:t>
      </w:r>
    </w:p>
    <w:p>
      <w:pPr>
        <w:spacing w:before="75" w:after="0"/>
      </w:pPr>
      <w:r>
        <w:rPr/>
        <w:t xml:space="preserve">二、用户权益保护实践</w:t>
      </w:r>
    </w:p>
    <w:p>
      <w:pPr>
        <w:spacing w:before="75" w:after="0"/>
      </w:pPr>
      <w:r>
        <w:rPr/>
        <w:t xml:space="preserve">三、新兴隐私增强技术</w:t>
      </w:r>
    </w:p>
    <w:p>
      <w:pPr>
        <w:spacing w:before="75" w:after="0"/>
      </w:pPr>
      <w:r>
        <w:rPr>
          <w:b w:val="1"/>
          <w:bCs w:val="1"/>
        </w:rPr>
        <w:t xml:space="preserve">第十三章 可持续发展与绿色计算</w:t>
      </w:r>
    </w:p>
    <w:p>
      <w:pPr>
        <w:spacing w:before="75" w:after="0"/>
      </w:pPr>
      <w:r>
        <w:rPr/>
        <w:t xml:space="preserve">第一节 环境影响因素</w:t>
      </w:r>
    </w:p>
    <w:p>
      <w:pPr>
        <w:spacing w:before="75" w:after="0"/>
      </w:pPr>
      <w:r>
        <w:rPr/>
        <w:t xml:space="preserve">一、能源消耗与碳足迹评估</w:t>
      </w:r>
    </w:p>
    <w:p>
      <w:pPr>
        <w:spacing w:before="75" w:after="0"/>
      </w:pPr>
      <w:r>
        <w:rPr/>
        <w:t xml:space="preserve">二、绿色数据中心实践</w:t>
      </w:r>
    </w:p>
    <w:p>
      <w:pPr>
        <w:spacing w:before="75" w:after="0"/>
      </w:pPr>
      <w:r>
        <w:rPr/>
        <w:t xml:space="preserve">三、政策引导</w:t>
      </w:r>
    </w:p>
    <w:p>
      <w:pPr>
        <w:spacing w:before="75" w:after="0"/>
      </w:pPr>
      <w:r>
        <w:rPr/>
        <w:t xml:space="preserve">第二节 创新解决方案</w:t>
      </w:r>
    </w:p>
    <w:p>
      <w:pPr>
        <w:spacing w:before="75" w:after="0"/>
      </w:pPr>
      <w:r>
        <w:rPr/>
        <w:t xml:space="preserve">一、节能数据库技术</w:t>
      </w:r>
    </w:p>
    <w:p>
      <w:pPr>
        <w:spacing w:before="75" w:after="0"/>
      </w:pPr>
      <w:r>
        <w:rPr/>
        <w:t xml:space="preserve">二、循环经济模型应用</w:t>
      </w:r>
    </w:p>
    <w:p>
      <w:pPr>
        <w:spacing w:before="75" w:after="0"/>
      </w:pPr>
      <w:r>
        <w:rPr/>
        <w:t xml:space="preserve">三、行业倡议与标准</w:t>
      </w:r>
    </w:p>
    <w:p>
      <w:pPr>
        <w:spacing w:before="75" w:after="0"/>
      </w:pPr>
      <w:r>
        <w:rPr>
          <w:b w:val="1"/>
          <w:bCs w:val="1"/>
        </w:rPr>
        <w:t xml:space="preserve">第十四章 人工智能融合深度研究</w:t>
      </w:r>
    </w:p>
    <w:p>
      <w:pPr>
        <w:spacing w:before="75" w:after="0"/>
      </w:pPr>
      <w:r>
        <w:rPr/>
        <w:t xml:space="preserve">第一节 ai驱动的数据库演进</w:t>
      </w:r>
    </w:p>
    <w:p>
      <w:pPr>
        <w:spacing w:before="75" w:after="0"/>
      </w:pPr>
      <w:r>
        <w:rPr/>
        <w:t xml:space="preserve">一、智能优化与自动化管理</w:t>
      </w:r>
    </w:p>
    <w:p>
      <w:pPr>
        <w:spacing w:before="75" w:after="0"/>
      </w:pPr>
      <w:r>
        <w:rPr/>
        <w:t xml:space="preserve">二、机器学习在查询处理中的应用</w:t>
      </w:r>
    </w:p>
    <w:p>
      <w:pPr>
        <w:spacing w:before="75" w:after="0"/>
      </w:pPr>
      <w:r>
        <w:rPr/>
        <w:t xml:space="preserve">三、大模型时代数据库适配策略</w:t>
      </w:r>
    </w:p>
    <w:p>
      <w:pPr>
        <w:spacing w:before="75" w:after="0"/>
      </w:pPr>
      <w:r>
        <w:rPr/>
        <w:t xml:space="preserve">第二节 案例与趋势预判</w:t>
      </w:r>
    </w:p>
    <w:p>
      <w:pPr>
        <w:spacing w:before="75" w:after="0"/>
      </w:pPr>
      <w:r>
        <w:rPr/>
        <w:t xml:space="preserve">一、热点事件分析</w:t>
      </w:r>
    </w:p>
    <w:p>
      <w:pPr>
        <w:spacing w:before="75" w:after="0"/>
      </w:pPr>
      <w:r>
        <w:rPr/>
        <w:t xml:space="preserve">二、融合场景展望</w:t>
      </w:r>
    </w:p>
    <w:p>
      <w:pPr>
        <w:spacing w:before="75" w:after="0"/>
      </w:pPr>
      <w:r>
        <w:rPr/>
        <w:t xml:space="preserve">三、潜在风险与伦理考量</w:t>
      </w:r>
    </w:p>
    <w:p>
      <w:pPr>
        <w:spacing w:before="75" w:after="0"/>
      </w:pPr>
      <w:r>
        <w:rPr>
          <w:b w:val="1"/>
          <w:bCs w:val="1"/>
        </w:rPr>
        <w:t xml:space="preserve">第十五章 云数据库发展趋势</w:t>
      </w:r>
    </w:p>
    <w:p>
      <w:pPr>
        <w:spacing w:before="75" w:after="0"/>
      </w:pPr>
      <w:r>
        <w:rPr/>
        <w:t xml:space="preserve">第一节 云部署模式分析</w:t>
      </w:r>
    </w:p>
    <w:p>
      <w:pPr>
        <w:spacing w:before="75" w:after="0"/>
      </w:pPr>
      <w:r>
        <w:rPr/>
        <w:t xml:space="preserve">一、公有云、私有云与混合云比较</w:t>
      </w:r>
    </w:p>
    <w:p>
      <w:pPr>
        <w:spacing w:before="75" w:after="0"/>
      </w:pPr>
      <w:r>
        <w:rPr/>
        <w:t xml:space="preserve">二、服务模式(dbaas)普及率</w:t>
      </w:r>
    </w:p>
    <w:p>
      <w:pPr>
        <w:spacing w:before="75" w:after="0"/>
      </w:pPr>
      <w:r>
        <w:rPr/>
        <w:t xml:space="preserve">三、云厂商战略动向</w:t>
      </w:r>
    </w:p>
    <w:p>
      <w:pPr>
        <w:spacing w:before="75" w:after="0"/>
      </w:pPr>
      <w:r>
        <w:rPr/>
        <w:t xml:space="preserve">第二节 市场渗透预测</w:t>
      </w:r>
    </w:p>
    <w:p>
      <w:pPr>
        <w:spacing w:before="75" w:after="0"/>
      </w:pPr>
      <w:r>
        <w:rPr/>
        <w:t xml:space="preserve">一、增长率与份额变化</w:t>
      </w:r>
    </w:p>
    <w:p>
      <w:pPr>
        <w:spacing w:before="75" w:after="0"/>
      </w:pPr>
      <w:r>
        <w:rPr/>
        <w:t xml:space="preserve">二、成本效益分析</w:t>
      </w:r>
    </w:p>
    <w:p>
      <w:pPr>
        <w:spacing w:before="75" w:after="0"/>
      </w:pPr>
      <w:r>
        <w:rPr/>
        <w:t xml:space="preserve">三、多云环境挑战</w:t>
      </w:r>
    </w:p>
    <w:p>
      <w:pPr>
        <w:spacing w:before="75" w:after="0"/>
      </w:pPr>
      <w:r>
        <w:rPr>
          <w:b w:val="1"/>
          <w:bCs w:val="1"/>
        </w:rPr>
        <w:t xml:space="preserve">第十六章 开源数据库生态剖析</w:t>
      </w:r>
    </w:p>
    <w:p>
      <w:pPr>
        <w:spacing w:before="75" w:after="0"/>
      </w:pPr>
      <w:r>
        <w:rPr/>
        <w:t xml:space="preserve">第一节 开源技术发展现状</w:t>
      </w:r>
    </w:p>
    <w:p>
      <w:pPr>
        <w:spacing w:before="75" w:after="0"/>
      </w:pPr>
      <w:r>
        <w:rPr/>
        <w:t xml:space="preserve">一、主流开源项目影响力</w:t>
      </w:r>
    </w:p>
    <w:p>
      <w:pPr>
        <w:spacing w:before="75" w:after="0"/>
      </w:pPr>
      <w:r>
        <w:rPr/>
        <w:t xml:space="preserve">二、社区贡献与商业化路径</w:t>
      </w:r>
    </w:p>
    <w:p>
      <w:pPr>
        <w:spacing w:before="75" w:after="0"/>
      </w:pPr>
      <w:r>
        <w:rPr/>
        <w:t xml:space="preserve">三、企业采纳率调研</w:t>
      </w:r>
    </w:p>
    <w:p>
      <w:pPr>
        <w:spacing w:before="75" w:after="0"/>
      </w:pPr>
      <w:r>
        <w:rPr/>
        <w:t xml:space="preserve">第二节 生态建设与挑战</w:t>
      </w:r>
    </w:p>
    <w:p>
      <w:pPr>
        <w:spacing w:before="75" w:after="0"/>
      </w:pPr>
      <w:r>
        <w:rPr/>
        <w:t xml:space="preserve">一、标准化与互操作问题</w:t>
      </w:r>
    </w:p>
    <w:p>
      <w:pPr>
        <w:spacing w:before="75" w:after="0"/>
      </w:pPr>
      <w:r>
        <w:rPr/>
        <w:t xml:space="preserve">二、安全与维护风险</w:t>
      </w:r>
    </w:p>
    <w:p>
      <w:pPr>
        <w:spacing w:before="75" w:after="0"/>
      </w:pPr>
      <w:r>
        <w:rPr/>
        <w:t xml:space="preserve">三、未来演进方向</w:t>
      </w:r>
    </w:p>
    <w:p>
      <w:pPr>
        <w:spacing w:before="75" w:after="0"/>
      </w:pPr>
      <w:r>
        <w:rPr>
          <w:b w:val="1"/>
          <w:bCs w:val="1"/>
        </w:rPr>
        <w:t xml:space="preserve">第十七章 国产化替代战略专题</w:t>
      </w:r>
    </w:p>
    <w:p>
      <w:pPr>
        <w:spacing w:before="75" w:after="0"/>
      </w:pPr>
      <w:r>
        <w:rPr/>
        <w:t xml:space="preserve">第一节 国产数据库崛起</w:t>
      </w:r>
    </w:p>
    <w:p>
      <w:pPr>
        <w:spacing w:before="75" w:after="0"/>
      </w:pPr>
      <w:r>
        <w:rPr/>
        <w:t xml:space="preserve">一、政策支持与国产化率评估</w:t>
      </w:r>
    </w:p>
    <w:p>
      <w:pPr>
        <w:spacing w:before="75" w:after="0"/>
      </w:pPr>
      <w:r>
        <w:rPr/>
        <w:t xml:space="preserve">二、技术自主可控进展</w:t>
      </w:r>
    </w:p>
    <w:p>
      <w:pPr>
        <w:spacing w:before="75" w:after="0"/>
      </w:pPr>
      <w:r>
        <w:rPr/>
        <w:t xml:space="preserve">三、热点事件驱动</w:t>
      </w:r>
    </w:p>
    <w:p>
      <w:pPr>
        <w:spacing w:before="75" w:after="0"/>
      </w:pPr>
      <w:r>
        <w:rPr/>
        <w:t xml:space="preserve">第二节 替代路径与挑战</w:t>
      </w:r>
    </w:p>
    <w:p>
      <w:pPr>
        <w:spacing w:before="75" w:after="0"/>
      </w:pPr>
      <w:r>
        <w:rPr/>
        <w:t xml:space="preserve">一、进口依赖风险</w:t>
      </w:r>
    </w:p>
    <w:p>
      <w:pPr>
        <w:spacing w:before="75" w:after="0"/>
      </w:pPr>
      <w:r>
        <w:rPr/>
        <w:t xml:space="preserve">二、生态建设瓶颈</w:t>
      </w:r>
    </w:p>
    <w:p>
      <w:pPr>
        <w:spacing w:before="75" w:after="0"/>
      </w:pPr>
      <w:r>
        <w:rPr/>
        <w:t xml:space="preserve">三、国际市场拓展策略</w:t>
      </w:r>
    </w:p>
    <w:p>
      <w:pPr>
        <w:spacing w:before="75" w:after="0"/>
      </w:pPr>
      <w:r>
        <w:rPr>
          <w:b w:val="1"/>
          <w:bCs w:val="1"/>
        </w:rPr>
        <w:t xml:space="preserve">第十八章 2026-2031年市场预测与前景展望</w:t>
      </w:r>
    </w:p>
    <w:p>
      <w:pPr>
        <w:spacing w:before="75" w:after="0"/>
      </w:pPr>
      <w:r>
        <w:rPr/>
        <w:t xml:space="preserve">第一节 市场规模与结构定量预测</w:t>
      </w:r>
    </w:p>
    <w:p>
      <w:pPr>
        <w:spacing w:before="75" w:after="0"/>
      </w:pPr>
      <w:r>
        <w:rPr/>
        <w:t xml:space="preserve">一、市场规模预测</w:t>
      </w:r>
    </w:p>
    <w:p>
      <w:pPr>
        <w:spacing w:before="75" w:after="0"/>
      </w:pPr>
      <w:r>
        <w:rPr/>
        <w:t xml:space="preserve">二、技术渗透率模拟</w:t>
      </w:r>
    </w:p>
    <w:p>
      <w:pPr>
        <w:spacing w:before="75" w:after="0"/>
      </w:pPr>
      <w:r>
        <w:rPr/>
        <w:t xml:space="preserve">三、区域增长差异</w:t>
      </w:r>
    </w:p>
    <w:p>
      <w:pPr>
        <w:spacing w:before="75" w:after="0"/>
      </w:pPr>
      <w:r>
        <w:rPr/>
        <w:t xml:space="preserve">第二节 定性趋势展望</w:t>
      </w:r>
    </w:p>
    <w:p>
      <w:pPr>
        <w:spacing w:before="75" w:after="0"/>
      </w:pPr>
      <w:r>
        <w:rPr/>
        <w:t xml:space="preserve">一、颠覆性技术预判</w:t>
      </w:r>
    </w:p>
    <w:p>
      <w:pPr>
        <w:spacing w:before="75" w:after="0"/>
      </w:pPr>
      <w:r>
        <w:rPr/>
        <w:t xml:space="preserve">二、应用场景扩展</w:t>
      </w:r>
    </w:p>
    <w:p>
      <w:pPr>
        <w:spacing w:before="75" w:after="0"/>
      </w:pPr>
      <w:r>
        <w:rPr/>
        <w:t xml:space="preserve">三、行业重构可能性</w:t>
      </w:r>
    </w:p>
    <w:p>
      <w:pPr>
        <w:spacing w:before="75" w:after="0"/>
      </w:pPr>
      <w:r>
        <w:rPr>
          <w:b w:val="1"/>
          <w:bCs w:val="1"/>
        </w:rPr>
        <w:t xml:space="preserve">第十九章 行业发展趋势与企业战略建议</w:t>
      </w:r>
    </w:p>
    <w:p>
      <w:pPr>
        <w:spacing w:before="75" w:after="0"/>
      </w:pPr>
      <w:r>
        <w:rPr/>
        <w:t xml:space="preserve">第一节 新兴机遇识别</w:t>
      </w:r>
    </w:p>
    <w:p>
      <w:pPr>
        <w:spacing w:before="75" w:after="0"/>
      </w:pPr>
      <w:r>
        <w:rPr/>
        <w:t xml:space="preserve">一、蓝海市场领域</w:t>
      </w:r>
    </w:p>
    <w:p>
      <w:pPr>
        <w:spacing w:before="75" w:after="0"/>
      </w:pPr>
      <w:r>
        <w:rPr/>
        <w:t xml:space="preserve">二、创新技术窗口</w:t>
      </w:r>
    </w:p>
    <w:p>
      <w:pPr>
        <w:spacing w:before="75" w:after="0"/>
      </w:pPr>
      <w:r>
        <w:rPr/>
        <w:t xml:space="preserve">三、政策红利点</w:t>
      </w:r>
    </w:p>
    <w:p>
      <w:pPr>
        <w:spacing w:before="75" w:after="0"/>
      </w:pPr>
      <w:r>
        <w:rPr/>
        <w:t xml:space="preserve">第二节 企业战略建议</w:t>
      </w:r>
    </w:p>
    <w:p>
      <w:pPr>
        <w:spacing w:before="75" w:after="0"/>
      </w:pPr>
      <w:r>
        <w:rPr/>
        <w:t xml:space="preserve">一、技术研发方向</w:t>
      </w:r>
    </w:p>
    <w:p>
      <w:pPr>
        <w:spacing w:before="75" w:after="0"/>
      </w:pPr>
      <w:r>
        <w:rPr/>
        <w:t xml:space="preserve">二、市场拓展策略</w:t>
      </w:r>
    </w:p>
    <w:p>
      <w:pPr>
        <w:spacing w:before="75" w:after="0"/>
      </w:pPr>
      <w:r>
        <w:rPr/>
        <w:t xml:space="preserve">三、风险管理框架</w:t>
      </w:r>
    </w:p>
    <w:p>
      <w:pPr>
        <w:spacing w:before="75" w:after="0"/>
      </w:pPr>
      <w:r>
        <w:rPr>
          <w:b w:val="1"/>
          <w:bCs w:val="1"/>
        </w:rPr>
        <w:t xml:space="preserve">第二十章 投资价值分析与策略建议</w:t>
      </w:r>
    </w:p>
    <w:p>
      <w:pPr>
        <w:spacing w:before="75" w:after="0"/>
      </w:pPr>
      <w:r>
        <w:rPr/>
        <w:t xml:space="preserve">第一节 投资者视角</w:t>
      </w:r>
    </w:p>
    <w:p>
      <w:pPr>
        <w:spacing w:before="75" w:after="0"/>
      </w:pPr>
      <w:r>
        <w:rPr/>
        <w:t xml:space="preserve">一、高回报领域指南</w:t>
      </w:r>
    </w:p>
    <w:p>
      <w:pPr>
        <w:spacing w:before="75" w:after="0"/>
      </w:pPr>
      <w:r>
        <w:rPr/>
        <w:t xml:space="preserve">二、风险评估矩阵</w:t>
      </w:r>
    </w:p>
    <w:p>
      <w:pPr>
        <w:spacing w:before="75" w:after="0"/>
      </w:pPr>
      <w:r>
        <w:rPr/>
        <w:t xml:space="preserve">三、长期 vs 短期策略</w:t>
      </w:r>
    </w:p>
    <w:p>
      <w:pPr>
        <w:spacing w:before="75" w:after="0"/>
      </w:pPr>
      <w:r>
        <w:rPr/>
        <w:t xml:space="preserve">第二节 行业合作倡议</w:t>
      </w:r>
    </w:p>
    <w:p>
      <w:pPr>
        <w:spacing w:before="75" w:after="0"/>
      </w:pPr>
      <w:r>
        <w:rPr/>
        <w:t xml:space="preserve">一、产融结合模型</w:t>
      </w:r>
    </w:p>
    <w:p>
      <w:pPr>
        <w:spacing w:before="75" w:after="0"/>
      </w:pPr>
      <w:r>
        <w:rPr/>
        <w:t xml:space="preserve">二、国际合作机会</w:t>
      </w:r>
    </w:p>
    <w:p>
      <w:pPr>
        <w:spacing w:before="75" w:after="0"/>
      </w:pPr>
      <w:r>
        <w:rPr/>
        <w:t xml:space="preserve">三、创新孵化平台</w:t>
      </w:r>
    </w:p>
    <w:p>
      <w:pPr>
        <w:spacing w:before="75" w:after="0"/>
      </w:pPr>
      <w:r>
        <w:rPr>
          <w:b w:val="1"/>
          <w:bCs w:val="1"/>
        </w:rPr>
        <w:t xml:space="preserve">图表目录</w:t>
      </w:r>
    </w:p>
    <w:p>
      <w:pPr>
        <w:spacing w:before="75" w:after="0"/>
      </w:pPr>
      <w:r>
        <w:rPr/>
        <w:t xml:space="preserve">图表：全球数据库市场规模趋势(2026-2031)</w:t>
      </w:r>
    </w:p>
    <w:p>
      <w:pPr>
        <w:spacing w:before="75" w:after="0"/>
      </w:pPr>
      <w:r>
        <w:rPr/>
        <w:t xml:space="preserve">图表：中国数据库市场增长率对比</w:t>
      </w:r>
    </w:p>
    <w:p>
      <w:pPr>
        <w:spacing w:before="75" w:after="0"/>
      </w:pPr>
      <w:r>
        <w:rPr/>
        <w:t xml:space="preserve">图表：数据库技术分类框架</w:t>
      </w:r>
    </w:p>
    <w:p>
      <w:pPr>
        <w:spacing w:before="75" w:after="0"/>
      </w:pPr>
      <w:r>
        <w:rPr/>
        <w:t xml:space="preserve">图表：行业生命周期阶段分布</w:t>
      </w:r>
    </w:p>
    <w:p>
      <w:pPr>
        <w:spacing w:before="75" w:after="0"/>
      </w:pPr>
      <w:r>
        <w:rPr/>
        <w:t xml:space="preserve">图表：数据安全法规影响</w:t>
      </w:r>
    </w:p>
    <w:p>
      <w:pPr>
        <w:spacing w:before="75" w:after="0"/>
      </w:pPr>
      <w:r>
        <w:rPr/>
        <w:t xml:space="preserve">图表：技术演进路线图</w:t>
      </w:r>
    </w:p>
    <w:p>
      <w:pPr>
        <w:spacing w:before="75" w:after="0"/>
      </w:pPr>
      <w:r>
        <w:rPr/>
        <w:t xml:space="preserve">图表：产业链价值链解析</w:t>
      </w:r>
    </w:p>
    <w:p>
      <w:pPr>
        <w:spacing w:before="75" w:after="0"/>
      </w:pPr>
      <w:r>
        <w:rPr/>
        <w:t xml:space="preserve">图表：应用领域需求分布</w:t>
      </w:r>
    </w:p>
    <w:p>
      <w:pPr>
        <w:spacing w:before="75" w:after="0"/>
      </w:pPr>
      <w:r>
        <w:rPr/>
        <w:t xml:space="preserve">图表：市场份额对比</w:t>
      </w:r>
    </w:p>
    <w:p>
      <w:pPr>
        <w:spacing w:before="75" w:after="0"/>
      </w:pPr>
      <w:r>
        <w:rPr/>
        <w:t xml:space="preserve">图表：用户需求权重雷达图</w:t>
      </w:r>
    </w:p>
    <w:p>
      <w:pPr>
        <w:spacing w:before="75" w:after="0"/>
      </w:pPr>
      <w:r>
        <w:rPr/>
        <w:t xml:space="preserve">图表：投融资趋势</w:t>
      </w:r>
    </w:p>
    <w:p>
      <w:pPr>
        <w:spacing w:before="75" w:after="0"/>
      </w:pPr>
      <w:r>
        <w:rPr/>
        <w:t xml:space="preserve">图表：风险矩阵评估</w:t>
      </w:r>
    </w:p>
    <w:p>
      <w:pPr>
        <w:spacing w:before="75" w:after="0"/>
      </w:pPr>
      <w:r>
        <w:rPr/>
        <w:t xml:space="preserve">图表：数据安全机制流程</w:t>
      </w:r>
    </w:p>
    <w:p>
      <w:pPr>
        <w:spacing w:before="75" w:after="0"/>
      </w:pPr>
      <w:r>
        <w:rPr/>
        <w:t xml:space="preserve">图表：绿色计算碳足迹分布</w:t>
      </w:r>
    </w:p>
    <w:p>
      <w:pPr>
        <w:spacing w:before="75" w:after="0"/>
      </w:pPr>
      <w:r>
        <w:rPr/>
        <w:t xml:space="preserve">图表：ai融合应用场景</w:t>
      </w:r>
    </w:p>
    <w:p>
      <w:pPr>
        <w:spacing w:before="75" w:after="0"/>
      </w:pPr>
      <w:r>
        <w:rPr/>
        <w:t xml:space="preserve">图表：云部署模式渗透率曲线</w:t>
      </w:r>
    </w:p>
    <w:p>
      <w:pPr>
        <w:spacing w:before="75" w:after="0"/>
      </w:pPr>
      <w:r>
        <w:rPr/>
        <w:t xml:space="preserve">图表：开源生态贡献网络</w:t>
      </w:r>
    </w:p>
    <w:p>
      <w:pPr>
        <w:spacing w:before="75" w:after="0"/>
      </w:pPr>
      <w:r>
        <w:rPr/>
        <w:t xml:space="preserve">图表：国产化率增长预测</w:t>
      </w:r>
    </w:p>
    <w:p>
      <w:pPr>
        <w:spacing w:before="75" w:after="0"/>
      </w:pPr>
      <w:r>
        <w:rPr/>
        <w:t xml:space="preserve">图表：2030年市场规模预测模型</w:t>
      </w:r>
    </w:p>
    <w:p>
      <w:pPr>
        <w:spacing w:before="75" w:after="0"/>
      </w:pPr>
      <w:r>
        <w:rPr/>
        <w:t xml:space="preserve">图表：机遇-挑战平衡决策树</w:t>
      </w:r>
    </w:p>
    <w:p>
      <w:pPr>
        <w:spacing w:before="75" w:after="0"/>
      </w:pPr>
      <w:r>
        <w:rPr/>
        <w:t xml:space="preserve">图表：研究方法论对照</w:t>
      </w:r>
    </w:p>
    <w:p>
      <w:pPr>
        <w:spacing w:before="75" w:after="0"/>
      </w:pPr>
      <w:r>
        <w:rPr/>
        <w:t xml:space="preserve">图表：热点事件影响评估</w:t>
      </w:r>
    </w:p>
    <w:p>
      <w:pPr>
        <w:spacing w:before="75" w:after="0"/>
      </w:pPr>
      <w:r>
        <w:rPr/>
        <w:t xml:space="preserve">图表：数据库类型特性对比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2026-2031年中国数据库行业全景调研与战略路径前瞻报告</dc:title>
  <dc:description>2026-2031年中国数据库行业全景调研与战略路径前瞻报告</dc:description>
  <dc:subject>2026-2031年中国数据库行业全景调研与战略路径前瞻报告</dc:subject>
  <cp:keywords>研究报告</cp:keywords>
  <cp:category>研究报告</cp:category>
  <cp:lastModifiedBy>北京中道泰和信息咨询有限公司</cp:lastModifiedBy>
  <dcterms:created xsi:type="dcterms:W3CDTF">2026-03-23T12:06:27+08:00</dcterms:created>
  <dcterms:modified xsi:type="dcterms:W3CDTF">2026-03-23T12:06:27+08:00</dcterms:modified>
</cp:coreProperties>
</file>

<file path=docProps/custom.xml><?xml version="1.0" encoding="utf-8"?>
<Properties xmlns="http://schemas.openxmlformats.org/officeDocument/2006/custom-properties" xmlns:vt="http://schemas.openxmlformats.org/officeDocument/2006/docPropsVTypes"/>
</file>