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2026-2031年中国无人机配送行业竞争格局分析与发展前景预测报告</w:t>
      </w:r>
    </w:p>
    <w:p>
      <w:pPr>
        <w:spacing w:after="150"/>
      </w:pPr>
      <w:r>
        <w:rPr>
          <w:b w:val="1"/>
          <w:bCs w:val="1"/>
        </w:rPr>
        <w:t xml:space="preserve">报告简介</w:t>
      </w:r>
    </w:p>
    <w:p>
      <w:pPr>
        <w:spacing w:after="150"/>
      </w:pPr>
      <w:r>
        <w:rPr/>
        <w:t xml:space="preserve">无人机配送行业作为低空经济与现代物流体系深度融合的战略性新兴领域，特指利用无人驾驶航空器在低空空域执行货物运输、即时投递及应急物资保障等任务的全链条服务体系。其范畴涵盖支线物流无人机、末端配送无人机、智能调度平台、起降基础设施及空域管理系统的完整生态，核心在于通过三维立体运输模式突破地面路网限制，重构\"干线-支线-末端\"物流网络时效标准。在国家构建现代化流通体系与激活低空空域资源的双重战略框架下，无人机配送已超越单纯的物流工具属性，成为推动乡村振兴、提升应急能力、培育新质生产力的关键基础设施，对于破解\"最后一公里\"配送难题、降低全社会物流成本具有不可替代的战略价值。</w:t>
      </w:r>
    </w:p>
    <w:p>
      <w:pPr>
        <w:spacing w:after="150"/>
      </w:pPr>
      <w:r>
        <w:rPr/>
        <w:t xml:space="preserve">当前，中国无人机配送产业已跨越技术验证期，进入规模化商用与制度规范化并行的新阶段。技术维度，厘米级RTK定位、多传感器融合的智能识别、动态环境下的路径实时优化、基于AI的集群协同调度等核心技术已实现商业化闭环，支撑起复杂城市场景与山区地形的常态化运营;应用格局呈现差异化纵深特征，头部企业构建起多元场景解决方案：以省域为范围获批国家级试点的企业正探索建立可复制、可考量的安全运营标准，在偏远地区建立通航货运与末端配送衔接的航线网络，显著缩短农产品上行与工业品下行时效;即时配送巨头则在城市商圈部署高密度起降站点，打造15分钟\"空投圈\"，验证餐饮、药品等高时效需求场景的商业模型;邮政快递与电网运维企业亦将无人机深度融入干线衔接、应急巡检等业务流程。政策环境层面，《无人驾驶航空器飞行管理暂行条例》与配套行业标准的实施，构建了实名登记、适航管理、运营许可、飞行申请的全流程监管框架，为产业规范化发展划定制度红线。展望未来，技术深度融合与商业模式重构将驱动无人机配送行业实现系统性跃迁。技术演进呈现三大核心主线：一是智能化水平从自动化向自主化跃升，基于深度学习的实时目标检测、边缘计算驱动的即时决策、数字孪生环境下的仿真预演，将大幅提升复杂气象与城市峡谷场景下的飞行安全裕度;二是网联化架构从单机运行向空天地协同演进，5G通信与低轨卫星的融合应用将实现超视距远程操控与海量数据实时回传，支撑大规模机队调度与监管信息交互;三是服务模式从设备销售向平台化运营转型，智能调度系统通过动态路径规划与运力资源优化配置，构建\"空中-地面-数据\"三位一体的履约网络。应用拓展层面，配送场景将从偏远山区、海岛等地面网络薄弱地区，向城市即时零售、医疗急救、应急物资投送、保税区内物流等高价值场景延伸，服务对象从快递包裹向冷链医药、精密仪器等特种货物拓展，推动产业从成本替代逻辑向价值创造逻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配送行业研究单位等公布和提供的大量资料。报告对我国无人机配送行业的供需状况、发展现状、子行业发展变化等进行了分析，重点分析了国内外无人机配送行业的发展现状、如何面对行业的发展挑战、行业的发展建议、行业竞争力，以及行业的投资分析和趋势预测等等。报告还综合了无人机配送行业的整体发展动态，对行业在产品方面提供了参考建议和具体解决办法。报告对于无人机配送产品生产企业、经销商、行业管理部门以及拟进入该行业的投资者具有重要的参考价值，对于研究我国无人机配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报告核心观点与研究方法论</w:t>
      </w:r>
    </w:p>
    <w:p>
      <w:pPr>
        <w:spacing w:before="75" w:after="0"/>
      </w:pPr>
      <w:r>
        <w:rPr/>
        <w:t xml:space="preserve">第一节 报告研究逻辑框架</w:t>
      </w:r>
    </w:p>
    <w:p>
      <w:pPr>
        <w:spacing w:before="75" w:after="0"/>
      </w:pPr>
      <w:r>
        <w:rPr/>
        <w:t xml:space="preserve">一、无人机配送行业研究边界界定与场景分类</w:t>
      </w:r>
    </w:p>
    <w:p>
      <w:pPr>
        <w:spacing w:before="75" w:after="0"/>
      </w:pPr>
      <w:r>
        <w:rPr/>
        <w:t xml:space="preserve">二、产业研究方法论体系</w:t>
      </w:r>
    </w:p>
    <w:p>
      <w:pPr>
        <w:spacing w:before="75" w:after="0"/>
      </w:pPr>
      <w:r>
        <w:rPr/>
        <w:t xml:space="preserve">三、数据来源与验证机制</w:t>
      </w:r>
    </w:p>
    <w:p>
      <w:pPr>
        <w:spacing w:before="75" w:after="0"/>
      </w:pPr>
      <w:r>
        <w:rPr/>
        <w:t xml:space="preserve">四、预测模型构建</w:t>
      </w:r>
    </w:p>
    <w:p>
      <w:pPr>
        <w:spacing w:before="75" w:after="0"/>
      </w:pPr>
      <w:r>
        <w:rPr/>
        <w:t xml:space="preserve">第二节 无人机配送行业核心发现</w:t>
      </w:r>
    </w:p>
    <w:p>
      <w:pPr>
        <w:spacing w:before="75" w:after="0"/>
      </w:pPr>
      <w:r>
        <w:rPr/>
        <w:t xml:space="preserve">一、2026-2031年行业发展关键驱动力</w:t>
      </w:r>
    </w:p>
    <w:p>
      <w:pPr>
        <w:spacing w:before="75" w:after="0"/>
      </w:pPr>
      <w:r>
        <w:rPr/>
        <w:t xml:space="preserve">二、行业增长潜力与投资价值评估</w:t>
      </w:r>
    </w:p>
    <w:p>
      <w:pPr>
        <w:spacing w:before="75" w:after="0"/>
      </w:pPr>
      <w:r>
        <w:rPr/>
        <w:t xml:space="preserve">三、产业演进路径研判</w:t>
      </w:r>
    </w:p>
    <w:p>
      <w:pPr>
        <w:spacing w:before="75" w:after="0"/>
      </w:pPr>
      <w:r>
        <w:rPr/>
        <w:t xml:space="preserve">四、战略机遇窗口期预测</w:t>
      </w:r>
    </w:p>
    <w:p>
      <w:pPr>
        <w:spacing w:before="75" w:after="0"/>
      </w:pPr>
      <w:r>
        <w:rPr>
          <w:b w:val="1"/>
          <w:bCs w:val="1"/>
        </w:rPr>
        <w:t xml:space="preserve">第二章 全球无人机配送行业发展态势与经验借鉴</w:t>
      </w:r>
    </w:p>
    <w:p>
      <w:pPr>
        <w:spacing w:before="75" w:after="0"/>
      </w:pPr>
      <w:r>
        <w:rPr/>
        <w:t xml:space="preserve">第一节 全球无人机配送市场规模与增长轨迹</w:t>
      </w:r>
    </w:p>
    <w:p>
      <w:pPr>
        <w:spacing w:before="75" w:after="0"/>
      </w:pPr>
      <w:r>
        <w:rPr/>
        <w:t xml:space="preserve">一、2020-2025年全球市场容量复盘：从军事应用向民用物流转型</w:t>
      </w:r>
    </w:p>
    <w:p>
      <w:pPr>
        <w:spacing w:before="75" w:after="0"/>
      </w:pPr>
      <w:r>
        <w:rPr/>
        <w:t xml:space="preserve">二、2026-2031年全球市场规模预测及区域增长差异</w:t>
      </w:r>
    </w:p>
    <w:p>
      <w:pPr>
        <w:spacing w:before="75" w:after="0"/>
      </w:pPr>
      <w:r>
        <w:rPr/>
        <w:t xml:space="preserve">三、发达国家与发展中国家市场成熟度对比分析</w:t>
      </w:r>
    </w:p>
    <w:p>
      <w:pPr>
        <w:spacing w:before="75" w:after="0"/>
      </w:pPr>
      <w:r>
        <w:rPr/>
        <w:t xml:space="preserve">四、全球贸易流向与跨境物流无人机应用前景</w:t>
      </w:r>
    </w:p>
    <w:p>
      <w:pPr>
        <w:spacing w:before="75" w:after="0"/>
      </w:pPr>
      <w:r>
        <w:rPr/>
        <w:t xml:space="preserve">第二节 国际无人机配送技术演进路线图</w:t>
      </w:r>
    </w:p>
    <w:p>
      <w:pPr>
        <w:spacing w:before="75" w:after="0"/>
      </w:pPr>
      <w:r>
        <w:rPr/>
        <w:t xml:space="preserve">一、欧美日技术先发优势与专利布局策略</w:t>
      </w:r>
    </w:p>
    <w:p>
      <w:pPr>
        <w:spacing w:before="75" w:after="0"/>
      </w:pPr>
      <w:r>
        <w:rPr/>
        <w:t xml:space="preserve">二、中东、非洲新兴市场技术引进模式</w:t>
      </w:r>
    </w:p>
    <w:p>
      <w:pPr>
        <w:spacing w:before="75" w:after="0"/>
      </w:pPr>
      <w:r>
        <w:rPr/>
        <w:t xml:space="preserve">三、国际技术合作与知识产权竞争格局</w:t>
      </w:r>
    </w:p>
    <w:p>
      <w:pPr>
        <w:spacing w:before="75" w:after="0"/>
      </w:pPr>
      <w:r>
        <w:rPr/>
        <w:t xml:space="preserve">四、全球技术标准体系分化与兼容挑战</w:t>
      </w:r>
    </w:p>
    <w:p>
      <w:pPr>
        <w:spacing w:before="75" w:after="0"/>
      </w:pPr>
      <w:r>
        <w:rPr/>
        <w:t xml:space="preserve">第三节 国际标杆市场政策监管深度剖析</w:t>
      </w:r>
    </w:p>
    <w:p>
      <w:pPr>
        <w:spacing w:before="75" w:after="0"/>
      </w:pPr>
      <w:r>
        <w:rPr/>
        <w:t xml:space="preserve">一、faa part 135认证体系对物流无人机的适用性改造</w:t>
      </w:r>
    </w:p>
    <w:p>
      <w:pPr>
        <w:spacing w:before="75" w:after="0"/>
      </w:pPr>
      <w:r>
        <w:rPr/>
        <w:t xml:space="preserve">二、欧盟u-space空域管理框架实施进展</w:t>
      </w:r>
    </w:p>
    <w:p>
      <w:pPr>
        <w:spacing w:before="75" w:after="0"/>
      </w:pPr>
      <w:r>
        <w:rPr/>
        <w:t xml:space="preserve">三、新加坡、迪拜等城市国家监管沙盒经验</w:t>
      </w:r>
    </w:p>
    <w:p>
      <w:pPr>
        <w:spacing w:before="75" w:after="0"/>
      </w:pPr>
      <w:r>
        <w:rPr/>
        <w:t xml:space="preserve">四、对国内空域管理改革的启示与借鉴价值</w:t>
      </w:r>
    </w:p>
    <w:p>
      <w:pPr>
        <w:spacing w:before="75" w:after="0"/>
      </w:pPr>
      <w:r>
        <w:rPr>
          <w:b w:val="1"/>
          <w:bCs w:val="1"/>
        </w:rPr>
        <w:t xml:space="preserve">第三章 中国无人机配送行业发展环境pest分析</w:t>
      </w:r>
    </w:p>
    <w:p>
      <w:pPr>
        <w:spacing w:before="75" w:after="0"/>
      </w:pPr>
      <w:r>
        <w:rPr/>
        <w:t xml:space="preserve">第一节 政策环境(policy)深度解析</w:t>
      </w:r>
    </w:p>
    <w:p>
      <w:pPr>
        <w:spacing w:before="75" w:after="0"/>
      </w:pPr>
      <w:r>
        <w:rPr/>
        <w:t xml:space="preserve">一、国家\"十五五\"低空经济发展规划核心条款解读</w:t>
      </w:r>
    </w:p>
    <w:p>
      <w:pPr>
        <w:spacing w:before="75" w:after="0"/>
      </w:pPr>
      <w:r>
        <w:rPr/>
        <w:t xml:space="preserve">二、2024年《低空空域管理改革实施方案》影响传导机制</w:t>
      </w:r>
    </w:p>
    <w:p>
      <w:pPr>
        <w:spacing w:before="75" w:after="0"/>
      </w:pPr>
      <w:r>
        <w:rPr/>
        <w:t xml:space="preserve">三、地方政府产业扶持政策比较：深圳、成都、珠海试点政策包</w:t>
      </w:r>
    </w:p>
    <w:p>
      <w:pPr>
        <w:spacing w:before="75" w:after="0"/>
      </w:pPr>
      <w:r>
        <w:rPr/>
        <w:t xml:space="preserve">四、军民融合战略对无人机配送技术溢出效应评估</w:t>
      </w:r>
    </w:p>
    <w:p>
      <w:pPr>
        <w:spacing w:before="75" w:after="0"/>
      </w:pPr>
      <w:r>
        <w:rPr/>
        <w:t xml:space="preserve">第二节 经济环境(economy)运行态势</w:t>
      </w:r>
    </w:p>
    <w:p>
      <w:pPr>
        <w:spacing w:before="75" w:after="0"/>
      </w:pPr>
      <w:r>
        <w:rPr/>
        <w:t xml:space="preserve">一、2026-2031年宏观经济走势与物流总费用关联性分析</w:t>
      </w:r>
    </w:p>
    <w:p>
      <w:pPr>
        <w:spacing w:before="75" w:after="0"/>
      </w:pPr>
      <w:r>
        <w:rPr/>
        <w:t xml:space="preserve">二、快递业务量增速与无人机配送需求弹性系数测算</w:t>
      </w:r>
    </w:p>
    <w:p>
      <w:pPr>
        <w:spacing w:before="75" w:after="0"/>
      </w:pPr>
      <w:r>
        <w:rPr/>
        <w:t xml:space="preserve">三、劳动力成本上升对自动化配送替代效应量化</w:t>
      </w:r>
    </w:p>
    <w:p>
      <w:pPr>
        <w:spacing w:before="75" w:after="0"/>
      </w:pPr>
      <w:r>
        <w:rPr/>
        <w:t xml:space="preserve">四、能源价格波动对电动无人机运营成本影响模型</w:t>
      </w:r>
    </w:p>
    <w:p>
      <w:pPr>
        <w:spacing w:before="75" w:after="0"/>
      </w:pPr>
      <w:r>
        <w:rPr/>
        <w:t xml:space="preserve">第三节 社会环境(society)变迁影响</w:t>
      </w:r>
    </w:p>
    <w:p>
      <w:pPr>
        <w:spacing w:before="75" w:after="0"/>
      </w:pPr>
      <w:r>
        <w:rPr/>
        <w:t xml:space="preserve">一、末端配送\"招工难\"与\"配送时效\"双重压力</w:t>
      </w:r>
    </w:p>
    <w:p>
      <w:pPr>
        <w:spacing w:before="75" w:after="0"/>
      </w:pPr>
      <w:r>
        <w:rPr/>
        <w:t xml:space="preserve">二、公众对无人机噪音、隐私、安全的接受度调研</w:t>
      </w:r>
    </w:p>
    <w:p>
      <w:pPr>
        <w:spacing w:before="75" w:after="0"/>
      </w:pPr>
      <w:r>
        <w:rPr/>
        <w:t xml:space="preserve">三、应急管理体系现代化对应急物流无人机需求拉动</w:t>
      </w:r>
    </w:p>
    <w:p>
      <w:pPr>
        <w:spacing w:before="75" w:after="0"/>
      </w:pPr>
      <w:r>
        <w:rPr/>
        <w:t xml:space="preserve">四、绿色物流理念普及对电动无人机偏好度提升</w:t>
      </w:r>
    </w:p>
    <w:p>
      <w:pPr>
        <w:spacing w:before="75" w:after="0"/>
      </w:pPr>
      <w:r>
        <w:rPr/>
        <w:t xml:space="preserve">第四节 技术环境(technology)变革驱动</w:t>
      </w:r>
    </w:p>
    <w:p>
      <w:pPr>
        <w:spacing w:before="75" w:after="0"/>
      </w:pPr>
      <w:r>
        <w:rPr/>
        <w:t xml:space="preserve">一、5g-a通感一体技术对超视距飞行的赋能机制</w:t>
      </w:r>
    </w:p>
    <w:p>
      <w:pPr>
        <w:spacing w:before="75" w:after="0"/>
      </w:pPr>
      <w:r>
        <w:rPr/>
        <w:t xml:space="preserve">二、人工智能大模型在航线规划与避障决策中的渗透</w:t>
      </w:r>
    </w:p>
    <w:p>
      <w:pPr>
        <w:spacing w:before="75" w:after="0"/>
      </w:pPr>
      <w:r>
        <w:rPr/>
        <w:t xml:space="preserve">三、液氢燃料电池与固态电池技术突破对续航革命</w:t>
      </w:r>
    </w:p>
    <w:p>
      <w:pPr>
        <w:spacing w:before="75" w:after="0"/>
      </w:pPr>
      <w:r>
        <w:rPr/>
        <w:t xml:space="preserve">四、数字孪生技术在虚拟试飞与空域仿真中的价值</w:t>
      </w:r>
    </w:p>
    <w:p>
      <w:pPr>
        <w:spacing w:before="75" w:after="0"/>
      </w:pPr>
      <w:r>
        <w:rPr>
          <w:b w:val="1"/>
          <w:bCs w:val="1"/>
        </w:rPr>
        <w:t xml:space="preserve">第四章 中国无人机配送行业市场现状与规模分析</w:t>
      </w:r>
    </w:p>
    <w:p>
      <w:pPr>
        <w:spacing w:before="75" w:after="0"/>
      </w:pPr>
      <w:r>
        <w:rPr/>
        <w:t xml:space="preserve">第一节 行业发展阶段与周期定位</w:t>
      </w:r>
    </w:p>
    <w:p>
      <w:pPr>
        <w:spacing w:before="75" w:after="0"/>
      </w:pPr>
      <w:r>
        <w:rPr/>
        <w:t xml:space="preserve">一、无人机配送行业生命周期曲线：从导入期向成长期过渡</w:t>
      </w:r>
    </w:p>
    <w:p>
      <w:pPr>
        <w:spacing w:before="75" w:after="0"/>
      </w:pPr>
      <w:r>
        <w:rPr/>
        <w:t xml:space="preserve">二、2020-2025年市场渗透率变化轨迹与区域差异</w:t>
      </w:r>
    </w:p>
    <w:p>
      <w:pPr>
        <w:spacing w:before="75" w:after="0"/>
      </w:pPr>
      <w:r>
        <w:rPr/>
        <w:t xml:space="preserve">三、行业成熟度评估：技术、政策、市场三维成熟度模型</w:t>
      </w:r>
    </w:p>
    <w:p>
      <w:pPr>
        <w:spacing w:before="75" w:after="0"/>
      </w:pPr>
      <w:r>
        <w:rPr/>
        <w:t xml:space="preserve">四、从\"能用\"到\"好用\"的关键转折点识别</w:t>
      </w:r>
    </w:p>
    <w:p>
      <w:pPr>
        <w:spacing w:before="75" w:after="0"/>
      </w:pPr>
      <w:r>
        <w:rPr/>
        <w:t xml:space="preserve">第二节 市场规模与增长动力解构</w:t>
      </w:r>
    </w:p>
    <w:p>
      <w:pPr>
        <w:spacing w:before="75" w:after="0"/>
      </w:pPr>
      <w:r>
        <w:rPr/>
        <w:t xml:space="preserve">一、2020-2025年中国无人机配送市场规模及增速复盘</w:t>
      </w:r>
    </w:p>
    <w:p>
      <w:pPr>
        <w:spacing w:before="75" w:after="0"/>
      </w:pPr>
      <w:r>
        <w:rPr/>
        <w:t xml:space="preserve">二、2026-2031年市场规模三层级预测：保守/基准/乐观情景</w:t>
      </w:r>
    </w:p>
    <w:p>
      <w:pPr>
        <w:spacing w:before="75" w:after="0"/>
      </w:pPr>
      <w:r>
        <w:rPr/>
        <w:t xml:space="preserve">三、存量场景改造与增量场景拓展的贡献度拆分</w:t>
      </w:r>
    </w:p>
    <w:p>
      <w:pPr>
        <w:spacing w:before="75" w:after="0"/>
      </w:pPr>
      <w:r>
        <w:rPr/>
        <w:t xml:space="preserve">四、不同机型(多旋翼/固定翼/复合翼/吨级evtol)市场结构演变</w:t>
      </w:r>
    </w:p>
    <w:p>
      <w:pPr>
        <w:spacing w:before="75" w:after="0"/>
      </w:pPr>
      <w:r>
        <w:rPr/>
        <w:t xml:space="preserve">第三节 市场价格体系与成本结构</w:t>
      </w:r>
    </w:p>
    <w:p>
      <w:pPr>
        <w:spacing w:before="75" w:after="0"/>
      </w:pPr>
      <w:r>
        <w:rPr/>
        <w:t xml:space="preserve">一、无人机配送系统全生命周期成本构成：采购、运维、折旧、保险</w:t>
      </w:r>
    </w:p>
    <w:p>
      <w:pPr>
        <w:spacing w:before="75" w:after="0"/>
      </w:pPr>
      <w:r>
        <w:rPr/>
        <w:t xml:space="preserve">二、单票配送成本与传统人力配送的成本平准点预测</w:t>
      </w:r>
    </w:p>
    <w:p>
      <w:pPr>
        <w:spacing w:before="75" w:after="0"/>
      </w:pPr>
      <w:r>
        <w:rPr/>
        <w:t xml:space="preserve">三、规模效应与网络效应对边际成本递减的影响</w:t>
      </w:r>
    </w:p>
    <w:p>
      <w:pPr>
        <w:spacing w:before="75" w:after="0"/>
      </w:pPr>
      <w:r>
        <w:rPr/>
        <w:t xml:space="preserve">四、2026-2031年价格竞争格局演变：硬件降价与服务增值</w:t>
      </w:r>
    </w:p>
    <w:p>
      <w:pPr>
        <w:spacing w:before="75" w:after="0"/>
      </w:pPr>
      <w:r>
        <w:rPr>
          <w:b w:val="1"/>
          <w:bCs w:val="1"/>
        </w:rPr>
        <w:t xml:space="preserve">第五章 中国无人机配送产业链深度剖析</w:t>
      </w:r>
    </w:p>
    <w:p>
      <w:pPr>
        <w:spacing w:before="75" w:after="0"/>
      </w:pPr>
      <w:r>
        <w:rPr/>
        <w:t xml:space="preserve">第一节 上游核心零部件供应体系研究</w:t>
      </w:r>
    </w:p>
    <w:p>
      <w:pPr>
        <w:spacing w:before="75" w:after="0"/>
      </w:pPr>
      <w:r>
        <w:rPr/>
        <w:t xml:space="preserve">一、飞行控制系统：国产飞控芯片自主化进程与性能差距</w:t>
      </w:r>
    </w:p>
    <w:p>
      <w:pPr>
        <w:spacing w:before="75" w:after="0"/>
      </w:pPr>
      <w:r>
        <w:rPr/>
        <w:t xml:space="preserve">二、动力能源系统：电池能量密度、电机效率、桨叶材料技术路线</w:t>
      </w:r>
    </w:p>
    <w:p>
      <w:pPr>
        <w:spacing w:before="75" w:after="0"/>
      </w:pPr>
      <w:r>
        <w:rPr/>
        <w:t xml:space="preserve">三、感知与导航：视觉定位、激光雷达、rtk模组成本曲线</w:t>
      </w:r>
    </w:p>
    <w:p>
      <w:pPr>
        <w:spacing w:before="75" w:after="0"/>
      </w:pPr>
      <w:r>
        <w:rPr/>
        <w:t xml:space="preserve">四、通信链路：图传、数传、卫通设备供应链安全评估</w:t>
      </w:r>
    </w:p>
    <w:p>
      <w:pPr>
        <w:spacing w:before="75" w:after="0"/>
      </w:pPr>
      <w:r>
        <w:rPr/>
        <w:t xml:space="preserve">第二节 中游整机制造与系统集成环节</w:t>
      </w:r>
    </w:p>
    <w:p>
      <w:pPr>
        <w:spacing w:before="75" w:after="0"/>
      </w:pPr>
      <w:r>
        <w:rPr/>
        <w:t xml:space="preserve">一、无人机平台设计：气动布局、结构强度、轻量化材料应用</w:t>
      </w:r>
    </w:p>
    <w:p>
      <w:pPr>
        <w:spacing w:before="75" w:after="0"/>
      </w:pPr>
      <w:r>
        <w:rPr/>
        <w:t xml:space="preserve">二、载荷系统集成：货箱、抛投、索降装置标准化进展</w:t>
      </w:r>
    </w:p>
    <w:p>
      <w:pPr>
        <w:spacing w:before="75" w:after="0"/>
      </w:pPr>
      <w:r>
        <w:rPr/>
        <w:t xml:space="preserve">三、制造模式：oem、odm与自主品牌模式对比</w:t>
      </w:r>
    </w:p>
    <w:p>
      <w:pPr>
        <w:spacing w:before="75" w:after="0"/>
      </w:pPr>
      <w:r>
        <w:rPr/>
        <w:t xml:space="preserve">四、产能布局：长三角、大湾区、成渝产业集群特征</w:t>
      </w:r>
    </w:p>
    <w:p>
      <w:pPr>
        <w:spacing w:before="75" w:after="0"/>
      </w:pPr>
      <w:r>
        <w:rPr/>
        <w:t xml:space="preserve">第三节 下游运营服务生态构建</w:t>
      </w:r>
    </w:p>
    <w:p>
      <w:pPr>
        <w:spacing w:before="75" w:after="0"/>
      </w:pPr>
      <w:r>
        <w:rPr/>
        <w:t xml:space="preserve">一、物流企业自营机队模式：重资产投入的优劣势</w:t>
      </w:r>
    </w:p>
    <w:p>
      <w:pPr>
        <w:spacing w:before="75" w:after="0"/>
      </w:pPr>
      <w:r>
        <w:rPr/>
        <w:t xml:space="preserve">二、第三方平台运营模式：轻资产整合的盈利困境</w:t>
      </w:r>
    </w:p>
    <w:p>
      <w:pPr>
        <w:spacing w:before="75" w:after="0"/>
      </w:pPr>
      <w:r>
        <w:rPr/>
        <w:t xml:space="preserve">三、政府应急采购模式：项目制与长期协议对比</w:t>
      </w:r>
    </w:p>
    <w:p>
      <w:pPr>
        <w:spacing w:before="75" w:after="0"/>
      </w:pPr>
      <w:r>
        <w:rPr/>
        <w:t xml:space="preserve">四、末端配送网络：起降点、充换电站、调度中心规划</w:t>
      </w:r>
    </w:p>
    <w:p>
      <w:pPr>
        <w:spacing w:before="75" w:after="0"/>
      </w:pPr>
      <w:r>
        <w:rPr/>
        <w:t xml:space="preserve">第四节 产业链价值分布与协同机制</w:t>
      </w:r>
    </w:p>
    <w:p>
      <w:pPr>
        <w:spacing w:before="75" w:after="0"/>
      </w:pPr>
      <w:r>
        <w:rPr/>
        <w:t xml:space="preserve">一、微笑曲线重构：硬件溢价下降，软件与数据增值上升</w:t>
      </w:r>
    </w:p>
    <w:p>
      <w:pPr>
        <w:spacing w:before="75" w:after="0"/>
      </w:pPr>
      <w:r>
        <w:rPr/>
        <w:t xml:space="preserve">二、产业链各环节毛利率水平与议价能力演变</w:t>
      </w:r>
    </w:p>
    <w:p>
      <w:pPr>
        <w:spacing w:before="75" w:after="0"/>
      </w:pPr>
      <w:r>
        <w:rPr/>
        <w:t xml:space="preserve">三、供应链金融风险与应收账款压力传导</w:t>
      </w:r>
    </w:p>
    <w:p>
      <w:pPr>
        <w:spacing w:before="75" w:after="0"/>
      </w:pPr>
      <w:r>
        <w:rPr/>
        <w:t xml:space="preserve">四、产业集群内部协同创新平台建设成效</w:t>
      </w:r>
    </w:p>
    <w:p>
      <w:pPr>
        <w:spacing w:before="75" w:after="0"/>
      </w:pPr>
      <w:r>
        <w:rPr>
          <w:b w:val="1"/>
          <w:bCs w:val="1"/>
        </w:rPr>
        <w:t xml:space="preserve">第六章 无人机配送技术体系与创新趋势</w:t>
      </w:r>
    </w:p>
    <w:p>
      <w:pPr>
        <w:spacing w:before="75" w:after="0"/>
      </w:pPr>
      <w:r>
        <w:rPr/>
        <w:t xml:space="preserve">第一节 自主飞行核心技术研发现状</w:t>
      </w:r>
    </w:p>
    <w:p>
      <w:pPr>
        <w:spacing w:before="75" w:after="0"/>
      </w:pPr>
      <w:r>
        <w:rPr/>
        <w:t xml:space="preserve">一、感知避障技术：多传感器融合与边缘计算部署</w:t>
      </w:r>
    </w:p>
    <w:p>
      <w:pPr>
        <w:spacing w:before="75" w:after="0"/>
      </w:pPr>
      <w:r>
        <w:rPr/>
        <w:t xml:space="preserve">二、路径规划算法：动态航路优化与冲突解脱策略</w:t>
      </w:r>
    </w:p>
    <w:p>
      <w:pPr>
        <w:spacing w:before="75" w:after="0"/>
      </w:pPr>
      <w:r>
        <w:rPr/>
        <w:t xml:space="preserve">三、高精度定位技术：城市峡谷场景下的抗干扰能力</w:t>
      </w:r>
    </w:p>
    <w:p>
      <w:pPr>
        <w:spacing w:before="75" w:after="0"/>
      </w:pPr>
      <w:r>
        <w:rPr/>
        <w:t xml:space="preserve">四、集群协同技术：多机编队与任务分配机制</w:t>
      </w:r>
    </w:p>
    <w:p>
      <w:pPr>
        <w:spacing w:before="75" w:after="0"/>
      </w:pPr>
      <w:r>
        <w:rPr/>
        <w:t xml:space="preserve">第二节 前沿技术融合应用前景</w:t>
      </w:r>
    </w:p>
    <w:p>
      <w:pPr>
        <w:spacing w:before="75" w:after="0"/>
      </w:pPr>
      <w:r>
        <w:rPr/>
        <w:t xml:space="preserve">一、人工智能：大模型在货物识别、异常检测中的应用</w:t>
      </w:r>
    </w:p>
    <w:p>
      <w:pPr>
        <w:spacing w:before="75" w:after="0"/>
      </w:pPr>
      <w:r>
        <w:rPr/>
        <w:t xml:space="preserve">二、数字孪生：虚拟城市空域仿真与压力测试</w:t>
      </w:r>
    </w:p>
    <w:p>
      <w:pPr>
        <w:spacing w:before="75" w:after="0"/>
      </w:pPr>
      <w:r>
        <w:rPr/>
        <w:t xml:space="preserve">三、5g/6g通信：通感一体实现远程操控与监管</w:t>
      </w:r>
    </w:p>
    <w:p>
      <w:pPr>
        <w:spacing w:before="75" w:after="0"/>
      </w:pPr>
      <w:r>
        <w:rPr/>
        <w:t xml:space="preserve">四、新材料技术：碳纤维、复合材料对减重贡献度</w:t>
      </w:r>
    </w:p>
    <w:p>
      <w:pPr>
        <w:spacing w:before="75" w:after="0"/>
      </w:pPr>
      <w:r>
        <w:rPr/>
        <w:t xml:space="preserve">第三节 2026-2031年技术路线图预测</w:t>
      </w:r>
    </w:p>
    <w:p>
      <w:pPr>
        <w:spacing w:before="75" w:after="0"/>
      </w:pPr>
      <w:r>
        <w:rPr/>
        <w:t xml:space="preserve">一、短期(2025-2026)：视觉避障成熟度提升与自动审批普及</w:t>
      </w:r>
    </w:p>
    <w:p>
      <w:pPr>
        <w:spacing w:before="75" w:after="0"/>
      </w:pPr>
      <w:r>
        <w:rPr/>
        <w:t xml:space="preserve">二、中期(2027-2028)：吨级evtol商业化运营与夜间飞行常态化</w:t>
      </w:r>
    </w:p>
    <w:p>
      <w:pPr>
        <w:spacing w:before="75" w:after="0"/>
      </w:pPr>
      <w:r>
        <w:rPr/>
        <w:t xml:space="preserve">三、长期(2029-2030)：自主空中交通管理(uam)系统落地</w:t>
      </w:r>
    </w:p>
    <w:p>
      <w:pPr>
        <w:spacing w:before="75" w:after="0"/>
      </w:pPr>
      <w:r>
        <w:rPr/>
        <w:t xml:space="preserve">四、颠覆性技术预警：量子通信、脑机接口潜在影响</w:t>
      </w:r>
    </w:p>
    <w:p>
      <w:pPr>
        <w:spacing w:before="75" w:after="0"/>
      </w:pPr>
      <w:r>
        <w:rPr/>
        <w:t xml:space="preserve">第四节 技术标准体系演进</w:t>
      </w:r>
    </w:p>
    <w:p>
      <w:pPr>
        <w:spacing w:before="75" w:after="0"/>
      </w:pPr>
      <w:r>
        <w:rPr/>
        <w:t xml:space="preserve">一、团标先行：自主导航、末端配送、安全应急等标准填补空白</w:t>
      </w:r>
    </w:p>
    <w:p>
      <w:pPr>
        <w:spacing w:before="75" w:after="0"/>
      </w:pPr>
      <w:r>
        <w:rPr/>
        <w:t xml:space="preserve">二、国标跟进：适航认证、运行规范、数据接口统一标准制定</w:t>
      </w:r>
    </w:p>
    <w:p>
      <w:pPr>
        <w:spacing w:before="75" w:after="0"/>
      </w:pPr>
      <w:r>
        <w:rPr/>
        <w:t xml:space="preserve">三、国际标准对接：参与iso、astm无人机物流标准工作组</w:t>
      </w:r>
    </w:p>
    <w:p>
      <w:pPr>
        <w:spacing w:before="75" w:after="0"/>
      </w:pPr>
      <w:r>
        <w:rPr/>
        <w:t xml:space="preserve">四、标准实施效果评估：对行业规范发展的促进作用</w:t>
      </w:r>
    </w:p>
    <w:p>
      <w:pPr>
        <w:spacing w:before="75" w:after="0"/>
      </w:pPr>
      <w:r>
        <w:rPr>
          <w:b w:val="1"/>
          <w:bCs w:val="1"/>
        </w:rPr>
        <w:t xml:space="preserve">第七章 无人机配送应用场景细分研究</w:t>
      </w:r>
    </w:p>
    <w:p>
      <w:pPr>
        <w:spacing w:before="75" w:after="0"/>
      </w:pPr>
      <w:r>
        <w:rPr/>
        <w:t xml:space="preserve">第一节 快递末端配送场景</w:t>
      </w:r>
    </w:p>
    <w:p>
      <w:pPr>
        <w:spacing w:before="75" w:after="0"/>
      </w:pPr>
      <w:r>
        <w:rPr/>
        <w:t xml:space="preserve">一、城市社区\"15分钟送达圈\"：人口密度、订单规模、空域条件</w:t>
      </w:r>
    </w:p>
    <w:p>
      <w:pPr>
        <w:spacing w:before="75" w:after="0"/>
      </w:pPr>
      <w:r>
        <w:rPr/>
        <w:t xml:space="preserve">二、乡村\"最后一公里\"：地形复杂性、运距、成本效益平衡点</w:t>
      </w:r>
    </w:p>
    <w:p>
      <w:pPr>
        <w:spacing w:before="75" w:after="0"/>
      </w:pPr>
      <w:r>
        <w:rPr/>
        <w:t xml:space="preserve">三、海岛、山区跨区域配送：跨海航线、高原性能、应急保障</w:t>
      </w:r>
    </w:p>
    <w:p>
      <w:pPr>
        <w:spacing w:before="75" w:after="0"/>
      </w:pPr>
      <w:r>
        <w:rPr/>
        <w:t xml:space="preserve">四、高校、园区封闭场景：低空空域独享、隐私保护、高效流转</w:t>
      </w:r>
    </w:p>
    <w:p>
      <w:pPr>
        <w:spacing w:before="75" w:after="0"/>
      </w:pPr>
      <w:r>
        <w:rPr/>
        <w:t xml:space="preserve">第二节 应急医疗物资配送场景</w:t>
      </w:r>
    </w:p>
    <w:p>
      <w:pPr>
        <w:spacing w:before="75" w:after="0"/>
      </w:pPr>
      <w:r>
        <w:rPr/>
        <w:t xml:space="preserve">一、血液制品、疫苗冷链：温控货箱、时效优先、航线特批</w:t>
      </w:r>
    </w:p>
    <w:p>
      <w:pPr>
        <w:spacing w:before="75" w:after="0"/>
      </w:pPr>
      <w:r>
        <w:rPr/>
        <w:t xml:space="preserve">二、器官移植紧急配送：全生命周期追踪、零容错率、法律豁免</w:t>
      </w:r>
    </w:p>
    <w:p>
      <w:pPr>
        <w:spacing w:before="75" w:after="0"/>
      </w:pPr>
      <w:r>
        <w:rPr/>
        <w:t xml:space="preserve">三、偏远地区药品补给：常态化航线、库存前置、成本分摊</w:t>
      </w:r>
    </w:p>
    <w:p>
      <w:pPr>
        <w:spacing w:before="75" w:after="0"/>
      </w:pPr>
      <w:r>
        <w:rPr/>
        <w:t xml:space="preserve">四、灾害救援场景：临时起降场、恶劣气象适应、多部门协同</w:t>
      </w:r>
    </w:p>
    <w:p>
      <w:pPr>
        <w:spacing w:before="75" w:after="0"/>
      </w:pPr>
      <w:r>
        <w:rPr/>
        <w:t xml:space="preserve">第三节 生鲜冷链配送场景</w:t>
      </w:r>
    </w:p>
    <w:p>
      <w:pPr>
        <w:spacing w:before="75" w:after="0"/>
      </w:pPr>
      <w:r>
        <w:rPr/>
        <w:t xml:space="preserve">一、海鲜、水果高价值品类：时效敏感性、品质溢价、包装标准</w:t>
      </w:r>
    </w:p>
    <w:p>
      <w:pPr>
        <w:spacing w:before="75" w:after="0"/>
      </w:pPr>
      <w:r>
        <w:rPr/>
        <w:t xml:space="preserve">二、预制菜中央厨房配送：批量规模大、温控一致性、路权优先</w:t>
      </w:r>
    </w:p>
    <w:p>
      <w:pPr>
        <w:spacing w:before="75" w:after="0"/>
      </w:pPr>
      <w:r>
        <w:rPr/>
        <w:t xml:space="preserve">三、高海拔地区生鲜补给：气压变化、续航衰减、保温性能</w:t>
      </w:r>
    </w:p>
    <w:p>
      <w:pPr>
        <w:spacing w:before="75" w:after="0"/>
      </w:pPr>
      <w:r>
        <w:rPr/>
        <w:t xml:space="preserve">四、冷链无人机货箱技术：相变材料、主动制冷、温度监控</w:t>
      </w:r>
    </w:p>
    <w:p>
      <w:pPr>
        <w:spacing w:before="75" w:after="0"/>
      </w:pPr>
      <w:r>
        <w:rPr/>
        <w:t xml:space="preserve">第四节 工业零部件配送场景</w:t>
      </w:r>
    </w:p>
    <w:p>
      <w:pPr>
        <w:spacing w:before="75" w:after="0"/>
      </w:pPr>
      <w:r>
        <w:rPr/>
        <w:t xml:space="preserve">一、汽车主机厂jit配送：产线节拍匹配、条码识别、精准投放</w:t>
      </w:r>
    </w:p>
    <w:p>
      <w:pPr>
        <w:spacing w:before="75" w:after="0"/>
      </w:pPr>
      <w:r>
        <w:rPr/>
        <w:t xml:space="preserve">二、半导体工厂精密配送：防静电、洁净度、振动控制</w:t>
      </w:r>
    </w:p>
    <w:p>
      <w:pPr>
        <w:spacing w:before="75" w:after="0"/>
      </w:pPr>
      <w:r>
        <w:rPr/>
        <w:t xml:space="preserve">三、石油管道巡检配件补给：长距离、低频次、高可靠性</w:t>
      </w:r>
    </w:p>
    <w:p>
      <w:pPr>
        <w:spacing w:before="75" w:after="0"/>
      </w:pPr>
      <w:r>
        <w:rPr/>
        <w:t xml:space="preserve">四、光伏、风电场运维配送：地形适应性、载荷重量、防风等级</w:t>
      </w:r>
    </w:p>
    <w:p>
      <w:pPr>
        <w:spacing w:before="75" w:after="0"/>
      </w:pPr>
      <w:r>
        <w:rPr/>
        <w:t xml:space="preserve">第五节 新兴应用场景拓展</w:t>
      </w:r>
    </w:p>
    <w:p>
      <w:pPr>
        <w:spacing w:before="75" w:after="0"/>
      </w:pPr>
      <w:r>
        <w:rPr/>
        <w:t xml:space="preserve">一、城市空中交通(uam)物流支线：与载人evtol空域共享</w:t>
      </w:r>
    </w:p>
    <w:p>
      <w:pPr>
        <w:spacing w:before="75" w:after="0"/>
      </w:pPr>
      <w:r>
        <w:rPr/>
        <w:t xml:space="preserve">二、跨境贸易\"空中走廊\"：海关监管、国际航线、关税政策</w:t>
      </w:r>
    </w:p>
    <w:p>
      <w:pPr>
        <w:spacing w:before="75" w:after="0"/>
      </w:pPr>
      <w:r>
        <w:rPr/>
        <w:t xml:space="preserve">三、军事后勤保障民用化：平战结合、保密要求、技术转移</w:t>
      </w:r>
    </w:p>
    <w:p>
      <w:pPr>
        <w:spacing w:before="75" w:after="0"/>
      </w:pPr>
      <w:r>
        <w:rPr/>
        <w:t xml:space="preserve">四、航空摄影测量设备配送：快速响应、精准定位、协同作业</w:t>
      </w:r>
    </w:p>
    <w:p>
      <w:pPr>
        <w:spacing w:before="75" w:after="0"/>
      </w:pPr>
      <w:r>
        <w:rPr>
          <w:b w:val="1"/>
          <w:bCs w:val="1"/>
        </w:rPr>
        <w:t xml:space="preserve">第八章 无人机配送商业模式与盈利分析</w:t>
      </w:r>
    </w:p>
    <w:p>
      <w:pPr>
        <w:spacing w:before="75" w:after="0"/>
      </w:pPr>
      <w:r>
        <w:rPr/>
        <w:t xml:space="preserve">第一节 重资产自营模式</w:t>
      </w:r>
    </w:p>
    <w:p>
      <w:pPr>
        <w:spacing w:before="75" w:after="0"/>
      </w:pPr>
      <w:r>
        <w:rPr/>
        <w:t xml:space="preserve">一、机队采购与运维成本结构：tco模型与折旧策略</w:t>
      </w:r>
    </w:p>
    <w:p>
      <w:pPr>
        <w:spacing w:before="75" w:after="0"/>
      </w:pPr>
      <w:r>
        <w:rPr/>
        <w:t xml:space="preserve">二、航线资源获取与空域使用成本：政府授权与市场竞争</w:t>
      </w:r>
    </w:p>
    <w:p>
      <w:pPr>
        <w:spacing w:before="75" w:after="0"/>
      </w:pPr>
      <w:r>
        <w:rPr/>
        <w:t xml:space="preserve">三、规模效应临界点：日均订单量与单机利用率要求</w:t>
      </w:r>
    </w:p>
    <w:p>
      <w:pPr>
        <w:spacing w:before="75" w:after="0"/>
      </w:pPr>
      <w:r>
        <w:rPr/>
        <w:t xml:space="preserve">四、财务表现：高投入、长周期、低毛利的生存困境</w:t>
      </w:r>
    </w:p>
    <w:p>
      <w:pPr>
        <w:spacing w:before="75" w:after="0"/>
      </w:pPr>
      <w:r>
        <w:rPr/>
        <w:t xml:space="preserve">第二节 轻资产平台模式</w:t>
      </w:r>
    </w:p>
    <w:p>
      <w:pPr>
        <w:spacing w:before="75" w:after="0"/>
      </w:pPr>
      <w:r>
        <w:rPr/>
        <w:t xml:space="preserve">二、平台抽成与增值服务：交易佣金、数据服务、金融保险</w:t>
      </w:r>
    </w:p>
    <w:p>
      <w:pPr>
        <w:spacing w:before="75" w:after="0"/>
      </w:pPr>
      <w:r>
        <w:rPr/>
        <w:t xml:space="preserve">三、网络效应与双边市场：吸引运力端与需求端平衡策略</w:t>
      </w:r>
    </w:p>
    <w:p>
      <w:pPr>
        <w:spacing w:before="75" w:after="0"/>
      </w:pPr>
      <w:r>
        <w:rPr/>
        <w:t xml:space="preserve">四、盈利困境：补贴依赖、同质化竞争、监管套利风险</w:t>
      </w:r>
    </w:p>
    <w:p>
      <w:pPr>
        <w:spacing w:before="75" w:after="0"/>
      </w:pPr>
      <w:r>
        <w:rPr/>
        <w:t xml:space="preserve">第三节 \"配送即服务\"(daas)模式</w:t>
      </w:r>
    </w:p>
    <w:p>
      <w:pPr>
        <w:spacing w:before="75" w:after="0"/>
      </w:pPr>
      <w:r>
        <w:rPr/>
        <w:t xml:space="preserve">一、订阅制定价：按航次、按重量、按时效的差异化定价</w:t>
      </w:r>
    </w:p>
    <w:p>
      <w:pPr>
        <w:spacing w:before="75" w:after="0"/>
      </w:pPr>
      <w:r>
        <w:rPr/>
        <w:t xml:space="preserve">二、服务等级协议(sla)：准时率、货损率、数据安全承诺</w:t>
      </w:r>
    </w:p>
    <w:p>
      <w:pPr>
        <w:spacing w:before="75" w:after="0"/>
      </w:pPr>
      <w:r>
        <w:rPr/>
        <w:t xml:space="preserve">三、客户留存与生命周期价值：从试用到长期合作的转化路径</w:t>
      </w:r>
    </w:p>
    <w:p>
      <w:pPr>
        <w:spacing w:before="75" w:after="0"/>
      </w:pPr>
      <w:r>
        <w:rPr/>
        <w:t xml:space="preserve">四、与传统物流服务商的竞合关系：替代、互补、融合</w:t>
      </w:r>
    </w:p>
    <w:p>
      <w:pPr>
        <w:spacing w:before="75" w:after="0"/>
      </w:pPr>
      <w:r>
        <w:rPr/>
        <w:t xml:space="preserve">第四节 政府购买服务模式</w:t>
      </w:r>
    </w:p>
    <w:p>
      <w:pPr>
        <w:spacing w:before="75" w:after="0"/>
      </w:pPr>
      <w:r>
        <w:rPr/>
        <w:t xml:space="preserve">一、应急采购项目制：预算周期、招标流程、价格形成机制</w:t>
      </w:r>
    </w:p>
    <w:p>
      <w:pPr>
        <w:spacing w:before="75" w:after="0"/>
      </w:pPr>
      <w:r>
        <w:rPr/>
        <w:t xml:space="preserve">二、公共服务长期协议：特许经营权、绩效评估、补贴标准</w:t>
      </w:r>
    </w:p>
    <w:p>
      <w:pPr>
        <w:spacing w:before="75" w:after="0"/>
      </w:pPr>
      <w:r>
        <w:rPr/>
        <w:t xml:space="preserve">三、军民融合模式：平战结合、成本分担、技术双向流动</w:t>
      </w:r>
    </w:p>
    <w:p>
      <w:pPr>
        <w:spacing w:before="75" w:after="0"/>
      </w:pPr>
      <w:r>
        <w:rPr/>
        <w:t xml:space="preserve">四、ppp模式可行性：风险分配、回报机制、退出条款</w:t>
      </w:r>
    </w:p>
    <w:p>
      <w:pPr>
        <w:spacing w:before="75" w:after="0"/>
      </w:pPr>
      <w:r>
        <w:rPr/>
        <w:t xml:space="preserve">第五节 商业模式演进趋势</w:t>
      </w:r>
    </w:p>
    <w:p>
      <w:pPr>
        <w:spacing w:before="75" w:after="0"/>
      </w:pPr>
      <w:r>
        <w:rPr/>
        <w:t xml:space="preserve">一、从单一配送向综合物流解决方案延伸</w:t>
      </w:r>
    </w:p>
    <w:p>
      <w:pPr>
        <w:spacing w:before="75" w:after="0"/>
      </w:pPr>
      <w:r>
        <w:rPr/>
        <w:t xml:space="preserve">二、从独立运营向空域资源共享平台转型</w:t>
      </w:r>
    </w:p>
    <w:p>
      <w:pPr>
        <w:spacing w:before="75" w:after="0"/>
      </w:pPr>
      <w:r>
        <w:rPr/>
        <w:t xml:space="preserve">三、从线性收费向数据资产化变现探索</w:t>
      </w:r>
    </w:p>
    <w:p>
      <w:pPr>
        <w:spacing w:before="75" w:after="0"/>
      </w:pPr>
      <w:r>
        <w:rPr/>
        <w:t xml:space="preserve">四、从区域试点向全国网络化布局跃迁</w:t>
      </w:r>
    </w:p>
    <w:p>
      <w:pPr>
        <w:spacing w:before="75" w:after="0"/>
      </w:pPr>
      <w:r>
        <w:rPr>
          <w:b w:val="1"/>
          <w:bCs w:val="1"/>
        </w:rPr>
        <w:t xml:space="preserve">第九章 无人机配送行业竞争格局分析</w:t>
      </w:r>
    </w:p>
    <w:p>
      <w:pPr>
        <w:spacing w:before="75" w:after="0"/>
      </w:pPr>
      <w:r>
        <w:rPr/>
        <w:t xml:space="preserve">第一节 市场集中度与梯队划分</w:t>
      </w:r>
    </w:p>
    <w:p>
      <w:pPr>
        <w:spacing w:before="75" w:after="0"/>
      </w:pPr>
      <w:r>
        <w:rPr/>
        <w:t xml:space="preserve">一、市场份额cr5、cr10集中度指标动态变化</w:t>
      </w:r>
    </w:p>
    <w:p>
      <w:pPr>
        <w:spacing w:before="75" w:after="0"/>
      </w:pPr>
      <w:r>
        <w:rPr/>
        <w:t xml:space="preserve">二、第一梯队：技术全栈自研与空域运营权获取能力</w:t>
      </w:r>
    </w:p>
    <w:p>
      <w:pPr>
        <w:spacing w:before="75" w:after="0"/>
      </w:pPr>
      <w:r>
        <w:rPr/>
        <w:t xml:space="preserve">三、第二梯队：垂直场景深耕与区域性网络优势</w:t>
      </w:r>
    </w:p>
    <w:p>
      <w:pPr>
        <w:spacing w:before="75" w:after="0"/>
      </w:pPr>
      <w:r>
        <w:rPr/>
        <w:t xml:space="preserve">四、第三梯队：技术跟随与价格竞争生存状态</w:t>
      </w:r>
    </w:p>
    <w:p>
      <w:pPr>
        <w:spacing w:before="75" w:after="0"/>
      </w:pPr>
      <w:r>
        <w:rPr/>
        <w:t xml:space="preserve">第二节 竞争壁垒与护城河构建</w:t>
      </w:r>
    </w:p>
    <w:p>
      <w:pPr>
        <w:spacing w:before="75" w:after="0"/>
      </w:pPr>
      <w:r>
        <w:rPr/>
        <w:t xml:space="preserve">一、技术壁垒：飞控算法、航电系统、载荷集成的自主可控</w:t>
      </w:r>
    </w:p>
    <w:p>
      <w:pPr>
        <w:spacing w:before="75" w:after="0"/>
      </w:pPr>
      <w:r>
        <w:rPr/>
        <w:t xml:space="preserve">二、牌照壁垒：适航认证、运营许可、试点资质的时间成本</w:t>
      </w:r>
    </w:p>
    <w:p>
      <w:pPr>
        <w:spacing w:before="75" w:after="0"/>
      </w:pPr>
      <w:r>
        <w:rPr/>
        <w:t xml:space="preserve">三、网络壁垒：起降点资源、空域航线、客户网络锁定效应</w:t>
      </w:r>
    </w:p>
    <w:p>
      <w:pPr>
        <w:spacing w:before="75" w:after="0"/>
      </w:pPr>
      <w:r>
        <w:rPr/>
        <w:t xml:space="preserve">四、资金壁垒：研发投入、机队扩张、亏损容忍度要求</w:t>
      </w:r>
    </w:p>
    <w:p>
      <w:pPr>
        <w:spacing w:before="75" w:after="0"/>
      </w:pPr>
      <w:r>
        <w:rPr/>
        <w:t xml:space="preserve">第三节 竞争策略差异化分析</w:t>
      </w:r>
    </w:p>
    <w:p>
      <w:pPr>
        <w:spacing w:before="75" w:after="0"/>
      </w:pPr>
      <w:r>
        <w:rPr/>
        <w:t xml:space="preserve">一、技术领先策略：全栈自研与前沿技术布局</w:t>
      </w:r>
    </w:p>
    <w:p>
      <w:pPr>
        <w:spacing w:before="75" w:after="0"/>
      </w:pPr>
      <w:r>
        <w:rPr/>
        <w:t xml:space="preserve">二、成本领先策略：规模化采购与自动化运维</w:t>
      </w:r>
    </w:p>
    <w:p>
      <w:pPr>
        <w:spacing w:before="75" w:after="0"/>
      </w:pPr>
      <w:r>
        <w:rPr/>
        <w:t xml:space="preserve">三、场景聚焦策略：医疗、应急、海岛等高危高价值场景</w:t>
      </w:r>
    </w:p>
    <w:p>
      <w:pPr>
        <w:spacing w:before="75" w:after="0"/>
      </w:pPr>
      <w:r>
        <w:rPr/>
        <w:t xml:space="preserve">四、生态联盟策略：与汽车、通信、保险行业跨界合作</w:t>
      </w:r>
    </w:p>
    <w:p>
      <w:pPr>
        <w:spacing w:before="75" w:after="0"/>
      </w:pPr>
      <w:r>
        <w:rPr/>
        <w:t xml:space="preserve">第四节 新进入者威胁与替代品风险</w:t>
      </w:r>
    </w:p>
    <w:p>
      <w:pPr>
        <w:spacing w:before="75" w:after="0"/>
      </w:pPr>
      <w:r>
        <w:rPr/>
        <w:t xml:space="preserve">一、传统物流巨头自研机队：内部协同优势与转型惯性冲突</w:t>
      </w:r>
    </w:p>
    <w:p>
      <w:pPr>
        <w:spacing w:before="75" w:after="0"/>
      </w:pPr>
      <w:r>
        <w:rPr/>
        <w:t xml:space="preserve">二、汽车主机厂跨界evtol：制造能力迁移与空域运营短板</w:t>
      </w:r>
    </w:p>
    <w:p>
      <w:pPr>
        <w:spacing w:before="75" w:after="0"/>
      </w:pPr>
      <w:r>
        <w:rPr/>
        <w:t xml:space="preserve">三、5g-a通感一体技术：对低空雷达与视觉系统的替代风险</w:t>
      </w:r>
    </w:p>
    <w:p>
      <w:pPr>
        <w:spacing w:before="75" w:after="0"/>
      </w:pPr>
      <w:r>
        <w:rPr/>
        <w:t xml:space="preserve">四、地下物流管道：对城市空中配送的潜在颠覆</w:t>
      </w:r>
    </w:p>
    <w:p>
      <w:pPr>
        <w:spacing w:before="75" w:after="0"/>
      </w:pPr>
      <w:r>
        <w:rPr>
          <w:b w:val="1"/>
          <w:bCs w:val="1"/>
        </w:rPr>
        <w:t xml:space="preserve">第十章 中国无人机配送区域市场深度分析</w:t>
      </w:r>
    </w:p>
    <w:p>
      <w:pPr>
        <w:spacing w:before="75" w:after="0"/>
      </w:pPr>
      <w:r>
        <w:rPr/>
        <w:t xml:space="preserve">第一节 粤港澳大湾区：低空经济改革先行区</w:t>
      </w:r>
    </w:p>
    <w:p>
      <w:pPr>
        <w:spacing w:before="75" w:after="0"/>
      </w:pPr>
      <w:r>
        <w:rPr/>
        <w:t xml:space="preserve">一、深圳：全球首个城市级无人机配送网络的政策创新</w:t>
      </w:r>
    </w:p>
    <w:p>
      <w:pPr>
        <w:spacing w:before="75" w:after="0"/>
      </w:pPr>
      <w:r>
        <w:rPr/>
        <w:t xml:space="preserve">二、珠海：跨海物流航线常态化运营的技术验证</w:t>
      </w:r>
    </w:p>
    <w:p>
      <w:pPr>
        <w:spacing w:before="75" w:after="0"/>
      </w:pPr>
      <w:r>
        <w:rPr/>
        <w:t xml:space="preserve">三、广州：产业园区无人机配送集群应用</w:t>
      </w:r>
    </w:p>
    <w:p>
      <w:pPr>
        <w:spacing w:before="75" w:after="0"/>
      </w:pPr>
      <w:r>
        <w:rPr/>
        <w:t xml:space="preserve">四、香港、澳门：跨境航线监管协同与标准对接</w:t>
      </w:r>
    </w:p>
    <w:p>
      <w:pPr>
        <w:spacing w:before="75" w:after="0"/>
      </w:pPr>
      <w:r>
        <w:rPr/>
        <w:t xml:space="preserve">第二节 长三角地区：产业基础与场景融合</w:t>
      </w:r>
    </w:p>
    <w:p>
      <w:pPr>
        <w:spacing w:before="75" w:after="0"/>
      </w:pPr>
      <w:r>
        <w:rPr/>
        <w:t xml:space="preserve">一、上海：超大城市复杂空域精细化管理挑战</w:t>
      </w:r>
    </w:p>
    <w:p>
      <w:pPr>
        <w:spacing w:before="75" w:after="0"/>
      </w:pPr>
      <w:r>
        <w:rPr/>
        <w:t xml:space="preserve">二、杭州：电商驱动下末端配送网络密度</w:t>
      </w:r>
    </w:p>
    <w:p>
      <w:pPr>
        <w:spacing w:before="75" w:after="0"/>
      </w:pPr>
      <w:r>
        <w:rPr/>
        <w:t xml:space="preserve">三、南京：高校群集与低空物流标准制定中心</w:t>
      </w:r>
    </w:p>
    <w:p>
      <w:pPr>
        <w:spacing w:before="75" w:after="0"/>
      </w:pPr>
      <w:r>
        <w:rPr/>
        <w:t xml:space="preserve">四、合肥：量子通信技术赋能无人机数据安全</w:t>
      </w:r>
    </w:p>
    <w:p>
      <w:pPr>
        <w:spacing w:before="75" w:after="0"/>
      </w:pPr>
      <w:r>
        <w:rPr/>
        <w:t xml:space="preserve">第三节 成渝地区双城经济圈：西部陆海新通道</w:t>
      </w:r>
    </w:p>
    <w:p>
      <w:pPr>
        <w:spacing w:before="75" w:after="0"/>
      </w:pPr>
      <w:r>
        <w:rPr/>
        <w:t xml:space="preserve">一、成都：无人机配送试点城市政策红利分析</w:t>
      </w:r>
    </w:p>
    <w:p>
      <w:pPr>
        <w:spacing w:before="75" w:after="0"/>
      </w:pPr>
      <w:r>
        <w:rPr/>
        <w:t xml:space="preserve">二、重庆：山地地形对技术适应性的压力测试</w:t>
      </w:r>
    </w:p>
    <w:p>
      <w:pPr>
        <w:spacing w:before="75" w:after="0"/>
      </w:pPr>
      <w:r>
        <w:rPr/>
        <w:t xml:space="preserve">三、川西高原：应急医疗物资配送的刚需场景</w:t>
      </w:r>
    </w:p>
    <w:p>
      <w:pPr>
        <w:spacing w:before="75" w:after="0"/>
      </w:pPr>
      <w:r>
        <w:rPr/>
        <w:t xml:space="preserve">四、空域开放节奏与产业集群培育协同</w:t>
      </w:r>
    </w:p>
    <w:p>
      <w:pPr>
        <w:spacing w:before="75" w:after="0"/>
      </w:pPr>
      <w:r>
        <w:rPr/>
        <w:t xml:space="preserve">第四节 京津冀都市圈：首都功能疏解与雄安样板</w:t>
      </w:r>
    </w:p>
    <w:p>
      <w:pPr>
        <w:spacing w:before="75" w:after="0"/>
      </w:pPr>
      <w:r>
        <w:rPr/>
        <w:t xml:space="preserve">一、北京：低空空域严格管控下的特殊试点</w:t>
      </w:r>
    </w:p>
    <w:p>
      <w:pPr>
        <w:spacing w:before="75" w:after="0"/>
      </w:pPr>
      <w:r>
        <w:rPr/>
        <w:t xml:space="preserve">二、天津：港口无人机集疏运体系探索</w:t>
      </w:r>
    </w:p>
    <w:p>
      <w:pPr>
        <w:spacing w:before="75" w:after="0"/>
      </w:pPr>
      <w:r>
        <w:rPr/>
        <w:t xml:space="preserve">三、雄安：未来城市无人机配送基础设施前置规划</w:t>
      </w:r>
    </w:p>
    <w:p>
      <w:pPr>
        <w:spacing w:before="75" w:after="0"/>
      </w:pPr>
      <w:r>
        <w:rPr/>
        <w:t xml:space="preserve">四、冬奥会遗产：低空安防与应急物流能力转化</w:t>
      </w:r>
    </w:p>
    <w:p>
      <w:pPr>
        <w:spacing w:before="75" w:after="0"/>
      </w:pPr>
      <w:r>
        <w:rPr/>
        <w:t xml:space="preserve">第五节 其他重点区域市场</w:t>
      </w:r>
    </w:p>
    <w:p>
      <w:pPr>
        <w:spacing w:before="75" w:after="0"/>
      </w:pPr>
      <w:r>
        <w:rPr/>
        <w:t xml:space="preserve">一、海南自贸港：岛屿间支线物流与免税品配送</w:t>
      </w:r>
    </w:p>
    <w:p>
      <w:pPr>
        <w:spacing w:before="75" w:after="0"/>
      </w:pPr>
      <w:r>
        <w:rPr/>
        <w:t xml:space="preserve">二、新疆、西藏：地广人稀场景下成本效益悖论</w:t>
      </w:r>
    </w:p>
    <w:p>
      <w:pPr>
        <w:spacing w:before="75" w:after="0"/>
      </w:pPr>
      <w:r>
        <w:rPr/>
        <w:t xml:space="preserve">三、东北老工业基地：制造业配套与寒带性能挑战</w:t>
      </w:r>
    </w:p>
    <w:p>
      <w:pPr>
        <w:spacing w:before="75" w:after="0"/>
      </w:pPr>
      <w:r>
        <w:rPr/>
        <w:t xml:space="preserve">四、区域市场差异化竞争策略与政策诉求</w:t>
      </w:r>
    </w:p>
    <w:p>
      <w:pPr>
        <w:spacing w:before="75" w:after="0"/>
      </w:pPr>
      <w:r>
        <w:rPr>
          <w:b w:val="1"/>
          <w:bCs w:val="1"/>
        </w:rPr>
        <w:t xml:space="preserve">第十一章 无人机配送政策与监管体系研究</w:t>
      </w:r>
    </w:p>
    <w:p>
      <w:pPr>
        <w:spacing w:before="75" w:after="0"/>
      </w:pPr>
      <w:r>
        <w:rPr/>
        <w:t xml:space="preserve">第一节 国家层面政策法规演进</w:t>
      </w:r>
    </w:p>
    <w:p>
      <w:pPr>
        <w:spacing w:before="75" w:after="0"/>
      </w:pPr>
      <w:r>
        <w:rPr/>
        <w:t xml:space="preserve">一、《无人驾驶航空器飞行管理暂行条例》实施细则解读</w:t>
      </w:r>
    </w:p>
    <w:p>
      <w:pPr>
        <w:spacing w:before="75" w:after="0"/>
      </w:pPr>
      <w:r>
        <w:rPr/>
        <w:t xml:space="preserve">二、民航局《城市场景物流无人机运行管理规范》制定进展</w:t>
      </w:r>
    </w:p>
    <w:p>
      <w:pPr>
        <w:spacing w:before="75" w:after="0"/>
      </w:pPr>
      <w:r>
        <w:rPr/>
        <w:t xml:space="preserve">三、发改委《低空经济发展指导意见》配套政策落地</w:t>
      </w:r>
    </w:p>
    <w:p>
      <w:pPr>
        <w:spacing w:before="75" w:after="0"/>
      </w:pPr>
      <w:r>
        <w:rPr/>
        <w:t xml:space="preserve">四、工信部《无人机产业发展规划》技术标准衔接</w:t>
      </w:r>
    </w:p>
    <w:p>
      <w:pPr>
        <w:spacing w:before="75" w:after="0"/>
      </w:pPr>
      <w:r>
        <w:rPr/>
        <w:t xml:space="preserve">第二节 地方试点政策创新比较</w:t>
      </w:r>
    </w:p>
    <w:p>
      <w:pPr>
        <w:spacing w:before="75" w:after="0"/>
      </w:pPr>
      <w:r>
        <w:rPr/>
        <w:t xml:space="preserve">一、深圳\"先行先试\"政策包：目录制管理、补贴标准、容错机制</w:t>
      </w:r>
    </w:p>
    <w:p>
      <w:pPr>
        <w:spacing w:before="75" w:after="0"/>
      </w:pPr>
      <w:r>
        <w:rPr/>
        <w:t xml:space="preserve">二、成都\"场景驱动\"政策：应急、医疗、文旅场景优先开放</w:t>
      </w:r>
    </w:p>
    <w:p>
      <w:pPr>
        <w:spacing w:before="75" w:after="0"/>
      </w:pPr>
      <w:r>
        <w:rPr/>
        <w:t xml:space="preserve">三、海南\"自贸港\"政策：跨境航线、免税航材、国际认证</w:t>
      </w:r>
    </w:p>
    <w:p>
      <w:pPr>
        <w:spacing w:before="75" w:after="0"/>
      </w:pPr>
      <w:r>
        <w:rPr/>
        <w:t xml:space="preserve">四、地方政策竞争与协同：同质化风险与差异化路径</w:t>
      </w:r>
    </w:p>
    <w:p>
      <w:pPr>
        <w:spacing w:before="75" w:after="0"/>
      </w:pPr>
      <w:r>
        <w:rPr/>
        <w:t xml:space="preserve">第三节 空域管理与飞行审批机制</w:t>
      </w:r>
    </w:p>
    <w:p>
      <w:pPr>
        <w:spacing w:before="75" w:after="0"/>
      </w:pPr>
      <w:r>
        <w:rPr/>
        <w:t xml:space="preserve">一、3000米以下空域分类划设：管制、监视、报告三类空域</w:t>
      </w:r>
    </w:p>
    <w:p>
      <w:pPr>
        <w:spacing w:before="75" w:after="0"/>
      </w:pPr>
      <w:r>
        <w:rPr/>
        <w:t xml:space="preserve">二、飞行计划审批流程优化：自动审批、负面清单、秒级响应</w:t>
      </w:r>
    </w:p>
    <w:p>
      <w:pPr>
        <w:spacing w:before="75" w:after="0"/>
      </w:pPr>
      <w:r>
        <w:rPr/>
        <w:t xml:space="preserve">三、城市复杂场景航路规划：高楼峡谷、电磁干扰、人口密度</w:t>
      </w:r>
    </w:p>
    <w:p>
      <w:pPr>
        <w:spacing w:before="75" w:after="0"/>
      </w:pPr>
      <w:r>
        <w:rPr/>
        <w:t xml:space="preserve">四、军民空域协同管理：训练空域释放、应急通道预留</w:t>
      </w:r>
    </w:p>
    <w:p>
      <w:pPr>
        <w:spacing w:before="75" w:after="0"/>
      </w:pPr>
      <w:r>
        <w:rPr/>
        <w:t xml:space="preserve">第四节 监管科技(regtech)应用</w:t>
      </w:r>
    </w:p>
    <w:p>
      <w:pPr>
        <w:spacing w:before="75" w:after="0"/>
      </w:pPr>
      <w:r>
        <w:rPr/>
        <w:t xml:space="preserve">一、无人机运行识别系统(remote id)强制安装与数据上传</w:t>
      </w:r>
    </w:p>
    <w:p>
      <w:pPr>
        <w:spacing w:before="75" w:after="0"/>
      </w:pPr>
      <w:r>
        <w:rPr/>
        <w:t xml:space="preserve">二、电子围栏与地理限制软件(geo)动态更新机制</w:t>
      </w:r>
    </w:p>
    <w:p>
      <w:pPr>
        <w:spacing w:before="75" w:after="0"/>
      </w:pPr>
      <w:r>
        <w:rPr/>
        <w:t xml:space="preserve">三、数字孪生空域监管平台：实时态势感知与冲突预警</w:t>
      </w:r>
    </w:p>
    <w:p>
      <w:pPr>
        <w:spacing w:before="75" w:after="0"/>
      </w:pPr>
      <w:r>
        <w:rPr/>
        <w:t xml:space="preserve">四、区块链在飞行日志存证与责任追溯中的应用</w:t>
      </w:r>
    </w:p>
    <w:p>
      <w:pPr>
        <w:spacing w:before="75" w:after="0"/>
      </w:pPr>
      <w:r>
        <w:rPr>
          <w:b w:val="1"/>
          <w:bCs w:val="1"/>
        </w:rPr>
        <w:t xml:space="preserve">第十二章 无人机配送标准体系建设研究</w:t>
      </w:r>
    </w:p>
    <w:p>
      <w:pPr>
        <w:spacing w:before="75" w:after="0"/>
      </w:pPr>
      <w:r>
        <w:rPr/>
        <w:t xml:space="preserve">第一节 国家标准体系框架梳理</w:t>
      </w:r>
    </w:p>
    <w:p>
      <w:pPr>
        <w:spacing w:before="75" w:after="0"/>
      </w:pPr>
      <w:r>
        <w:rPr/>
        <w:t xml:space="preserve">一、现有国标：适航、飞控、通信、安全标准盘点</w:t>
      </w:r>
    </w:p>
    <w:p>
      <w:pPr>
        <w:spacing w:before="75" w:after="0"/>
      </w:pPr>
      <w:r>
        <w:rPr/>
        <w:t xml:space="preserve">二、在研国标：城市运行、载荷接口、数据格式标准进展</w:t>
      </w:r>
    </w:p>
    <w:p>
      <w:pPr>
        <w:spacing w:before="75" w:after="0"/>
      </w:pPr>
      <w:r>
        <w:rPr/>
        <w:t xml:space="preserve">三、标准滞后性分析：技术迭代速度与标准制定周期的矛盾</w:t>
      </w:r>
    </w:p>
    <w:p>
      <w:pPr>
        <w:spacing w:before="75" w:after="0"/>
      </w:pPr>
      <w:r>
        <w:rPr/>
        <w:t xml:space="preserve">四、国际标准对标：iso 21384、astm f38工作组动向</w:t>
      </w:r>
    </w:p>
    <w:p>
      <w:pPr>
        <w:spacing w:before="75" w:after="0"/>
      </w:pPr>
      <w:r>
        <w:rPr/>
        <w:t xml:space="preserve">第二节 团体标准先行先试成效</w:t>
      </w:r>
    </w:p>
    <w:p>
      <w:pPr>
        <w:spacing w:before="75" w:after="0"/>
      </w:pPr>
      <w:r>
        <w:rPr/>
        <w:t xml:space="preserve">一、行业标准联盟：企业联合制定事实标准的路径</w:t>
      </w:r>
    </w:p>
    <w:p>
      <w:pPr>
        <w:spacing w:before="75" w:after="0"/>
      </w:pPr>
      <w:r>
        <w:rPr/>
        <w:t xml:space="preserve">二、团体标准向国家标准转化机制与障碍</w:t>
      </w:r>
    </w:p>
    <w:p>
      <w:pPr>
        <w:spacing w:before="75" w:after="0"/>
      </w:pPr>
      <w:r>
        <w:rPr/>
        <w:t xml:space="preserve">第三节 认证与检测体系构建</w:t>
      </w:r>
    </w:p>
    <w:p>
      <w:pPr>
        <w:spacing w:before="75" w:after="0"/>
      </w:pPr>
      <w:r>
        <w:rPr/>
        <w:t xml:space="preserve">一、适航认证：设计批准、生产许可、单机适航证流程</w:t>
      </w:r>
    </w:p>
    <w:p>
      <w:pPr>
        <w:spacing w:before="75" w:after="0"/>
      </w:pPr>
      <w:r>
        <w:rPr/>
        <w:t xml:space="preserve">二、运营合格证：运行风险评估(sora)方法本土化</w:t>
      </w:r>
    </w:p>
    <w:p>
      <w:pPr>
        <w:spacing w:before="75" w:after="0"/>
      </w:pPr>
      <w:r>
        <w:rPr/>
        <w:t xml:space="preserve">三、第三方检测认证机构能力建设与市场化</w:t>
      </w:r>
    </w:p>
    <w:p>
      <w:pPr>
        <w:spacing w:before="75" w:after="0"/>
      </w:pPr>
      <w:r>
        <w:rPr/>
        <w:t xml:space="preserve">四、认证成本与时间对企业进入决策的影响</w:t>
      </w:r>
    </w:p>
    <w:p>
      <w:pPr>
        <w:spacing w:before="75" w:after="0"/>
      </w:pPr>
      <w:r>
        <w:rPr/>
        <w:t xml:space="preserve">第四节 标准国际化战略</w:t>
      </w:r>
    </w:p>
    <w:p>
      <w:pPr>
        <w:spacing w:before="75" w:after="0"/>
      </w:pPr>
      <w:r>
        <w:rPr/>
        <w:t xml:space="preserve">一、参与国际标准制定的渠道与话语权争夺</w:t>
      </w:r>
    </w:p>
    <w:p>
      <w:pPr>
        <w:spacing w:before="75" w:after="0"/>
      </w:pPr>
      <w:r>
        <w:rPr/>
        <w:t xml:space="preserve">二、中国标准\"走出去\"：一带一路国家技术转移</w:t>
      </w:r>
    </w:p>
    <w:p>
      <w:pPr>
        <w:spacing w:before="75" w:after="0"/>
      </w:pPr>
      <w:r>
        <w:rPr/>
        <w:t xml:space="preserve">三、中外标准互认机制与壁垒</w:t>
      </w:r>
    </w:p>
    <w:p>
      <w:pPr>
        <w:spacing w:before="75" w:after="0"/>
      </w:pPr>
      <w:r>
        <w:rPr/>
        <w:t xml:space="preserve">四、标准竞争对产业生态主导权的影响</w:t>
      </w:r>
    </w:p>
    <w:p>
      <w:pPr>
        <w:spacing w:before="75" w:after="0"/>
      </w:pPr>
      <w:r>
        <w:rPr>
          <w:b w:val="1"/>
          <w:bCs w:val="1"/>
        </w:rPr>
        <w:t xml:space="preserve">第十三章 无人机配送安全与风险管理</w:t>
      </w:r>
    </w:p>
    <w:p>
      <w:pPr>
        <w:spacing w:before="75" w:after="0"/>
      </w:pPr>
      <w:r>
        <w:rPr/>
        <w:t xml:space="preserve">第一节 运行安全风险评估体系</w:t>
      </w:r>
    </w:p>
    <w:p>
      <w:pPr>
        <w:spacing w:before="75" w:after="0"/>
      </w:pPr>
      <w:r>
        <w:rPr/>
        <w:t xml:space="preserve">一、sora方法论：地面风险等级与空中风险等级矩阵</w:t>
      </w:r>
    </w:p>
    <w:p>
      <w:pPr>
        <w:spacing w:before="75" w:after="0"/>
      </w:pPr>
      <w:r>
        <w:rPr/>
        <w:t xml:space="preserve">二、城市复杂环境特定风险：电磁干扰、气象突变、人为破坏</w:t>
      </w:r>
    </w:p>
    <w:p>
      <w:pPr>
        <w:spacing w:before="75" w:after="0"/>
      </w:pPr>
      <w:r>
        <w:rPr/>
        <w:t xml:space="preserve">三、载重与性能边界：超重、超视距、恶劣天气飞行风险</w:t>
      </w:r>
    </w:p>
    <w:p>
      <w:pPr>
        <w:spacing w:before="75" w:after="0"/>
      </w:pPr>
      <w:r>
        <w:rPr/>
        <w:t xml:space="preserve">四、风险缓解措施：冗余设计、应急预案、保险覆盖</w:t>
      </w:r>
    </w:p>
    <w:p>
      <w:pPr>
        <w:spacing w:before="75" w:after="0"/>
      </w:pPr>
      <w:r>
        <w:rPr/>
        <w:t xml:space="preserve">第二节 网络安全与数据安全</w:t>
      </w:r>
    </w:p>
    <w:p>
      <w:pPr>
        <w:spacing w:before="75" w:after="0"/>
      </w:pPr>
      <w:r>
        <w:rPr/>
        <w:t xml:space="preserve">一、通信链路加密：跳频、扩频、量子加密技术应用</w:t>
      </w:r>
    </w:p>
    <w:p>
      <w:pPr>
        <w:spacing w:before="75" w:after="0"/>
      </w:pPr>
      <w:r>
        <w:rPr/>
        <w:t xml:space="preserve">二、数据泄露风险：配送信息、地理信息、客户隐私</w:t>
      </w:r>
    </w:p>
    <w:p>
      <w:pPr>
        <w:spacing w:before="75" w:after="0"/>
      </w:pPr>
      <w:r>
        <w:rPr/>
        <w:t xml:space="preserve">三、黑客攻击场景：劫持、干扰、伪造指令</w:t>
      </w:r>
    </w:p>
    <w:p>
      <w:pPr>
        <w:spacing w:before="75" w:after="0"/>
      </w:pPr>
      <w:r>
        <w:rPr/>
        <w:t xml:space="preserve">四、等保2.0在无人机系统中的应用要求</w:t>
      </w:r>
    </w:p>
    <w:p>
      <w:pPr>
        <w:spacing w:before="75" w:after="0"/>
      </w:pPr>
      <w:r>
        <w:rPr/>
        <w:t xml:space="preserve">第三节 公共安全与事件应急处置</w:t>
      </w:r>
    </w:p>
    <w:p>
      <w:pPr>
        <w:spacing w:before="75" w:after="0"/>
      </w:pPr>
      <w:r>
        <w:rPr/>
        <w:t xml:space="preserve">一、坠落风险：人口密集区、交通干道、重点设施</w:t>
      </w:r>
    </w:p>
    <w:p>
      <w:pPr>
        <w:spacing w:before="75" w:after="0"/>
      </w:pPr>
      <w:r>
        <w:rPr/>
        <w:t xml:space="preserve">二、空中碰撞：与有人机、其他无人机、障碍物</w:t>
      </w:r>
    </w:p>
    <w:p>
      <w:pPr>
        <w:spacing w:before="75" w:after="0"/>
      </w:pPr>
      <w:r>
        <w:rPr/>
        <w:t xml:space="preserve">三、恐怖袭击与恶意使用：安保措施、背景审查、禁飞区域</w:t>
      </w:r>
    </w:p>
    <w:p>
      <w:pPr>
        <w:spacing w:before="75" w:after="0"/>
      </w:pPr>
      <w:r>
        <w:rPr/>
        <w:t xml:space="preserve">四、应急响应机制：空中消防、地面搜救、舆情管控</w:t>
      </w:r>
    </w:p>
    <w:p>
      <w:pPr>
        <w:spacing w:before="75" w:after="0"/>
      </w:pPr>
      <w:r>
        <w:rPr/>
        <w:t xml:space="preserve">第四节 保险与风险转移机制</w:t>
      </w:r>
    </w:p>
    <w:p>
      <w:pPr>
        <w:spacing w:before="75" w:after="0"/>
      </w:pPr>
      <w:r>
        <w:rPr/>
        <w:t xml:space="preserve">一、无人机第三者责任险：保额、费率、理赔案例</w:t>
      </w:r>
    </w:p>
    <w:p>
      <w:pPr>
        <w:spacing w:before="75" w:after="0"/>
      </w:pPr>
      <w:r>
        <w:rPr/>
        <w:t xml:space="preserve">二、机身险与载荷险：全损、部分损失、盗抢</w:t>
      </w:r>
    </w:p>
    <w:p>
      <w:pPr>
        <w:spacing w:before="75" w:after="0"/>
      </w:pPr>
      <w:r>
        <w:rPr/>
        <w:t xml:space="preserve">三、产品质量责任险：设计缺陷、制造瑕疵、警示不足</w:t>
      </w:r>
    </w:p>
    <w:p>
      <w:pPr>
        <w:spacing w:before="75" w:after="0"/>
      </w:pPr>
      <w:r>
        <w:rPr/>
        <w:t xml:space="preserve">四、保险创新：按架次投保、参数保险、再保险安排</w:t>
      </w:r>
    </w:p>
    <w:p>
      <w:pPr>
        <w:spacing w:before="75" w:after="0"/>
      </w:pPr>
      <w:r>
        <w:rPr>
          <w:b w:val="1"/>
          <w:bCs w:val="1"/>
        </w:rPr>
        <w:t xml:space="preserve">第十四章 无人机配送法律问题与合规管理</w:t>
      </w:r>
    </w:p>
    <w:p>
      <w:pPr>
        <w:spacing w:before="75" w:after="0"/>
      </w:pPr>
      <w:r>
        <w:rPr/>
        <w:t xml:space="preserve">第一节 法律主体与责任认定</w:t>
      </w:r>
    </w:p>
    <w:p>
      <w:pPr>
        <w:spacing w:before="75" w:after="0"/>
      </w:pPr>
      <w:r>
        <w:rPr/>
        <w:t xml:space="preserve">一、运营人责任：运行控制、机组资质、适航状态</w:t>
      </w:r>
    </w:p>
    <w:p>
      <w:pPr>
        <w:spacing w:before="75" w:after="0"/>
      </w:pPr>
      <w:r>
        <w:rPr/>
        <w:t xml:space="preserve">二、制造商责任：产品缺陷、警示义务、召回制度</w:t>
      </w:r>
    </w:p>
    <w:p>
      <w:pPr>
        <w:spacing w:before="75" w:after="0"/>
      </w:pPr>
      <w:r>
        <w:rPr/>
        <w:t xml:space="preserve">三、平台责任：信息审核、交易撮合、数据保管</w:t>
      </w:r>
    </w:p>
    <w:p>
      <w:pPr>
        <w:spacing w:before="75" w:after="0"/>
      </w:pPr>
      <w:r>
        <w:rPr/>
        <w:t xml:space="preserve">四、第三方责任：通信服务商、测绘数据提供方</w:t>
      </w:r>
    </w:p>
    <w:p>
      <w:pPr>
        <w:spacing w:before="75" w:after="0"/>
      </w:pPr>
      <w:r>
        <w:rPr/>
        <w:t xml:space="preserve">第二节 侵权责任与赔偿机制</w:t>
      </w:r>
    </w:p>
    <w:p>
      <w:pPr>
        <w:spacing w:before="75" w:after="0"/>
      </w:pPr>
      <w:r>
        <w:rPr/>
        <w:t xml:space="preserve">一、人身伤害赔偿：死亡、伤残、医疗费的计算标准</w:t>
      </w:r>
    </w:p>
    <w:p>
      <w:pPr>
        <w:spacing w:before="75" w:after="0"/>
      </w:pPr>
      <w:r>
        <w:rPr/>
        <w:t xml:space="preserve">二、财产损失赔偿：直接损失、间接损失、精神损害</w:t>
      </w:r>
    </w:p>
    <w:p>
      <w:pPr>
        <w:spacing w:before="75" w:after="0"/>
      </w:pPr>
      <w:r>
        <w:rPr/>
        <w:t xml:space="preserve">三、举证责任倒置：产品责任案件中的因果关系</w:t>
      </w:r>
    </w:p>
    <w:p>
      <w:pPr>
        <w:spacing w:before="75" w:after="0"/>
      </w:pPr>
      <w:r>
        <w:rPr/>
        <w:t xml:space="preserve">四、公益诉讼：环境污染、公共安全风险的集体诉讼</w:t>
      </w:r>
    </w:p>
    <w:p>
      <w:pPr>
        <w:spacing w:before="75" w:after="0"/>
      </w:pPr>
      <w:r>
        <w:rPr/>
        <w:t xml:space="preserve">第三节 隐私保护与数据合规</w:t>
      </w:r>
    </w:p>
    <w:p>
      <w:pPr>
        <w:spacing w:before="75" w:after="0"/>
      </w:pPr>
      <w:r>
        <w:rPr/>
        <w:t xml:space="preserve">一、《个人信息保护法》对配送信息采集的限制</w:t>
      </w:r>
    </w:p>
    <w:p>
      <w:pPr>
        <w:spacing w:before="75" w:after="0"/>
      </w:pPr>
      <w:r>
        <w:rPr/>
        <w:t xml:space="preserve">二、《数据安全法》对地理信息数据出境管制</w:t>
      </w:r>
    </w:p>
    <w:p>
      <w:pPr>
        <w:spacing w:before="75" w:after="0"/>
      </w:pPr>
      <w:r>
        <w:rPr/>
        <w:t xml:space="preserve">三、隐私计算在多方数据融合中的应用</w:t>
      </w:r>
    </w:p>
    <w:p>
      <w:pPr>
        <w:spacing w:before="75" w:after="0"/>
      </w:pPr>
      <w:r>
        <w:rPr/>
        <w:t xml:space="preserve">四、合规审计与行政处罚案例</w:t>
      </w:r>
    </w:p>
    <w:p>
      <w:pPr>
        <w:spacing w:before="75" w:after="0"/>
      </w:pPr>
      <w:r>
        <w:rPr>
          <w:b w:val="1"/>
          <w:bCs w:val="1"/>
        </w:rPr>
        <w:t xml:space="preserve">第十五章 无人机配送人才培养与组织变革</w:t>
      </w:r>
    </w:p>
    <w:p>
      <w:pPr>
        <w:spacing w:before="75" w:after="0"/>
      </w:pPr>
      <w:r>
        <w:rPr/>
        <w:t xml:space="preserve">第一节 专业人才需求结构</w:t>
      </w:r>
    </w:p>
    <w:p>
      <w:pPr>
        <w:spacing w:before="75" w:after="0"/>
      </w:pPr>
      <w:r>
        <w:rPr/>
        <w:t xml:space="preserve">一、飞行操作人才：视距内驾驶员、超视距驾驶员、教员</w:t>
      </w:r>
    </w:p>
    <w:p>
      <w:pPr>
        <w:spacing w:before="75" w:after="0"/>
      </w:pPr>
      <w:r>
        <w:rPr/>
        <w:t xml:space="preserve">二、技术研发人才：飞控算法、航电集成、载荷设计</w:t>
      </w:r>
    </w:p>
    <w:p>
      <w:pPr>
        <w:spacing w:before="75" w:after="0"/>
      </w:pPr>
      <w:r>
        <w:rPr/>
        <w:t xml:space="preserve">三、运营管理人才：航线规划、空域协调、客户服务</w:t>
      </w:r>
    </w:p>
    <w:p>
      <w:pPr>
        <w:spacing w:before="75" w:after="0"/>
      </w:pPr>
      <w:r>
        <w:rPr/>
        <w:t xml:space="preserve">四、监管执法人才：监察员、调查员、法律顾问</w:t>
      </w:r>
    </w:p>
    <w:p>
      <w:pPr>
        <w:spacing w:before="75" w:after="0"/>
      </w:pPr>
      <w:r>
        <w:rPr/>
        <w:t xml:space="preserve">第二节 人才培养体系现状与缺口</w:t>
      </w:r>
    </w:p>
    <w:p>
      <w:pPr>
        <w:spacing w:before="75" w:after="0"/>
      </w:pPr>
      <w:r>
        <w:rPr/>
        <w:t xml:space="preserve">一、民用无人机驾驶员执照培训市场规模与质量</w:t>
      </w:r>
    </w:p>
    <w:p>
      <w:pPr>
        <w:spacing w:before="75" w:after="0"/>
      </w:pPr>
      <w:r>
        <w:rPr/>
        <w:t xml:space="preserve">二、高校专业设置：航空工程、自动化、人工智能交叉学科</w:t>
      </w:r>
    </w:p>
    <w:p>
      <w:pPr>
        <w:spacing w:before="75" w:after="0"/>
      </w:pPr>
      <w:r>
        <w:rPr/>
        <w:t xml:space="preserve">三、企业内训体系：从操作工到技术专家的成长路径</w:t>
      </w:r>
    </w:p>
    <w:p>
      <w:pPr>
        <w:spacing w:before="75" w:after="0"/>
      </w:pPr>
      <w:r>
        <w:rPr/>
        <w:t xml:space="preserve">四、人才缺口量化：2026-2031年各细分岗位供需比预测</w:t>
      </w:r>
    </w:p>
    <w:p>
      <w:pPr>
        <w:spacing w:before="75" w:after="0"/>
      </w:pPr>
      <w:r>
        <w:rPr/>
        <w:t xml:space="preserve">第三节 组织变革与管理创新</w:t>
      </w:r>
    </w:p>
    <w:p>
      <w:pPr>
        <w:spacing w:before="75" w:after="0"/>
      </w:pPr>
      <w:r>
        <w:rPr/>
        <w:t xml:space="preserve">一、传统物流企业无人机部门组织架构：独立事业部制</w:t>
      </w:r>
    </w:p>
    <w:p>
      <w:pPr>
        <w:spacing w:before="75" w:after="0"/>
      </w:pPr>
      <w:r>
        <w:rPr/>
        <w:t xml:space="preserve">二、考核激励机制：从\"安全小时\"到\"配送单量\"的kpi转型</w:t>
      </w:r>
    </w:p>
    <w:p>
      <w:pPr>
        <w:spacing w:before="75" w:after="0"/>
      </w:pPr>
      <w:r>
        <w:rPr/>
        <w:t xml:space="preserve">三、企业文化重塑：从地面到空中、从人工到智能的认同</w:t>
      </w:r>
    </w:p>
    <w:p>
      <w:pPr>
        <w:spacing w:before="75" w:after="0"/>
      </w:pPr>
      <w:r>
        <w:rPr/>
        <w:t xml:space="preserve">四、知识管理体系：飞行数据、故障案例、技术诀窍沉淀</w:t>
      </w:r>
    </w:p>
    <w:p>
      <w:pPr>
        <w:spacing w:before="75" w:after="0"/>
      </w:pPr>
      <w:r>
        <w:rPr/>
        <w:t xml:space="preserve">第四节 人才竞争策略建议</w:t>
      </w:r>
    </w:p>
    <w:p>
      <w:pPr>
        <w:spacing w:before="75" w:after="0"/>
      </w:pPr>
      <w:r>
        <w:rPr/>
        <w:t xml:space="preserve">一、薪酬福利对标：与互联网、新能源汽车行业抢人</w:t>
      </w:r>
    </w:p>
    <w:p>
      <w:pPr>
        <w:spacing w:before="75" w:after="0"/>
      </w:pPr>
      <w:r>
        <w:rPr/>
        <w:t xml:space="preserve">二、职业发展通道：技术序列与管理序列双轨制</w:t>
      </w:r>
    </w:p>
    <w:p>
      <w:pPr>
        <w:spacing w:before="75" w:after="0"/>
      </w:pPr>
      <w:r>
        <w:rPr/>
        <w:t xml:space="preserve">三、政产学研合作：共建实验室、订单班、实习基地</w:t>
      </w:r>
    </w:p>
    <w:p>
      <w:pPr>
        <w:spacing w:before="75" w:after="0"/>
      </w:pPr>
      <w:r>
        <w:rPr/>
        <w:t xml:space="preserve">四、国际化人才储备：海外引才、外派学习、国际标准</w:t>
      </w:r>
    </w:p>
    <w:p>
      <w:pPr>
        <w:spacing w:before="75" w:after="0"/>
      </w:pPr>
      <w:r>
        <w:rPr>
          <w:b w:val="1"/>
          <w:bCs w:val="1"/>
        </w:rPr>
        <w:t xml:space="preserve">第十六章 无人机配送行业投融资与并购趋势</w:t>
      </w:r>
    </w:p>
    <w:p>
      <w:pPr>
        <w:spacing w:before="75" w:after="0"/>
      </w:pPr>
      <w:r>
        <w:rPr/>
        <w:t xml:space="preserve">第一节 行业投资规模与资金流向</w:t>
      </w:r>
    </w:p>
    <w:p>
      <w:pPr>
        <w:spacing w:before="75" w:after="0"/>
      </w:pPr>
      <w:r>
        <w:rPr/>
        <w:t xml:space="preserve">一、2020-2025年行业投融资事件数量、金额与轮次分布</w:t>
      </w:r>
    </w:p>
    <w:p>
      <w:pPr>
        <w:spacing w:before="75" w:after="0"/>
      </w:pPr>
      <w:r>
        <w:rPr/>
        <w:t xml:space="preserve">二、2026-2031年投资规模预测：政府引导基金与社会资本</w:t>
      </w:r>
    </w:p>
    <w:p>
      <w:pPr>
        <w:spacing w:before="75" w:after="0"/>
      </w:pPr>
      <w:r>
        <w:rPr/>
        <w:t xml:space="preserve">三、投资热点领域：整机制造、运营平台、核心技术</w:t>
      </w:r>
    </w:p>
    <w:p>
      <w:pPr>
        <w:spacing w:before="75" w:after="0"/>
      </w:pPr>
      <w:r>
        <w:rPr/>
        <w:t xml:space="preserve">四、典型项目投资额与建设周期分析</w:t>
      </w:r>
    </w:p>
    <w:p>
      <w:pPr>
        <w:spacing w:before="75" w:after="0"/>
      </w:pPr>
      <w:r>
        <w:rPr/>
        <w:t xml:space="preserve">第二节 融资渠道与金融工具创新</w:t>
      </w:r>
    </w:p>
    <w:p>
      <w:pPr>
        <w:spacing w:before="75" w:after="0"/>
      </w:pPr>
      <w:r>
        <w:rPr/>
        <w:t xml:space="preserve">一、风险投资(vc)：早期技术型公司估值逻辑</w:t>
      </w:r>
    </w:p>
    <w:p>
      <w:pPr>
        <w:spacing w:before="75" w:after="0"/>
      </w:pPr>
      <w:r>
        <w:rPr/>
        <w:t xml:space="preserve">二、私募股权(pe)：成长期企业整合并购</w:t>
      </w:r>
    </w:p>
    <w:p>
      <w:pPr>
        <w:spacing w:before="75" w:after="0"/>
      </w:pPr>
      <w:r>
        <w:rPr/>
        <w:t xml:space="preserve">三、产业资本：物流巨头、汽车集团战略投资</w:t>
      </w:r>
    </w:p>
    <w:p>
      <w:pPr>
        <w:spacing w:before="75" w:after="0"/>
      </w:pPr>
      <w:r>
        <w:rPr/>
        <w:t xml:space="preserve">四、政策性金融：研发补贴、试点奖励、贷款贴息</w:t>
      </w:r>
    </w:p>
    <w:p>
      <w:pPr>
        <w:spacing w:before="75" w:after="0"/>
      </w:pPr>
      <w:r>
        <w:rPr/>
        <w:t xml:space="preserve">第三节 并购整合趋势与协同效应</w:t>
      </w:r>
    </w:p>
    <w:p>
      <w:pPr>
        <w:spacing w:before="75" w:after="0"/>
      </w:pPr>
      <w:r>
        <w:rPr/>
        <w:t xml:space="preserve">一、横向并购：市场份额集中与技术路线淘汰</w:t>
      </w:r>
    </w:p>
    <w:p>
      <w:pPr>
        <w:spacing w:before="75" w:after="0"/>
      </w:pPr>
      <w:r>
        <w:rPr/>
        <w:t xml:space="preserve">二、纵向整合：整机厂收购核心零部件厂商</w:t>
      </w:r>
    </w:p>
    <w:p>
      <w:pPr>
        <w:spacing w:before="75" w:after="0"/>
      </w:pPr>
      <w:r>
        <w:rPr/>
        <w:t xml:space="preserve">三、跨界并购：通信、汽车、地图厂商入局</w:t>
      </w:r>
    </w:p>
    <w:p>
      <w:pPr>
        <w:spacing w:before="75" w:after="0"/>
      </w:pPr>
      <w:r>
        <w:rPr/>
        <w:t xml:space="preserve">四、海外并购：获取适航认证、品牌、渠道</w:t>
      </w:r>
    </w:p>
    <w:p>
      <w:pPr>
        <w:spacing w:before="75" w:after="0"/>
      </w:pPr>
      <w:r>
        <w:rPr/>
        <w:t xml:space="preserve">第四节 投资回报率与退出机制</w:t>
      </w:r>
    </w:p>
    <w:p>
      <w:pPr>
        <w:spacing w:before="75" w:after="0"/>
      </w:pPr>
      <w:r>
        <w:rPr/>
        <w:t xml:space="preserve">一、不同类型企业估值倍数：ps、pb、peg指标对比</w:t>
      </w:r>
    </w:p>
    <w:p>
      <w:pPr>
        <w:spacing w:before="75" w:after="0"/>
      </w:pPr>
      <w:r>
        <w:rPr/>
        <w:t xml:space="preserve">二、ipo退出环境：科创板、创业板对无人机企业门槛</w:t>
      </w:r>
    </w:p>
    <w:p>
      <w:pPr>
        <w:spacing w:before="75" w:after="0"/>
      </w:pPr>
      <w:r>
        <w:rPr/>
        <w:t xml:space="preserve">三、并购退出：战略买家估值逻辑与谈判要点</w:t>
      </w:r>
    </w:p>
    <w:p>
      <w:pPr>
        <w:spacing w:before="75" w:after="0"/>
      </w:pPr>
      <w:r>
        <w:rPr/>
        <w:t xml:space="preserve">四、清算退出：资产专用性与残值评估</w:t>
      </w:r>
    </w:p>
    <w:p>
      <w:pPr>
        <w:spacing w:before="75" w:after="0"/>
      </w:pPr>
      <w:r>
        <w:rPr>
          <w:b w:val="1"/>
          <w:bCs w:val="1"/>
        </w:rPr>
        <w:t xml:space="preserve">第十七章 无人机配送行业进入壁垒与退出机制</w:t>
      </w:r>
    </w:p>
    <w:p>
      <w:pPr>
        <w:spacing w:before="75" w:after="0"/>
      </w:pPr>
      <w:r>
        <w:rPr/>
        <w:t xml:space="preserve">第一节 进入壁垒深度解析</w:t>
      </w:r>
    </w:p>
    <w:p>
      <w:pPr>
        <w:spacing w:before="75" w:after="0"/>
      </w:pPr>
      <w:r>
        <w:rPr/>
        <w:t xml:space="preserve">一、技术壁垒：飞控算法、航电集成、载荷设计专利池</w:t>
      </w:r>
    </w:p>
    <w:p>
      <w:pPr>
        <w:spacing w:before="75" w:after="0"/>
      </w:pPr>
      <w:r>
        <w:rPr/>
        <w:t xml:space="preserve">二、牌照壁垒：适航认证、运营许可、试点资质获取周期</w:t>
      </w:r>
    </w:p>
    <w:p>
      <w:pPr>
        <w:spacing w:before="75" w:after="0"/>
      </w:pPr>
      <w:r>
        <w:rPr/>
        <w:t xml:space="preserve">三、资金壁垒：研发投入、机队采购、持续亏损承受能力</w:t>
      </w:r>
    </w:p>
    <w:p>
      <w:pPr>
        <w:spacing w:before="75" w:after="0"/>
      </w:pPr>
      <w:r>
        <w:rPr/>
        <w:t xml:space="preserve">四、人才壁垒：跨学科团队组建与稳定难度</w:t>
      </w:r>
    </w:p>
    <w:p>
      <w:pPr>
        <w:spacing w:before="75" w:after="0"/>
      </w:pPr>
      <w:r>
        <w:rPr/>
        <w:t xml:space="preserve">第二节 退出壁垒与资产专用性</w:t>
      </w:r>
    </w:p>
    <w:p>
      <w:pPr>
        <w:spacing w:before="75" w:after="0"/>
      </w:pPr>
      <w:r>
        <w:rPr/>
        <w:t xml:space="preserve">一、固定资产投资：无人机、起降场、调度系统的沉没成本</w:t>
      </w:r>
    </w:p>
    <w:p>
      <w:pPr>
        <w:spacing w:before="75" w:after="0"/>
      </w:pPr>
      <w:r>
        <w:rPr/>
        <w:t xml:space="preserve">二、无形资产价值：牌照、专利、数据的流动性</w:t>
      </w:r>
    </w:p>
    <w:p>
      <w:pPr>
        <w:spacing w:before="75" w:after="0"/>
      </w:pPr>
      <w:r>
        <w:rPr/>
        <w:t xml:space="preserve">三、客户转换成本：长期协议、数据接口、服务粘性</w:t>
      </w:r>
    </w:p>
    <w:p>
      <w:pPr>
        <w:spacing w:before="75" w:after="0"/>
      </w:pPr>
      <w:r>
        <w:rPr/>
        <w:t xml:space="preserve">四、员工安置与业务转型成本</w:t>
      </w:r>
    </w:p>
    <w:p>
      <w:pPr>
        <w:spacing w:before="75" w:after="0"/>
      </w:pPr>
      <w:r>
        <w:rPr/>
        <w:t xml:space="preserve">第三节 行业并购重组机会</w:t>
      </w:r>
    </w:p>
    <w:p>
      <w:pPr>
        <w:spacing w:before="75" w:after="0"/>
      </w:pPr>
      <w:r>
        <w:rPr/>
        <w:t xml:space="preserve">一、技术落后企业被整合：估值方法与整合策略</w:t>
      </w:r>
    </w:p>
    <w:p>
      <w:pPr>
        <w:spacing w:before="75" w:after="0"/>
      </w:pPr>
      <w:r>
        <w:rPr/>
        <w:t xml:space="preserve">二、运营困难企业资产剥离：牌照、航线、客户资源</w:t>
      </w:r>
    </w:p>
    <w:p>
      <w:pPr>
        <w:spacing w:before="75" w:after="0"/>
      </w:pPr>
      <w:r>
        <w:rPr/>
        <w:t xml:space="preserve">三、跨界企业战略调整：无人机业务出售意愿</w:t>
      </w:r>
    </w:p>
    <w:p>
      <w:pPr>
        <w:spacing w:before="75" w:after="0"/>
      </w:pPr>
      <w:r>
        <w:rPr/>
        <w:t xml:space="preserve">四、独角兽企业估值回调：并购窗口期</w:t>
      </w:r>
    </w:p>
    <w:p>
      <w:pPr>
        <w:spacing w:before="75" w:after="0"/>
      </w:pPr>
      <w:r>
        <w:rPr/>
        <w:t xml:space="preserve">第四节 退出路径选择</w:t>
      </w:r>
    </w:p>
    <w:p>
      <w:pPr>
        <w:spacing w:before="75" w:after="0"/>
      </w:pPr>
      <w:r>
        <w:rPr/>
        <w:t xml:space="preserve">一、股权转让：财务投资者与战略投资者偏好</w:t>
      </w:r>
    </w:p>
    <w:p>
      <w:pPr>
        <w:spacing w:before="75" w:after="0"/>
      </w:pPr>
      <w:r>
        <w:rPr/>
        <w:t xml:space="preserve">二、管理层收购(mbo)：创始团队回购可行性</w:t>
      </w:r>
    </w:p>
    <w:p>
      <w:pPr>
        <w:spacing w:before="75" w:after="0"/>
      </w:pPr>
      <w:r>
        <w:rPr/>
        <w:t xml:space="preserve">三、资产证券化：航线权、数据资产reits探索</w:t>
      </w:r>
    </w:p>
    <w:p>
      <w:pPr>
        <w:spacing w:before="75" w:after="0"/>
      </w:pPr>
      <w:r>
        <w:rPr/>
        <w:t xml:space="preserve">四、清算注销：破产重整与资产保全</w:t>
      </w:r>
    </w:p>
    <w:p>
      <w:pPr>
        <w:spacing w:before="75" w:after="0"/>
      </w:pPr>
      <w:r>
        <w:rPr>
          <w:b w:val="1"/>
          <w:bCs w:val="1"/>
        </w:rPr>
        <w:t xml:space="preserve">第十八章 无人机配送行业风险预警与应对策略</w:t>
      </w:r>
    </w:p>
    <w:p>
      <w:pPr>
        <w:spacing w:before="75" w:after="0"/>
      </w:pPr>
      <w:r>
        <w:rPr/>
        <w:t xml:space="preserve">第一节 市场风险识别与量化</w:t>
      </w:r>
    </w:p>
    <w:p>
      <w:pPr>
        <w:spacing w:before="75" w:after="0"/>
      </w:pPr>
      <w:r>
        <w:rPr/>
        <w:t xml:space="preserve">一、宏观经济下行导致物流投资放缓风险</w:t>
      </w:r>
    </w:p>
    <w:p>
      <w:pPr>
        <w:spacing w:before="75" w:after="0"/>
      </w:pPr>
      <w:r>
        <w:rPr/>
        <w:t xml:space="preserve">二、快递业务量增速低于预期传导风险</w:t>
      </w:r>
    </w:p>
    <w:p>
      <w:pPr>
        <w:spacing w:before="75" w:after="0"/>
      </w:pPr>
      <w:r>
        <w:rPr/>
        <w:t xml:space="preserve">三、市场竞争加剧导致价格战风险</w:t>
      </w:r>
    </w:p>
    <w:p>
      <w:pPr>
        <w:spacing w:before="75" w:after="0"/>
      </w:pPr>
      <w:r>
        <w:rPr/>
        <w:t xml:space="preserve">四、新兴替代技术(地下物流)颠覆风险</w:t>
      </w:r>
    </w:p>
    <w:p>
      <w:pPr>
        <w:spacing w:before="75" w:after="0"/>
      </w:pPr>
      <w:r>
        <w:rPr/>
        <w:t xml:space="preserve">第二节 技术风险研判与防范</w:t>
      </w:r>
    </w:p>
    <w:p>
      <w:pPr>
        <w:spacing w:before="75" w:after="0"/>
      </w:pPr>
      <w:r>
        <w:rPr/>
        <w:t xml:space="preserve">一、技术路线选择错误导致沉没成本风险</w:t>
      </w:r>
    </w:p>
    <w:p>
      <w:pPr>
        <w:spacing w:before="75" w:after="0"/>
      </w:pPr>
      <w:r>
        <w:rPr/>
        <w:t xml:space="preserve">二、核心技术受制于人的供应链安全风险</w:t>
      </w:r>
    </w:p>
    <w:p>
      <w:pPr>
        <w:spacing w:before="75" w:after="0"/>
      </w:pPr>
      <w:r>
        <w:rPr/>
        <w:t xml:space="preserve">三、技术迭代过快导致设备提前淘汰风险</w:t>
      </w:r>
    </w:p>
    <w:p>
      <w:pPr>
        <w:spacing w:before="75" w:after="0"/>
      </w:pPr>
      <w:r>
        <w:rPr/>
        <w:t xml:space="preserve">四、技术标准不统一导致兼容性风险</w:t>
      </w:r>
    </w:p>
    <w:p>
      <w:pPr>
        <w:spacing w:before="75" w:after="0"/>
      </w:pPr>
      <w:r>
        <w:rPr/>
        <w:t xml:space="preserve">第三节 政策与监管风险</w:t>
      </w:r>
    </w:p>
    <w:p>
      <w:pPr>
        <w:spacing w:before="75" w:after="0"/>
      </w:pPr>
      <w:r>
        <w:rPr/>
        <w:t xml:space="preserve">一、空域开放不及预期导致应用场景受限风险</w:t>
      </w:r>
    </w:p>
    <w:p>
      <w:pPr>
        <w:spacing w:before="75" w:after="0"/>
      </w:pPr>
      <w:r>
        <w:rPr/>
        <w:t xml:space="preserve">二、安全监管趋严导致运营成本上升风险</w:t>
      </w:r>
    </w:p>
    <w:p>
      <w:pPr>
        <w:spacing w:before="75" w:after="0"/>
      </w:pPr>
      <w:r>
        <w:rPr/>
        <w:t xml:space="preserve">三、地方保护主义导致市场分割风险</w:t>
      </w:r>
    </w:p>
    <w:p>
      <w:pPr>
        <w:spacing w:before="75" w:after="0"/>
      </w:pPr>
      <w:r>
        <w:rPr/>
        <w:t xml:space="preserve">四、国际政治冲突导致技术封锁风险</w:t>
      </w:r>
    </w:p>
    <w:p>
      <w:pPr>
        <w:spacing w:before="75" w:after="0"/>
      </w:pPr>
      <w:r>
        <w:rPr/>
        <w:t xml:space="preserve">第四节 运营与财务风险</w:t>
      </w:r>
    </w:p>
    <w:p>
      <w:pPr>
        <w:spacing w:before="75" w:after="0"/>
      </w:pPr>
      <w:r>
        <w:rPr/>
        <w:t xml:space="preserve">一、飞行安全事故导致的停业整顿与赔偿风险</w:t>
      </w:r>
    </w:p>
    <w:p>
      <w:pPr>
        <w:spacing w:before="75" w:after="0"/>
      </w:pPr>
      <w:r>
        <w:rPr/>
        <w:t xml:space="preserve">二、大规模机队运维导致的管理复杂度风险</w:t>
      </w:r>
    </w:p>
    <w:p>
      <w:pPr>
        <w:spacing w:before="75" w:after="0"/>
      </w:pPr>
      <w:r>
        <w:rPr/>
        <w:t xml:space="preserve">三、客户集中度高导致的应收账款风险</w:t>
      </w:r>
    </w:p>
    <w:p>
      <w:pPr>
        <w:spacing w:before="75" w:after="0"/>
      </w:pPr>
      <w:r>
        <w:rPr/>
        <w:t xml:space="preserve">四、持续亏损导致的现金流断裂风险</w:t>
      </w:r>
    </w:p>
    <w:p>
      <w:pPr>
        <w:spacing w:before="75" w:after="0"/>
      </w:pPr>
      <w:r>
        <w:rPr>
          <w:b w:val="1"/>
          <w:bCs w:val="1"/>
        </w:rPr>
        <w:t xml:space="preserve">第十九章 无人机配送行业发展战略建议</w:t>
      </w:r>
    </w:p>
    <w:p>
      <w:pPr>
        <w:spacing w:before="75" w:after="0"/>
      </w:pPr>
      <w:r>
        <w:rPr/>
        <w:t xml:space="preserve">第一节 企业层面竞争战略选择</w:t>
      </w:r>
    </w:p>
    <w:p>
      <w:pPr>
        <w:spacing w:before="75" w:after="0"/>
      </w:pPr>
      <w:r>
        <w:rPr/>
        <w:t xml:space="preserve">一、技术领先战略：全栈自研与前沿技术布局</w:t>
      </w:r>
    </w:p>
    <w:p>
      <w:pPr>
        <w:spacing w:before="75" w:after="0"/>
      </w:pPr>
      <w:r>
        <w:rPr/>
        <w:t xml:space="preserve">二、成本领先战略：规模化采购与自动化运维</w:t>
      </w:r>
    </w:p>
    <w:p>
      <w:pPr>
        <w:spacing w:before="75" w:after="0"/>
      </w:pPr>
      <w:r>
        <w:rPr/>
        <w:t xml:space="preserve">三、场景聚焦战略：医疗、应急、海岛等高壁垒场景</w:t>
      </w:r>
    </w:p>
    <w:p>
      <w:pPr>
        <w:spacing w:before="75" w:after="0"/>
      </w:pPr>
      <w:r>
        <w:rPr/>
        <w:t xml:space="preserve">四、生态平台战略：从配送商向空中物流基础设施运营商转型</w:t>
      </w:r>
    </w:p>
    <w:p>
      <w:pPr>
        <w:spacing w:before="75" w:after="0"/>
      </w:pPr>
      <w:r>
        <w:rPr/>
        <w:t xml:space="preserve">第二节 产品与技术发展路线图</w:t>
      </w:r>
    </w:p>
    <w:p>
      <w:pPr>
        <w:spacing w:before="75" w:after="0"/>
      </w:pPr>
      <w:r>
        <w:rPr/>
        <w:t xml:space="preserve">一、2025-2026年：视觉避障与自动审批技术优化</w:t>
      </w:r>
    </w:p>
    <w:p>
      <w:pPr>
        <w:spacing w:before="75" w:after="0"/>
      </w:pPr>
      <w:r>
        <w:rPr/>
        <w:t xml:space="preserve">二、2027-2028年：吨级evtol与自主交通管理</w:t>
      </w:r>
    </w:p>
    <w:p>
      <w:pPr>
        <w:spacing w:before="75" w:after="0"/>
      </w:pPr>
      <w:r>
        <w:rPr/>
        <w:t xml:space="preserve">三、2029-2030年：集群智能与空地一体协同</w:t>
      </w:r>
    </w:p>
    <w:p>
      <w:pPr>
        <w:spacing w:before="75" w:after="0"/>
      </w:pPr>
      <w:r>
        <w:rPr/>
        <w:t xml:space="preserve">四、长期：颠覆性技术储备与前沿探索</w:t>
      </w:r>
    </w:p>
    <w:p>
      <w:pPr>
        <w:spacing w:before="75" w:after="0"/>
      </w:pPr>
      <w:r>
        <w:rPr/>
        <w:t xml:space="preserve">第三节 市场拓展与渠道建设</w:t>
      </w:r>
    </w:p>
    <w:p>
      <w:pPr>
        <w:spacing w:before="75" w:after="0"/>
      </w:pPr>
      <w:r>
        <w:rPr/>
        <w:t xml:space="preserve">一、深耕核心城市群：大湾区、长三角、成渝的政策与市场双高地</w:t>
      </w:r>
    </w:p>
    <w:p>
      <w:pPr>
        <w:spacing w:before="75" w:after="0"/>
      </w:pPr>
      <w:r>
        <w:rPr/>
        <w:t xml:space="preserve">二、开拓中西部新兴市场：物流枢纽与应急刚需场景</w:t>
      </w:r>
    </w:p>
    <w:p>
      <w:pPr>
        <w:spacing w:before="75" w:after="0"/>
      </w:pPr>
      <w:r>
        <w:rPr/>
        <w:t xml:space="preserve">三、布局\"一带一路\"沿线：技术输出与标准跟随</w:t>
      </w:r>
    </w:p>
    <w:p>
      <w:pPr>
        <w:spacing w:before="75" w:after="0"/>
      </w:pPr>
      <w:r>
        <w:rPr/>
        <w:t xml:space="preserve">四、建立线上线下融合营销体系：展会、试点、案例营销</w:t>
      </w:r>
    </w:p>
    <w:p>
      <w:pPr>
        <w:spacing w:before="75" w:after="0"/>
      </w:pPr>
      <w:r>
        <w:rPr/>
        <w:t xml:space="preserve">第四节 组织能力与文化转型</w:t>
      </w:r>
    </w:p>
    <w:p>
      <w:pPr>
        <w:spacing w:before="75" w:after="0"/>
      </w:pPr>
      <w:r>
        <w:rPr/>
        <w:t xml:space="preserve">一、研发组织矩阵化与项目制改革</w:t>
      </w:r>
    </w:p>
    <w:p>
      <w:pPr>
        <w:spacing w:before="75" w:after="0"/>
      </w:pPr>
      <w:r>
        <w:rPr/>
        <w:t xml:space="preserve">二、复合型人才培养与激励机制设计</w:t>
      </w:r>
    </w:p>
    <w:p>
      <w:pPr>
        <w:spacing w:before="75" w:after="0"/>
      </w:pPr>
      <w:r>
        <w:rPr/>
        <w:t xml:space="preserve">三、数字化转型对企业文化重塑要求</w:t>
      </w:r>
    </w:p>
    <w:p>
      <w:pPr>
        <w:spacing w:before="75" w:after="0"/>
      </w:pPr>
      <w:r>
        <w:rPr/>
        <w:t xml:space="preserve">四、知识管理与持续创新能力提升</w:t>
      </w:r>
    </w:p>
    <w:p>
      <w:pPr>
        <w:spacing w:before="75" w:after="0"/>
      </w:pPr>
      <w:r>
        <w:rPr>
          <w:b w:val="1"/>
          <w:bCs w:val="1"/>
        </w:rPr>
        <w:t xml:space="preserve">第二十章 2026-2031年无人机配送行业发展前景预测</w:t>
      </w:r>
    </w:p>
    <w:p>
      <w:pPr>
        <w:spacing w:before="75" w:after="0"/>
      </w:pPr>
      <w:r>
        <w:rPr/>
        <w:t xml:space="preserve">第一节 市场规模与增长情景模拟</w:t>
      </w:r>
    </w:p>
    <w:p>
      <w:pPr>
        <w:spacing w:before="75" w:after="0"/>
      </w:pPr>
      <w:r>
        <w:rPr/>
        <w:t xml:space="preserve">一、乐观情景：政策强力推动、技术成熟、商业模式清晰</w:t>
      </w:r>
    </w:p>
    <w:p>
      <w:pPr>
        <w:spacing w:before="75" w:after="0"/>
      </w:pPr>
      <w:r>
        <w:rPr/>
        <w:t xml:space="preserve">二、基准情景：平稳增长、区域分化、逐步渗透</w:t>
      </w:r>
    </w:p>
    <w:p>
      <w:pPr>
        <w:spacing w:before="75" w:after="0"/>
      </w:pPr>
      <w:r>
        <w:rPr/>
        <w:t xml:space="preserve">三、悲观情景：安全事故频发、政策收紧、资本退潮</w:t>
      </w:r>
    </w:p>
    <w:p>
      <w:pPr>
        <w:spacing w:before="75" w:after="0"/>
      </w:pPr>
      <w:r>
        <w:rPr/>
        <w:t xml:space="preserve">四、各情景概率评估与关键影响因素监测指标</w:t>
      </w:r>
    </w:p>
    <w:p>
      <w:pPr>
        <w:spacing w:before="75" w:after="0"/>
      </w:pPr>
      <w:r>
        <w:rPr/>
        <w:t xml:space="preserve">第二节 技术成熟度曲线与产业化节奏</w:t>
      </w:r>
    </w:p>
    <w:p>
      <w:pPr>
        <w:spacing w:before="75" w:after="0"/>
      </w:pPr>
      <w:r>
        <w:rPr/>
        <w:t xml:space="preserve">一、当前主流技术所处成熟度阶段定位</w:t>
      </w:r>
    </w:p>
    <w:p>
      <w:pPr>
        <w:spacing w:before="75" w:after="0"/>
      </w:pPr>
      <w:r>
        <w:rPr/>
        <w:t xml:space="preserve">二、未来5年技术商业化应用时间表</w:t>
      </w:r>
    </w:p>
    <w:p>
      <w:pPr>
        <w:spacing w:before="75" w:after="0"/>
      </w:pPr>
      <w:r>
        <w:rPr/>
        <w:t xml:space="preserve">三、技术成熟度与市场规模增长的关联性</w:t>
      </w:r>
    </w:p>
    <w:p>
      <w:pPr>
        <w:spacing w:before="75" w:after="0"/>
      </w:pPr>
      <w:r>
        <w:rPr/>
        <w:t xml:space="preserve">四、技术突变对产业格局的重塑可能</w:t>
      </w:r>
    </w:p>
    <w:p>
      <w:pPr>
        <w:spacing w:before="75" w:after="0"/>
      </w:pPr>
      <w:r>
        <w:rPr/>
        <w:t xml:space="preserve">第三节 市场结构演变与生态重构</w:t>
      </w:r>
    </w:p>
    <w:p>
      <w:pPr>
        <w:spacing w:before="75" w:after="0"/>
      </w:pPr>
      <w:r>
        <w:rPr/>
        <w:t xml:space="preserve">一、硬件商、软件商、运营商、监管方边界模糊化</w:t>
      </w:r>
    </w:p>
    <w:p>
      <w:pPr>
        <w:spacing w:before="75" w:after="0"/>
      </w:pPr>
      <w:r>
        <w:rPr/>
        <w:t xml:space="preserve">二、开放平台与合作伙伴生态构建</w:t>
      </w:r>
    </w:p>
    <w:p>
      <w:pPr>
        <w:spacing w:before="75" w:after="0"/>
      </w:pPr>
      <w:r>
        <w:rPr/>
        <w:t xml:space="preserve">三、用户从购买设备向购买\"配送能力\"转变</w:t>
      </w:r>
    </w:p>
    <w:p>
      <w:pPr>
        <w:spacing w:before="75" w:after="0"/>
      </w:pPr>
      <w:r>
        <w:rPr/>
        <w:t xml:space="preserve">四、产业链价值分配格局重新调整</w:t>
      </w:r>
    </w:p>
    <w:p>
      <w:pPr>
        <w:spacing w:before="75" w:after="0"/>
      </w:pPr>
      <w:r>
        <w:rPr/>
        <w:t xml:space="preserve">第四节 长期发展趋势与终局展望</w:t>
      </w:r>
    </w:p>
    <w:p>
      <w:pPr>
        <w:spacing w:before="75" w:after="0"/>
      </w:pPr>
      <w:r>
        <w:rPr/>
        <w:t xml:space="preserve">一、2030-2035年行业远期规模与技术愿景</w:t>
      </w:r>
    </w:p>
    <w:p>
      <w:pPr>
        <w:spacing w:before="75" w:after="0"/>
      </w:pPr>
      <w:r>
        <w:rPr/>
        <w:t xml:space="preserve">二、无人机配送作为城市基础设施的公共化趋势</w:t>
      </w:r>
    </w:p>
    <w:p>
      <w:pPr>
        <w:spacing w:before="75" w:after="0"/>
      </w:pPr>
      <w:r>
        <w:rPr/>
        <w:t xml:space="preserve">三、人机协同向完全自主智能的演进路径</w:t>
      </w:r>
    </w:p>
    <w:p>
      <w:pPr>
        <w:spacing w:before="75" w:after="0"/>
      </w:pPr>
      <w:r>
        <w:rPr/>
        <w:t xml:space="preserve">四、中国在全球无人机配送产业中的地位与话语权</w:t>
      </w:r>
    </w:p>
    <w:p>
      <w:pPr>
        <w:spacing w:before="75" w:after="0"/>
      </w:pPr>
      <w:r>
        <w:rPr>
          <w:b w:val="1"/>
          <w:bCs w:val="1"/>
        </w:rPr>
        <w:t xml:space="preserve">第二十一章 研究结论与投资建议</w:t>
      </w:r>
    </w:p>
    <w:p>
      <w:pPr>
        <w:spacing w:before="75" w:after="0"/>
      </w:pPr>
      <w:r>
        <w:rPr/>
        <w:t xml:space="preserve">第一节 主要研究结论汇总</w:t>
      </w:r>
    </w:p>
    <w:p>
      <w:pPr>
        <w:spacing w:before="75" w:after="0"/>
      </w:pPr>
      <w:r>
        <w:rPr/>
        <w:t xml:space="preserve">一、行业当前发展阶段与核心挑战判断</w:t>
      </w:r>
    </w:p>
    <w:p>
      <w:pPr>
        <w:spacing w:before="75" w:after="0"/>
      </w:pPr>
      <w:r>
        <w:rPr/>
        <w:t xml:space="preserve">二、未来五年增长确定性最高的细分领域识别</w:t>
      </w:r>
    </w:p>
    <w:p>
      <w:pPr>
        <w:spacing w:before="75" w:after="0"/>
      </w:pPr>
      <w:r>
        <w:rPr/>
        <w:t xml:space="preserve">三、最具颠覆性的技术方向与时间表</w:t>
      </w:r>
    </w:p>
    <w:p>
      <w:pPr>
        <w:spacing w:before="75" w:after="0"/>
      </w:pPr>
      <w:r>
        <w:rPr/>
        <w:t xml:space="preserve">四、政策红利释放节奏与力度评估</w:t>
      </w:r>
    </w:p>
    <w:p>
      <w:pPr>
        <w:spacing w:before="75" w:after="0"/>
      </w:pPr>
      <w:r>
        <w:rPr/>
        <w:t xml:space="preserve">第二节 差异化投资策略建议</w:t>
      </w:r>
    </w:p>
    <w:p>
      <w:pPr>
        <w:spacing w:before="75" w:after="0"/>
      </w:pPr>
      <w:r>
        <w:rPr/>
        <w:t xml:space="preserve">一、风险投资(vc)：早期技术型初创企业筛选标准</w:t>
      </w:r>
    </w:p>
    <w:p>
      <w:pPr>
        <w:spacing w:before="75" w:after="0"/>
      </w:pPr>
      <w:r>
        <w:rPr/>
        <w:t xml:space="preserve">二、私募股权投资(pe)：成长型细分龙头估值逻辑</w:t>
      </w:r>
    </w:p>
    <w:p>
      <w:pPr>
        <w:spacing w:before="75" w:after="0"/>
      </w:pPr>
      <w:r>
        <w:rPr/>
        <w:t xml:space="preserve">三、产业资本：产业链整合与生态构建路径</w:t>
      </w:r>
    </w:p>
    <w:p>
      <w:pPr>
        <w:spacing w:before="75" w:after="0"/>
      </w:pPr>
      <w:r>
        <w:rPr/>
        <w:t xml:space="preserve">四、地方政府引导基金：区域产业集群培育重点</w:t>
      </w:r>
    </w:p>
    <w:p>
      <w:pPr>
        <w:spacing w:before="75" w:after="0"/>
      </w:pPr>
      <w:r>
        <w:rPr/>
        <w:t xml:space="preserve">第三节 重点关注的战略议题</w:t>
      </w:r>
    </w:p>
    <w:p>
      <w:pPr>
        <w:spacing w:before="75" w:after="0"/>
      </w:pPr>
      <w:r>
        <w:rPr/>
        <w:t xml:space="preserve">一、国产替代核心零部件攻关清单与时间表</w:t>
      </w:r>
    </w:p>
    <w:p>
      <w:pPr>
        <w:spacing w:before="75" w:after="0"/>
      </w:pPr>
      <w:r>
        <w:rPr/>
        <w:t xml:space="preserve">二、关键空域资源与起降点资产提前布局</w:t>
      </w:r>
    </w:p>
    <w:p>
      <w:pPr>
        <w:spacing w:before="75" w:after="0"/>
      </w:pPr>
      <w:r>
        <w:rPr/>
        <w:t xml:space="preserve">三、esg实践领先企业筛选标准</w:t>
      </w:r>
    </w:p>
    <w:p>
      <w:pPr>
        <w:spacing w:before="75" w:after="0"/>
      </w:pPr>
      <w:r>
        <w:rPr/>
        <w:t xml:space="preserve">四、海外新兴市场进入风险评估与合规要点</w:t>
      </w:r>
    </w:p>
    <w:p>
      <w:pPr>
        <w:spacing w:before="75" w:after="0"/>
      </w:pPr>
      <w:r>
        <w:rPr/>
        <w:t xml:space="preserve">第四节 研究局限与未来工作方向</w:t>
      </w:r>
    </w:p>
    <w:p>
      <w:pPr>
        <w:spacing w:before="75" w:after="0"/>
      </w:pPr>
      <w:r>
        <w:rPr/>
        <w:t xml:space="preserve">一、数据可得性与预测精度说明</w:t>
      </w:r>
    </w:p>
    <w:p>
      <w:pPr>
        <w:spacing w:before="75" w:after="0"/>
      </w:pPr>
      <w:r>
        <w:rPr/>
        <w:t xml:space="preserve">二、未纳入考虑的极端情景分析</w:t>
      </w:r>
    </w:p>
    <w:p>
      <w:pPr>
        <w:spacing w:before="75" w:after="0"/>
      </w:pPr>
      <w:r>
        <w:rPr/>
        <w:t xml:space="preserve">三、后续跟踪研究重点议题建议</w:t>
      </w:r>
    </w:p>
    <w:p>
      <w:pPr>
        <w:spacing w:before="75" w:after="0"/>
      </w:pPr>
      <w:r>
        <w:rPr/>
        <w:t xml:space="preserve">四、行业专家深度访谈补充计划</w:t>
      </w:r>
    </w:p>
    <w:p>
      <w:pPr>
        <w:spacing w:before="75" w:after="0"/>
      </w:pPr>
      <w:r>
        <w:rPr>
          <w:b w:val="1"/>
          <w:bCs w:val="1"/>
        </w:rPr>
        <w:t xml:space="preserve">图表目录</w:t>
      </w:r>
    </w:p>
    <w:p>
      <w:pPr>
        <w:spacing w:before="75" w:after="0"/>
      </w:pPr>
      <w:r>
        <w:rPr/>
        <w:t xml:space="preserve">图表：2026-2031年中国低空经济规模预测与无人机配送占比</w:t>
      </w:r>
    </w:p>
    <w:p>
      <w:pPr>
        <w:spacing w:before="75" w:after="0"/>
      </w:pPr>
      <w:r>
        <w:rPr/>
        <w:t xml:space="preserve">图表：无人机配送行业政策时间轴与影响强度评估矩阵</w:t>
      </w:r>
    </w:p>
    <w:p>
      <w:pPr>
        <w:spacing w:before="75" w:after="0"/>
      </w:pPr>
      <w:r>
        <w:rPr/>
        <w:t xml:space="preserve">图表：劳动力成本与无人机配送经济性平衡点测算模型</w:t>
      </w:r>
    </w:p>
    <w:p>
      <w:pPr>
        <w:spacing w:before="75" w:after="0"/>
      </w:pPr>
      <w:r>
        <w:rPr/>
        <w:t xml:space="preserve">图表：2020-2025年中国无人机配送市场规模及增长率(亿元，%)</w:t>
      </w:r>
    </w:p>
    <w:p>
      <w:pPr>
        <w:spacing w:before="75" w:after="0"/>
      </w:pPr>
      <w:r>
        <w:rPr/>
        <w:t xml:space="preserve">图表：2026-2031年中国无人机配送市场规模三层级预测</w:t>
      </w:r>
    </w:p>
    <w:p>
      <w:pPr>
        <w:spacing w:before="75" w:after="0"/>
      </w:pPr>
      <w:r>
        <w:rPr/>
        <w:t xml:space="preserve">图表：无人机配送市场渗透率与快递业务量占比(2020-2030年)</w:t>
      </w:r>
    </w:p>
    <w:p>
      <w:pPr>
        <w:spacing w:before="75" w:after="0"/>
      </w:pPr>
      <w:r>
        <w:rPr/>
        <w:t xml:space="preserve">图表：无人机配送产业链价值分布微笑曲线图</w:t>
      </w:r>
    </w:p>
    <w:p>
      <w:pPr>
        <w:spacing w:before="75" w:after="0"/>
      </w:pPr>
      <w:r>
        <w:rPr/>
        <w:t xml:space="preserve">图表：上游核心零部件成本占比与国产化率对比</w:t>
      </w:r>
    </w:p>
    <w:p>
      <w:pPr>
        <w:spacing w:before="75" w:after="0"/>
      </w:pPr>
      <w:r>
        <w:rPr/>
        <w:t xml:space="preserve">图表：下游应用场景需求结构及增长潜力雷达图</w:t>
      </w:r>
    </w:p>
    <w:p>
      <w:pPr>
        <w:spacing w:before="75" w:after="0"/>
      </w:pPr>
      <w:r>
        <w:rPr/>
        <w:t xml:space="preserve">图表：关键零部件供应链集中度与风险评估矩阵</w:t>
      </w:r>
    </w:p>
    <w:p>
      <w:pPr>
        <w:spacing w:before="75" w:after="0"/>
      </w:pPr>
      <w:r>
        <w:rPr/>
        <w:t xml:space="preserve">图表：无人机自主飞行核心技术专利数量年度分布(2020-2025年)</w:t>
      </w:r>
    </w:p>
    <w:p>
      <w:pPr>
        <w:spacing w:before="75" w:after="0"/>
      </w:pPr>
      <w:r>
        <w:rPr/>
        <w:t xml:space="preserve">图表：2026-2031年无人机配送技术路线图与产业化节点</w:t>
      </w:r>
    </w:p>
    <w:p>
      <w:pPr>
        <w:spacing w:before="75" w:after="0"/>
      </w:pPr>
      <w:r>
        <w:rPr/>
        <w:t xml:space="preserve">图表：国内外无人机配送技术标准体系对比与兼容性问题</w:t>
      </w:r>
    </w:p>
    <w:p>
      <w:pPr>
        <w:spacing w:before="75" w:after="0"/>
      </w:pPr>
      <w:r>
        <w:rPr/>
        <w:t xml:space="preserve">图表：波特五力模型评估矩阵：供应商/客户/新进入者/替代品/竞争强度</w:t>
      </w:r>
    </w:p>
    <w:p>
      <w:pPr>
        <w:spacing w:before="75" w:after="0"/>
      </w:pPr>
      <w:r>
        <w:rPr/>
        <w:t xml:space="preserve">图表：不同梯队企业核心竞争力评价指标体系</w:t>
      </w:r>
    </w:p>
    <w:p>
      <w:pPr>
        <w:spacing w:before="75" w:after="0"/>
      </w:pPr>
      <w:r>
        <w:rPr/>
        <w:t xml:space="preserve">图表：新进入者威胁与替代品威胁量化评估模型</w:t>
      </w:r>
    </w:p>
    <w:p>
      <w:pPr>
        <w:spacing w:before="75" w:after="0"/>
      </w:pPr>
      <w:r>
        <w:rPr/>
        <w:t xml:space="preserve">图表：2026-2031年各区域无人机配送市场规模增速对比预测</w:t>
      </w:r>
    </w:p>
    <w:p>
      <w:pPr>
        <w:spacing w:before="75" w:after="0"/>
      </w:pPr>
      <w:r>
        <w:rPr/>
        <w:t xml:space="preserve">图表：重点城市空域开放指数与试点项目密度热力图</w:t>
      </w:r>
    </w:p>
    <w:p>
      <w:pPr>
        <w:spacing w:before="75" w:after="0"/>
      </w:pPr>
      <w:r>
        <w:rPr/>
        <w:t xml:space="preserve">图表：不同区域单位面积无人机配送网络投资强度对比</w:t>
      </w:r>
    </w:p>
    <w:p>
      <w:pPr>
        <w:spacing w:before="75" w:after="0"/>
      </w:pPr>
      <w:r>
        <w:rPr/>
        <w:t xml:space="preserve">图表：区域政策支持力度与市场响应速度相关性分析</w:t>
      </w:r>
    </w:p>
    <w:p>
      <w:pPr>
        <w:spacing w:before="75" w:after="0"/>
      </w:pPr>
      <w:r>
        <w:rPr/>
        <w:t xml:space="preserve">图表：2026-2031年各应用场景无人机配送需求增长预测</w:t>
      </w:r>
    </w:p>
    <w:p>
      <w:pPr>
        <w:spacing w:before="75" w:after="0"/>
      </w:pPr>
      <w:r>
        <w:rPr/>
        <w:t xml:space="preserve">图表：医疗应急、海岛物流、工业配送场景技术性能要求矩阵</w:t>
      </w:r>
    </w:p>
    <w:p>
      <w:pPr>
        <w:spacing w:before="75" w:after="0"/>
      </w:pPr>
      <w:r>
        <w:rPr/>
        <w:t xml:space="preserve">图表：场景成熟度评估：政策就绪度、技术可行性、经济性</w:t>
      </w:r>
    </w:p>
    <w:p>
      <w:pPr>
        <w:spacing w:before="75" w:after="0"/>
      </w:pPr>
      <w:r>
        <w:rPr/>
        <w:t xml:space="preserve">图表：城市复杂场景航路规划三维仿真模型</w:t>
      </w:r>
    </w:p>
    <w:p>
      <w:pPr>
        <w:spacing w:before="75" w:after="0"/>
      </w:pPr>
      <w:r>
        <w:rPr/>
        <w:t xml:space="preserve">图表：军民空域协同管理架构与接口关系</w:t>
      </w:r>
    </w:p>
    <w:p>
      <w:pPr>
        <w:spacing w:before="75" w:after="0"/>
      </w:pPr>
      <w:r>
        <w:rPr/>
        <w:t xml:space="preserve">图表：关键标准制定进展甘特图(2026-2031年)</w:t>
      </w:r>
    </w:p>
    <w:p>
      <w:pPr>
        <w:spacing w:before="75" w:after="0"/>
      </w:pPr>
      <w:r>
        <w:rPr/>
        <w:t xml:space="preserve">图表：标准实施对行业规范发展效果评估模型</w:t>
      </w:r>
    </w:p>
    <w:p>
      <w:pPr>
        <w:spacing w:before="75" w:after="0"/>
      </w:pPr>
      <w:r>
        <w:rPr/>
        <w:t xml:space="preserve">图表：中国参与国际标准工作组数量与提案贡献度</w:t>
      </w:r>
    </w:p>
    <w:p>
      <w:pPr>
        <w:spacing w:before="75" w:after="0"/>
      </w:pPr>
      <w:r>
        <w:rPr/>
        <w:t xml:space="preserve">图表：2020-2025年无人机配送行业投融资事件数量与金额趋势</w:t>
      </w:r>
    </w:p>
    <w:p>
      <w:pPr>
        <w:spacing w:before="75" w:after="0"/>
      </w:pPr>
      <w:r>
        <w:rPr/>
        <w:t xml:space="preserve">图表：宏观经济波动对行业需求影响的敏感性分析</w:t>
      </w:r>
    </w:p>
    <w:p>
      <w:pPr>
        <w:spacing w:before="75" w:after="0"/>
      </w:pPr>
      <w:r>
        <w:rPr/>
        <w:t xml:space="preserve">图表：技术迭代周期与设备折旧风险评估模型</w:t>
      </w:r>
    </w:p>
    <w:p>
      <w:pPr>
        <w:spacing w:before="75" w:after="0"/>
      </w:pPr>
      <w:r>
        <w:rPr/>
        <w:t xml:space="preserve">图表：安全事故案例库与根因分析(2020-2025年)</w:t>
      </w:r>
    </w:p>
    <w:p>
      <w:pPr>
        <w:spacing w:before="75" w:after="0"/>
      </w:pPr>
      <w:r>
        <w:rPr/>
        <w:t xml:space="preserve">图表：2026-2031年无人机配送市场规模情景分析预测</w:t>
      </w:r>
    </w:p>
    <w:p>
      <w:pPr>
        <w:spacing w:before="75" w:after="0"/>
      </w:pPr>
      <w:r>
        <w:rPr/>
        <w:t xml:space="preserve">图表：技术-市场-政策三因素耦合模型与增长临界点</w:t>
      </w:r>
    </w:p>
    <w:p>
      <w:pPr>
        <w:spacing w:before="75" w:after="0"/>
      </w:pPr>
      <w:r>
        <w:rPr/>
        <w:t xml:space="preserve">图表：全球及中国无人机配送市场占比预测(2030年)</w:t>
      </w:r>
    </w:p>
    <w:p>
      <w:pPr>
        <w:spacing w:before="75" w:after="0"/>
      </w:pPr>
      <w:r>
        <w:rPr/>
        <w:t xml:space="preserve">图表：无人机配送行业生态价值网络重构示意图</w:t>
      </w:r>
    </w:p>
    <w:p>
      <w:pPr>
        <w:spacing w:before="75" w:after="0"/>
      </w:pPr>
      <w:r>
        <w:rPr/>
        <w:t xml:space="preserve">图表：无人机配送行业研究逻辑框架图</w:t>
      </w:r>
    </w:p>
    <w:p>
      <w:pPr>
        <w:spacing w:before="75" w:after="0"/>
      </w:pPr>
      <w:r>
        <w:rPr/>
        <w:t xml:space="preserve">图表：全球无人机配送市场规模与区域结构(2020-2030年)</w:t>
      </w:r>
    </w:p>
    <w:p>
      <w:pPr>
        <w:spacing w:before="75" w:after="0"/>
      </w:pPr>
      <w:r>
        <w:rPr/>
        <w:t xml:space="preserve">图表：数字孪生空域监管平台功能模块</w:t>
      </w:r>
    </w:p>
    <w:p>
      <w:pPr>
        <w:spacing w:before="75" w:after="0"/>
      </w:pPr>
      <w:r>
        <w:rPr/>
        <w:t xml:space="preserve">图表：新质生产力政策对无人机配送行业影响传导路径</w:t>
      </w:r>
    </w:p>
    <w:p>
      <w:pPr>
        <w:spacing w:before="75" w:after="0"/>
      </w:pPr>
      <w:r>
        <w:rPr/>
        <w:t xml:space="preserve">图表：esg评价体系在无人机配送行业的应用框架</w:t>
      </w:r>
    </w:p>
    <w:p>
      <w:pPr>
        <w:spacing w:before="75" w:after="0"/>
      </w:pPr>
      <w:r>
        <w:rPr/>
        <w:t xml:space="preserve">图表：供应链韧性评估指标体系雷达图</w:t>
      </w:r>
    </w:p>
    <w:p>
      <w:pPr>
        <w:spacing w:before="75" w:after="0"/>
      </w:pPr>
      <w:r>
        <w:rPr/>
        <w:t xml:space="preserve">图表：企业战略选择矩阵与实施路线图</w:t>
      </w:r>
    </w:p>
    <w:p>
      <w:pPr>
        <w:spacing w:before="75" w:after="0"/>
      </w:pPr>
      <w:r>
        <w:rPr/>
        <w:t xml:space="preserve">图表：行业进入壁垒与退出壁垒对比分析</w:t>
      </w:r>
    </w:p>
    <w:p>
      <w:pPr>
        <w:spacing w:before="75" w:after="0"/>
      </w:pPr>
      <w:r>
        <w:rPr/>
        <w:t xml:space="preserve">图表：无人机配送与智慧城市其他系统协同关系图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2026-2031年中国无人机配送行业竞争格局分析与发展前景预测报告</dc:title>
  <dc:description>2026-2031年中国无人机配送行业竞争格局分析与发展前景预测报告</dc:description>
  <dc:subject>2026-2031年中国无人机配送行业竞争格局分析与发展前景预测报告</dc:subject>
  <cp:keywords>研究报告</cp:keywords>
  <cp:category>研究报告</cp:category>
  <cp:lastModifiedBy>北京中道泰和信息咨询有限公司</cp:lastModifiedBy>
  <dcterms:created xsi:type="dcterms:W3CDTF">2026-03-23T12:19:13+08:00</dcterms:created>
  <dcterms:modified xsi:type="dcterms:W3CDTF">2026-03-23T12:19:13+08:00</dcterms:modified>
</cp:coreProperties>
</file>

<file path=docProps/custom.xml><?xml version="1.0" encoding="utf-8"?>
<Properties xmlns="http://schemas.openxmlformats.org/officeDocument/2006/custom-properties" xmlns:vt="http://schemas.openxmlformats.org/officeDocument/2006/docPropsVTypes"/>
</file>