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2026-2031年中国量子信息行业市场分析及发展前景预测报告</w:t>
      </w:r>
    </w:p>
    <w:p>
      <w:pPr>
        <w:spacing w:after="150"/>
      </w:pPr>
      <w:r>
        <w:rPr>
          <w:b w:val="1"/>
          <w:bCs w:val="1"/>
        </w:rPr>
        <w:t xml:space="preserve">报告简介</w:t>
      </w:r>
    </w:p>
    <w:p>
      <w:pPr>
        <w:spacing w:after="150"/>
      </w:pPr>
      <w:r>
        <w:rPr/>
        <w:t xml:space="preserve">量子信息行业是面向未来信息处理与通信安全的战略性前沿产业，涵盖量子计算、量子通信、量子测量及量子信息网络等核心领域。其本质在于利用量子叠加、纠缠与测量坍缩等物理特性，突破经典信息技术在算力、安全与精度方面的理论瓶颈，构建新一代计算、通信与传感技术体系。作为引领新一轮科技革命的关键力量，量子信息不仅关乎国家安全与产业竞争力，更是支撑人工智能、生物医药、金融科技等前沿领域实现跨越式发展的底层使能技术。当前，该行业正从基础科研与实验验证阶段，向小规模原型应用与产业化探索的关键过渡期演进，技术路线多元化发展与产业链协同构建成为核心特征。</w:t>
      </w:r>
    </w:p>
    <w:p>
      <w:pPr>
        <w:spacing w:after="150"/>
      </w:pPr>
      <w:r>
        <w:rPr/>
        <w:t xml:space="preserve">当前行业呈现\"技术突破密集、产业链初成、应用探索活跃\"的并行发展态势。技术层面，超导量子计算、光量子计算与离子阱量子计算三大物理体系齐头并进，量子比特规模与相干操控精度持续提升，量子纠错编码与逻辑比特构建取得实质性进展，量子优势在特定计算问题上的演示正从学术验证走向实用场景适配。产业链层面，上游核心组件涵盖量子芯片、极低温制冷系统、精密激光器及特种光学器件，中游整机与软件包括量子计算机原型、量子操作系统及开发工具链，下游应用服务则聚焦量子云平台、行业解决方案及量子安全服务，上下游协作日趋紧密，但核心材料与关键设备自主化能力仍待加强。市场格局方面，科技巨头与初创企业并存，国家队与民营资本共振，呈现出\"硬件攻坚、软件跟进、应用培育\"的递进式发展脉络。深层挑战在于，量子系统稳定性与环境噪声抑制仍是工程化瓶颈，跨学科人才储备不足，行业标准与评测体系尚处建设初期，制约了技术向规模产业的转化效率。</w:t>
      </w:r>
    </w:p>
    <w:p>
      <w:pPr>
        <w:spacing w:after="150"/>
      </w:pPr>
      <w:r>
        <w:rPr/>
        <w:t xml:space="preserve">未来，技术演进与产业生态将沿着三大主轴加速突破。其一，技术成熟度持续提升，量子纠错从表面码向更高效的拓扑码演进，量子比特数量与质量同步提升，推动量子计算从含噪声中等规模量子(NISQ)时代向专用量子计算与早期容错计算过渡;量子通信从点对点密钥分发向量子网络架构拓展，量子中继与存储技术成为组网核心。其二，应用场景从探索性验证向垂直行业深度耦合转变，量子计算在金融风险管理、药物分子模拟、材料基因组学及优化调度等领域形成示范性应用案例，量子安全服务在政务、能源、金融等关键信息基础设施中逐步实现商用部署，应用模式从一次性项目制向订阅式云服务演进。其三，产业协同从单点突破向系统级能力构建升级，硬件制造商、软件开发商、云服务提供商与行业解决方案商形成紧密生态联盟，开源社区与开发者生态蓬勃发展，产业链从\"能用\"向\"好用、易用\"跨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量子信息行业进行了长期追踪，结合我们对量子信息相关企业的调查研究，对我国量子信息行业发展现状与前景、市场竞争格局与形势、赢利水平与企业发展、投资策略与风险预警、发展趋势与规划建议等进行深入研究，并重点分析了量子信息行业的前景与风险。报告揭示了量子信息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量子信息行业发展概述</w:t>
      </w:r>
    </w:p>
    <w:p>
      <w:pPr>
        <w:spacing w:before="75" w:after="0"/>
      </w:pPr>
      <w:r>
        <w:rPr/>
        <w:t xml:space="preserve">第一节 量子信息的概念</w:t>
      </w:r>
    </w:p>
    <w:p>
      <w:pPr>
        <w:spacing w:before="75" w:after="0"/>
      </w:pPr>
      <w:r>
        <w:rPr/>
        <w:t xml:space="preserve">一、量子信息的定义</w:t>
      </w:r>
    </w:p>
    <w:p>
      <w:pPr>
        <w:spacing w:before="75" w:after="0"/>
      </w:pPr>
      <w:r>
        <w:rPr/>
        <w:t xml:space="preserve">二、量子信息的应用</w:t>
      </w:r>
    </w:p>
    <w:p>
      <w:pPr>
        <w:spacing w:before="75" w:after="0"/>
      </w:pPr>
      <w:r>
        <w:rPr/>
        <w:t xml:space="preserve">三、量子信息在国民经济中的地位</w:t>
      </w:r>
    </w:p>
    <w:p>
      <w:pPr>
        <w:spacing w:before="75" w:after="0"/>
      </w:pPr>
      <w:r>
        <w:rPr/>
        <w:t xml:space="preserve">第二节 我国量子信息市场概况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中国量子信息行业整体运行现状分析</w:t>
      </w:r>
    </w:p>
    <w:p>
      <w:pPr>
        <w:spacing w:before="75" w:after="0"/>
      </w:pPr>
      <w:r>
        <w:rPr/>
        <w:t xml:space="preserve">第一节 量子信息行业产业链概况</w:t>
      </w:r>
    </w:p>
    <w:p>
      <w:pPr>
        <w:spacing w:before="75" w:after="0"/>
      </w:pPr>
      <w:r>
        <w:rPr/>
        <w:t xml:space="preserve">一、量子信息行业上游发展现状</w:t>
      </w:r>
    </w:p>
    <w:p>
      <w:pPr>
        <w:spacing w:before="75" w:after="0"/>
      </w:pPr>
      <w:r>
        <w:rPr/>
        <w:t xml:space="preserve">二、量子信息行业上游发展趋势</w:t>
      </w:r>
    </w:p>
    <w:p>
      <w:pPr>
        <w:spacing w:before="75" w:after="0"/>
      </w:pPr>
      <w:r>
        <w:rPr/>
        <w:t xml:space="preserve">三、量子信息行业下游发展现状</w:t>
      </w:r>
    </w:p>
    <w:p>
      <w:pPr>
        <w:spacing w:before="75" w:after="0"/>
      </w:pPr>
      <w:r>
        <w:rPr/>
        <w:t xml:space="preserve">四、量子信息行业下游发展趋势</w:t>
      </w:r>
    </w:p>
    <w:p>
      <w:pPr>
        <w:spacing w:before="75" w:after="0"/>
      </w:pPr>
      <w:r>
        <w:rPr/>
        <w:t xml:space="preserve">第二节 量子信息行业市场供需情况分析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2023-2025年国内量子信息行业发展现状</w:t>
      </w:r>
    </w:p>
    <w:p>
      <w:pPr>
        <w:spacing w:before="75" w:after="0"/>
      </w:pPr>
      <w:r>
        <w:rPr/>
        <w:t xml:space="preserve">一、量子信息行业产销状况分析</w:t>
      </w:r>
    </w:p>
    <w:p>
      <w:pPr>
        <w:spacing w:before="75" w:after="0"/>
      </w:pPr>
      <w:r>
        <w:rPr/>
        <w:t xml:space="preserve">二、量子信息行业市场盈利能力分析</w:t>
      </w:r>
    </w:p>
    <w:p>
      <w:pPr>
        <w:spacing w:before="75" w:after="0"/>
      </w:pPr>
      <w:r>
        <w:rPr>
          <w:b w:val="1"/>
          <w:bCs w:val="1"/>
        </w:rPr>
        <w:t xml:space="preserve">第四章 量子信息行业区域市场分析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中国量子信息行业市场竞争分析</w:t>
      </w:r>
    </w:p>
    <w:p>
      <w:pPr>
        <w:spacing w:before="75" w:after="0"/>
      </w:pPr>
      <w:r>
        <w:rPr/>
        <w:t xml:space="preserve">第一节 量子信息行业上下游市场分析</w:t>
      </w:r>
    </w:p>
    <w:p>
      <w:pPr>
        <w:spacing w:before="75" w:after="0"/>
      </w:pPr>
      <w:r>
        <w:rPr/>
        <w:t xml:space="preserve">一、量子信息行业产业链简介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量子信息行业市场供需分析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量子信息行业竞争力分析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量子信息行业市场集中度分析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2025年中国量子信息行业竞争格局分析</w:t>
      </w:r>
    </w:p>
    <w:p>
      <w:pPr>
        <w:spacing w:before="75" w:after="0"/>
      </w:pPr>
      <w:r>
        <w:rPr/>
        <w:t xml:space="preserve">第一节 量子信息行业集中度分析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2023-2025年量子信息行业竞争格局分析</w:t>
      </w:r>
    </w:p>
    <w:p>
      <w:pPr>
        <w:spacing w:before="75" w:after="0"/>
      </w:pPr>
      <w:r>
        <w:rPr/>
        <w:t xml:space="preserve">一、国内外量子信息竞争分析</w:t>
      </w:r>
    </w:p>
    <w:p>
      <w:pPr>
        <w:spacing w:before="75" w:after="0"/>
      </w:pPr>
      <w:r>
        <w:rPr/>
        <w:t xml:space="preserve">二、我国量子信息市场竞争分析</w:t>
      </w:r>
    </w:p>
    <w:p>
      <w:pPr>
        <w:spacing w:before="75" w:after="0"/>
      </w:pPr>
      <w:r>
        <w:rPr/>
        <w:t xml:space="preserve">三、国内主要量子信息企业动向</w:t>
      </w:r>
    </w:p>
    <w:p>
      <w:pPr>
        <w:spacing w:before="75" w:after="0"/>
      </w:pPr>
      <w:r>
        <w:rPr/>
        <w:t xml:space="preserve">四、国内行业竞争趋势发展分析</w:t>
      </w:r>
    </w:p>
    <w:p>
      <w:pPr>
        <w:spacing w:before="75" w:after="0"/>
      </w:pPr>
      <w:r>
        <w:rPr>
          <w:b w:val="1"/>
          <w:bCs w:val="1"/>
        </w:rPr>
        <w:t xml:space="preserve">第七章 2025年量子信息企业分析</w:t>
      </w:r>
    </w:p>
    <w:p>
      <w:pPr>
        <w:spacing w:before="75" w:after="0"/>
      </w:pPr>
      <w:r>
        <w:rPr/>
        <w:t xml:space="preserve">第一节 科大国盾量子技术股份有限公司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国科量子通信网络有限公司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亨通光电量子通信技术有限公司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中国信息通信科技集团有限公司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浙江东方金融控股集团量子事业部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光迅科技量子器件分公司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神州信息量子技术有限公司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中科曙光量子计算实验室</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凯乐科技量子通信事业部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启科量子技术股份有限公司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未来量子信息行业发展预测分析</w:t>
      </w:r>
    </w:p>
    <w:p>
      <w:pPr>
        <w:spacing w:before="75" w:after="0"/>
      </w:pPr>
      <w:r>
        <w:rPr/>
        <w:t xml:space="preserve">第一节 2026-2031年量子信息行业市场预测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2026-2031年中国量子信息行业供需预测</w:t>
      </w:r>
    </w:p>
    <w:p>
      <w:pPr>
        <w:spacing w:before="75" w:after="0"/>
      </w:pPr>
      <w:r>
        <w:rPr/>
        <w:t xml:space="preserve">一、中国量子信息供给预测</w:t>
      </w:r>
    </w:p>
    <w:p>
      <w:pPr>
        <w:spacing w:before="75" w:after="0"/>
      </w:pPr>
      <w:r>
        <w:rPr/>
        <w:t xml:space="preserve">二、中国量子信息需求预测</w:t>
      </w:r>
    </w:p>
    <w:p>
      <w:pPr>
        <w:spacing w:before="75" w:after="0"/>
      </w:pPr>
      <w:r>
        <w:rPr/>
        <w:t xml:space="preserve">三、中国量子信息供需平衡预测</w:t>
      </w:r>
    </w:p>
    <w:p>
      <w:pPr>
        <w:spacing w:before="75" w:after="0"/>
      </w:pPr>
      <w:r>
        <w:rPr/>
        <w:t xml:space="preserve">第三节 2026-2031年量子信息行业发展前景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消费市场对量子信息行业的影响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量子信息行业投资分析与预测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对量子信息行业投资机会与风险分析</w:t>
      </w:r>
    </w:p>
    <w:p>
      <w:pPr>
        <w:spacing w:before="75" w:after="0"/>
      </w:pPr>
      <w:r>
        <w:rPr/>
        <w:t xml:space="preserve">第一节 量子信息行业投资机会分析</w:t>
      </w:r>
    </w:p>
    <w:p>
      <w:pPr>
        <w:spacing w:before="75" w:after="0"/>
      </w:pPr>
      <w:r>
        <w:rPr/>
        <w:t xml:space="preserve">一、量子信息投资项目分析</w:t>
      </w:r>
    </w:p>
    <w:p>
      <w:pPr>
        <w:spacing w:before="75" w:after="0"/>
      </w:pPr>
      <w:r>
        <w:rPr/>
        <w:t xml:space="preserve">二、可以投资的量子信息模式</w:t>
      </w:r>
    </w:p>
    <w:p>
      <w:pPr>
        <w:spacing w:before="75" w:after="0"/>
      </w:pPr>
      <w:r>
        <w:rPr/>
        <w:t xml:space="preserve">三、2025年量子信息投资机会</w:t>
      </w:r>
    </w:p>
    <w:p>
      <w:pPr>
        <w:spacing w:before="75" w:after="0"/>
      </w:pPr>
      <w:r>
        <w:rPr/>
        <w:t xml:space="preserve">四、2025年量子信息投资新方向</w:t>
      </w:r>
    </w:p>
    <w:p>
      <w:pPr>
        <w:spacing w:before="75" w:after="0"/>
      </w:pPr>
      <w:r>
        <w:rPr/>
        <w:t xml:space="preserve">五、2026-2031年量子信息行业投资的建议</w:t>
      </w:r>
    </w:p>
    <w:p>
      <w:pPr>
        <w:spacing w:before="75" w:after="0"/>
      </w:pPr>
      <w:r>
        <w:rPr/>
        <w:t xml:space="preserve">第二节 影响量子信息行业发展的主要因素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量子信息行业投资风险及控制策略分析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量子信息行业研究结论及建议</w:t>
      </w:r>
    </w:p>
    <w:p>
      <w:pPr>
        <w:spacing w:before="75" w:after="0"/>
      </w:pPr>
      <w:r>
        <w:rPr/>
        <w:t xml:space="preserve">第二节 量子信息细分行业研究结论及建议</w:t>
      </w:r>
    </w:p>
    <w:p>
      <w:pPr>
        <w:spacing w:before="75" w:after="0"/>
      </w:pPr>
      <w:r>
        <w:rPr/>
        <w:t xml:space="preserve">第三节 量子信息行业竞争策略总结及建议</w:t>
      </w:r>
    </w:p>
    <w:p>
      <w:pPr>
        <w:spacing w:before="75" w:after="0"/>
      </w:pPr>
      <w:r>
        <w:rPr>
          <w:b w:val="1"/>
          <w:bCs w:val="1"/>
        </w:rPr>
        <w:t xml:space="preserve">图表目录</w:t>
      </w:r>
    </w:p>
    <w:p>
      <w:pPr>
        <w:spacing w:before="75" w:after="0"/>
      </w:pPr>
      <w:r>
        <w:rPr/>
        <w:t xml:space="preserve">图表：量子信息产业链分析</w:t>
      </w:r>
    </w:p>
    <w:p>
      <w:pPr>
        <w:spacing w:before="75" w:after="0"/>
      </w:pPr>
      <w:r>
        <w:rPr/>
        <w:t xml:space="preserve">图表：量子信息行业生命周期</w:t>
      </w:r>
    </w:p>
    <w:p>
      <w:pPr>
        <w:spacing w:before="75" w:after="0"/>
      </w:pPr>
      <w:r>
        <w:rPr/>
        <w:t xml:space="preserve">图表：2023-2025年中国量子信息行业市场规模</w:t>
      </w:r>
    </w:p>
    <w:p>
      <w:pPr>
        <w:spacing w:before="75" w:after="0"/>
      </w:pPr>
      <w:r>
        <w:rPr/>
        <w:t xml:space="preserve">图表：2023-2025年全球量子信息产业市场规模</w:t>
      </w:r>
    </w:p>
    <w:p>
      <w:pPr>
        <w:spacing w:before="75" w:after="0"/>
      </w:pPr>
      <w:r>
        <w:rPr/>
        <w:t xml:space="preserve">图表：2023-2025年量子信息重要数据指标比较</w:t>
      </w:r>
    </w:p>
    <w:p>
      <w:pPr>
        <w:spacing w:before="75" w:after="0"/>
      </w:pPr>
      <w:r>
        <w:rPr/>
        <w:t xml:space="preserve">图表：2023-2025年中国量子信息行业利润情况分析</w:t>
      </w:r>
    </w:p>
    <w:p>
      <w:pPr>
        <w:spacing w:before="75" w:after="0"/>
      </w:pPr>
      <w:r>
        <w:rPr/>
        <w:t xml:space="preserve">图表：2023-2025年中国量子信息行业资产情况分析</w:t>
      </w:r>
    </w:p>
    <w:p>
      <w:pPr>
        <w:spacing w:before="75" w:after="0"/>
      </w:pPr>
      <w:r>
        <w:rPr/>
        <w:t xml:space="preserve">图表：2023-2025年中国量子信息竞争力分析</w:t>
      </w:r>
    </w:p>
    <w:p>
      <w:pPr>
        <w:spacing w:before="75" w:after="0"/>
      </w:pPr>
      <w:r>
        <w:rPr/>
        <w:t xml:space="preserve">图表：2026-2031年中国量子信息市场前景预测</w:t>
      </w:r>
    </w:p>
    <w:p>
      <w:pPr>
        <w:spacing w:before="75" w:after="0"/>
      </w:pPr>
      <w:r>
        <w:rPr/>
        <w:t xml:space="preserve">图表：2026-2031年中国量子信息发展前景预测</w:t>
      </w:r>
    </w:p>
    <w:p>
      <w:pPr>
        <w:spacing w:before="75" w:after="0"/>
      </w:pPr>
      <w:r>
        <w:rPr/>
        <w:t xml:space="preserve">图表：2023-2025年量子信息行业销售成本分析</w:t>
      </w:r>
    </w:p>
    <w:p>
      <w:pPr>
        <w:spacing w:before="75" w:after="0"/>
      </w:pPr>
      <w:r>
        <w:rPr/>
        <w:t xml:space="preserve">图表：2023-2025年量子信息行业销售费用分析</w:t>
      </w:r>
    </w:p>
    <w:p>
      <w:pPr>
        <w:spacing w:before="75" w:after="0"/>
      </w:pPr>
      <w:r>
        <w:rPr/>
        <w:t xml:space="preserve">图表：2023-2025年量子信息行业管理费用分析</w:t>
      </w:r>
    </w:p>
    <w:p>
      <w:pPr>
        <w:spacing w:before="75" w:after="0"/>
      </w:pPr>
      <w:r>
        <w:rPr/>
        <w:t xml:space="preserve">图表：2023-2025年量子信息行业财务费用分析</w:t>
      </w:r>
    </w:p>
    <w:p>
      <w:pPr>
        <w:spacing w:before="75" w:after="0"/>
      </w:pPr>
      <w:r>
        <w:rPr/>
        <w:t xml:space="preserve">图表：2023-2025年量子信息行业成本费用利润率分析</w:t>
      </w:r>
    </w:p>
    <w:p>
      <w:pPr>
        <w:spacing w:before="75" w:after="0"/>
      </w:pPr>
      <w:r>
        <w:rPr/>
        <w:t xml:space="preserve">图表：2022-2024年量子信息行业总资产利润率分析</w:t>
      </w:r>
    </w:p>
    <w:p>
      <w:pPr>
        <w:spacing w:before="75" w:after="0"/>
      </w:pPr>
      <w:r>
        <w:rPr/>
        <w:t xml:space="preserve">图表：2023-2025年量子信息行业资产分析</w:t>
      </w:r>
    </w:p>
    <w:p>
      <w:pPr>
        <w:spacing w:before="75" w:after="0"/>
      </w:pPr>
      <w:r>
        <w:rPr/>
        <w:t xml:space="preserve">图表：2023-2025年量子信息行业负债分析</w:t>
      </w:r>
    </w:p>
    <w:p>
      <w:pPr>
        <w:spacing w:before="75" w:after="0"/>
      </w:pPr>
      <w:r>
        <w:rPr/>
        <w:t xml:space="preserve">图表：2025-2025年量子信息行业偿债能力分析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图表：2026-2031年量子信息行业发展规模预测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2026-2031年中国量子信息行业市场分析及发展前景预测报告</dc:title>
  <dc:description>2026-2031年中国量子信息行业市场分析及发展前景预测报告</dc:description>
  <dc:subject>2026-2031年中国量子信息行业市场分析及发展前景预测报告</dc:subject>
  <cp:keywords>研究报告</cp:keywords>
  <cp:category>研究报告</cp:category>
  <cp:lastModifiedBy>北京中道泰和信息咨询有限公司</cp:lastModifiedBy>
  <dcterms:created xsi:type="dcterms:W3CDTF">2026-03-23T12:23:31+08:00</dcterms:created>
  <dcterms:modified xsi:type="dcterms:W3CDTF">2026-03-23T12:23:31+08:00</dcterms:modified>
</cp:coreProperties>
</file>

<file path=docProps/custom.xml><?xml version="1.0" encoding="utf-8"?>
<Properties xmlns="http://schemas.openxmlformats.org/officeDocument/2006/custom-properties" xmlns:vt="http://schemas.openxmlformats.org/officeDocument/2006/docPropsVTypes"/>
</file>