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2026-2031年中国合成氨行业深度调研与投资机遇分析报告</w:t>
      </w:r>
    </w:p>
    <w:p>
      <w:pPr>
        <w:spacing w:after="150"/>
      </w:pPr>
      <w:r>
        <w:rPr>
          <w:b w:val="1"/>
          <w:bCs w:val="1"/>
        </w:rPr>
        <w:t xml:space="preserve">报告简介</w:t>
      </w:r>
    </w:p>
    <w:p>
      <w:pPr>
        <w:spacing w:after="150"/>
      </w:pPr>
      <w:r>
        <w:rPr/>
        <w:t xml:space="preserve">合成氨行业是化学工业中技术成熟度高、战略地位突出的基础原材料产业，指以氮气与氢气为原料，通过催化合成反应生产氨的完整工业体系。作为\"化肥工业之母\"，合成氨不仅是保障粮食安全的战略性物资，更是氢能大规模储运与终端应用的关键载体，在新型能源体系构建中兼具能源与化工双重属性。当前全球能源转型与化工行业深度脱碳的大背景下，合成氨正从传统煤化工、天然气化工主导的生产模式，加速向\"绿氢-绿氨\"一体化、能源化、材料化方向演进，成为连接可再生能源发电与终端用能场景的枢纽型产业，战略地位已从基础化工原料提升至国家能源安全与\"双碳\"目标实现的核心支点。</w:t>
      </w:r>
    </w:p>
    <w:p>
      <w:pPr>
        <w:spacing w:after="150"/>
      </w:pPr>
      <w:r>
        <w:rPr/>
        <w:t xml:space="preserve">当前行业正处于结构性过剩与绿色化转型深度叠加的关键窗口期。产能格局层面，传统煤制氨与天然气制氨产能规模庞大，但面临能耗\"双控\"与碳排放约束日趋收紧的双重压力，开工率与盈利空间持续承压;技术路线层面，灰氨工艺通过流程优化与节能改造实现降本增效的空间收窄，而以可再生能源电解水制氢耦合合成氨的绿氨技术路线，虽在催化剂效率、柔性工艺适配、系统整体能效等方面尚需突破，但已成为全行业战略共识与资本聚焦方向。市场需求层面，农业领域对氮肥的刚性需求构成基本盘，但增长趋于平缓;工业领域氨作为氢载体、清洁燃料及储能介质的应用价值快速释放，尤其在航运脱碳、燃气轮机掺氨燃烧、大规模长时储能等场景的商业化探索进入示范阶段，市场边界持续拓展。政策环境层面，\"双碳\"目标倒逼产业升级，国家将合成氨纳入重点耗能行业节能降碳专项行动，推动落后产能退出与优势产能整合;多地政府出台绿氨产业专项规划，将风光氢氨醇一体化项目作为绿氢消纳主场景予以政策倾斜。行业深层矛盾集中于：传统产能退出机制不畅与新增绿氨项目经济性不足并存，绿氨技术成熟度与规模化应用需求之间存在时间差，产业链上下游协同效率偏低导致整体成本优化受限。</w:t>
      </w:r>
    </w:p>
    <w:p>
      <w:pPr>
        <w:spacing w:after="150"/>
      </w:pPr>
      <w:r>
        <w:rPr/>
        <w:t xml:space="preserve">未来，技术突破与产业协同将引领行业进入降本增效与模式重构的加速期。技术演进上，催化剂创新构成核心突破口，新一代钌基催化剂、过渡金属氮化物及复合催化剂体系持续攻关，目标在温和反应条件(低温低压)下实现氨合成效率跃升;柔性合成工艺适配技术走向成熟，通过智能控制系统实现电解槽制氢与合成氨装置的动态耦合，提升可再生能源波动性的消纳能力;CCUS技术与传统灰氨工艺结合形成\"蓝氨\"过渡路径，为存量资产盘活提供技术选项。商业模式上，一体化开发与多能协同成为主导模式，能源化工企业与电力、装备、交通等领域头部企业组建产业联盟，共建风光氢氨醇一体化示范项目，通过源网荷储一体化调度优化整体能效;从单一氨产品销售转向\"氨-氢\"能源服务一体化解决方案，绿氨作为氢储运介质参与能源市场交易，碳减排量收益权质押、绿色金融工具创新为项目提供长效资金支持。产业链重构层面，上游绿氢制备成本持续下降、中游合成氨装备向模块化智能化升级、下游应用从化肥领域向能源交通领域延伸的垂直一体化趋势明显，产业生态从线性链条向网状协同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氨行业研究单位等公布和提供的大量资料。报告对我国合成氨行业的供需状况、发展现状、子行业发展变化等进行了分析，重点分析了国内外合成氨行业的发展现状、如何面对行业的发展挑战、行业的发展建议、行业竞争力，以及行业的投资分析和趋势预测等等。报告还综合了合成氨行业的整体发展动态，对行业在产品方面提供了参考建议和具体解决办法。报告对于合成氨产品生产企业、经销商、行业管理部门以及拟进入该行业的投资者具有重要的参考价值，对于研究我国合成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合成氨产业战略定位与时代背景</w:t>
      </w:r>
    </w:p>
    <w:p>
      <w:pPr>
        <w:spacing w:before="75" w:after="0"/>
      </w:pPr>
      <w:r>
        <w:rPr/>
        <w:t xml:space="preserve">第一节 全球能源化工格局重构下的战略价值跃升</w:t>
      </w:r>
    </w:p>
    <w:p>
      <w:pPr>
        <w:spacing w:before="75" w:after="0"/>
      </w:pPr>
      <w:r>
        <w:rPr/>
        <w:t xml:space="preserve">一、合成氨向能源载体与碳中和基石的双重身份转变</w:t>
      </w:r>
    </w:p>
    <w:p>
      <w:pPr>
        <w:spacing w:before="75" w:after="0"/>
      </w:pPr>
      <w:r>
        <w:rPr/>
        <w:t xml:space="preserve">二、主要经济体在绿氨蓝氨领域的战略投入与产业链竞争</w:t>
      </w:r>
    </w:p>
    <w:p>
      <w:pPr>
        <w:spacing w:before="75" w:after="0"/>
      </w:pPr>
      <w:r>
        <w:rPr/>
        <w:t xml:space="preserve">三、中国向绿氨强国转型的战略窗口期评估</w:t>
      </w:r>
    </w:p>
    <w:p>
      <w:pPr>
        <w:spacing w:before="75" w:after="0"/>
      </w:pPr>
      <w:r>
        <w:rPr/>
        <w:t xml:space="preserve">第二节 十四五期间产业增长的核心驱动与约束条件</w:t>
      </w:r>
    </w:p>
    <w:p>
      <w:pPr>
        <w:spacing w:before="75" w:after="0"/>
      </w:pPr>
      <w:r>
        <w:rPr/>
        <w:t xml:space="preserve">一、农业工业与氢能需求的三重驱动量化模型</w:t>
      </w:r>
    </w:p>
    <w:p>
      <w:pPr>
        <w:spacing w:before="75" w:after="0"/>
      </w:pPr>
      <w:r>
        <w:rPr/>
        <w:t xml:space="preserve">二、双碳目标对传统产能的硬约束与改造压力</w:t>
      </w:r>
    </w:p>
    <w:p>
      <w:pPr>
        <w:spacing w:before="75" w:after="0"/>
      </w:pPr>
      <w:r>
        <w:rPr/>
        <w:t xml:space="preserve">三、资本市场对企业估值逻辑的重构</w:t>
      </w:r>
    </w:p>
    <w:p>
      <w:pPr>
        <w:spacing w:before="75" w:after="0"/>
      </w:pPr>
      <w:r>
        <w:rPr/>
        <w:t xml:space="preserve">第三节 产业边界拓展与生态体系演化</w:t>
      </w:r>
    </w:p>
    <w:p>
      <w:pPr>
        <w:spacing w:before="75" w:after="0"/>
      </w:pPr>
      <w:r>
        <w:rPr/>
        <w:t xml:space="preserve">一、向氢氨醇协同与碳氮循环的产业链延伸</w:t>
      </w:r>
    </w:p>
    <w:p>
      <w:pPr>
        <w:spacing w:before="75" w:after="0"/>
      </w:pPr>
      <w:r>
        <w:rPr/>
        <w:t xml:space="preserve">二、与风光储氢一体化项目的商业模式融合</w:t>
      </w:r>
    </w:p>
    <w:p>
      <w:pPr>
        <w:spacing w:before="75" w:after="0"/>
      </w:pPr>
      <w:r>
        <w:rPr/>
        <w:t xml:space="preserve">三、数据要素化与智能生产催生的新业态</w:t>
      </w:r>
    </w:p>
    <w:p>
      <w:pPr>
        <w:spacing w:before="75" w:after="0"/>
      </w:pPr>
      <w:r>
        <w:rPr>
          <w:b w:val="1"/>
          <w:bCs w:val="1"/>
        </w:rPr>
        <w:t xml:space="preserve">第二章 全球合成氨市场格局与技术演进趋势</w:t>
      </w:r>
    </w:p>
    <w:p>
      <w:pPr>
        <w:spacing w:before="75" w:after="0"/>
      </w:pPr>
      <w:r>
        <w:rPr/>
        <w:t xml:space="preserve">第一节 全球市场规模与增长动能</w:t>
      </w:r>
    </w:p>
    <w:p>
      <w:pPr>
        <w:spacing w:before="75" w:after="0"/>
      </w:pPr>
      <w:r>
        <w:rPr/>
        <w:t xml:space="preserve">一、2025年全球合成氨市场规模及区域分布</w:t>
      </w:r>
    </w:p>
    <w:p>
      <w:pPr>
        <w:spacing w:before="75" w:after="0"/>
      </w:pPr>
      <w:r>
        <w:rPr/>
        <w:t xml:space="preserve">二、主要市场在原料结构与成本上的差异</w:t>
      </w:r>
    </w:p>
    <w:p>
      <w:pPr>
        <w:spacing w:before="75" w:after="0"/>
      </w:pPr>
      <w:r>
        <w:rPr/>
        <w:t xml:space="preserve">三、2026-2031年全球绿氨市场复合增长率预测</w:t>
      </w:r>
    </w:p>
    <w:p>
      <w:pPr>
        <w:spacing w:before="75" w:after="0"/>
      </w:pPr>
      <w:r>
        <w:rPr/>
        <w:t xml:space="preserve">第二节 国际技术前沿与颠覆性创新</w:t>
      </w:r>
    </w:p>
    <w:p>
      <w:pPr>
        <w:spacing w:before="75" w:after="0"/>
      </w:pPr>
      <w:r>
        <w:rPr/>
        <w:t xml:space="preserve">一、哈伯博施工艺在催化剂与反应条件上的突破</w:t>
      </w:r>
    </w:p>
    <w:p>
      <w:pPr>
        <w:spacing w:before="75" w:after="0"/>
      </w:pPr>
      <w:r>
        <w:rPr/>
        <w:t xml:space="preserve">二、绿氢直接合成氨的实验室进展</w:t>
      </w:r>
    </w:p>
    <w:p>
      <w:pPr>
        <w:spacing w:before="75" w:after="0"/>
      </w:pPr>
      <w:r>
        <w:rPr/>
        <w:t xml:space="preserve">三、船用氨燃料与氨裂解制氢的技术成熟度</w:t>
      </w:r>
    </w:p>
    <w:p>
      <w:pPr>
        <w:spacing w:before="75" w:after="0"/>
      </w:pPr>
      <w:r>
        <w:rPr/>
        <w:t xml:space="preserve">第三节 全球供应链重构与贸易流向</w:t>
      </w:r>
    </w:p>
    <w:p>
      <w:pPr>
        <w:spacing w:before="75" w:after="0"/>
      </w:pPr>
      <w:r>
        <w:rPr/>
        <w:t xml:space="preserve">一、全球氨贸易航线的运力与基础设施</w:t>
      </w:r>
    </w:p>
    <w:p>
      <w:pPr>
        <w:spacing w:before="75" w:after="0"/>
      </w:pPr>
      <w:r>
        <w:rPr/>
        <w:t xml:space="preserve">二、绿氨认证对国际贸易格局的重塑</w:t>
      </w:r>
    </w:p>
    <w:p>
      <w:pPr>
        <w:spacing w:before="75" w:after="0"/>
      </w:pPr>
      <w:r>
        <w:rPr/>
        <w:t xml:space="preserve">三、地缘政治下氨的战略储备与物流风险</w:t>
      </w:r>
    </w:p>
    <w:p>
      <w:pPr>
        <w:spacing w:before="75" w:after="0"/>
      </w:pPr>
      <w:r>
        <w:rPr>
          <w:b w:val="1"/>
          <w:bCs w:val="1"/>
        </w:rPr>
        <w:t xml:space="preserve">第三章 中国合成氨市场规模与供需结构裂变</w:t>
      </w:r>
    </w:p>
    <w:p>
      <w:pPr>
        <w:spacing w:before="75" w:after="0"/>
      </w:pPr>
      <w:r>
        <w:rPr/>
        <w:t xml:space="preserve">第一节 整体市场规模与增长轨迹</w:t>
      </w:r>
    </w:p>
    <w:p>
      <w:pPr>
        <w:spacing w:before="75" w:after="0"/>
      </w:pPr>
      <w:r>
        <w:rPr/>
        <w:t xml:space="preserve">一、2025年中国合成氨产能产量消费量及增幅</w:t>
      </w:r>
    </w:p>
    <w:p>
      <w:pPr>
        <w:spacing w:before="75" w:after="0"/>
      </w:pPr>
      <w:r>
        <w:rPr/>
        <w:t xml:space="preserve">二、2026-2031年市场规模预测模型与驱动因子</w:t>
      </w:r>
    </w:p>
    <w:p>
      <w:pPr>
        <w:spacing w:before="75" w:after="0"/>
      </w:pPr>
      <w:r>
        <w:rPr/>
        <w:t xml:space="preserve">三、人均消费水平与追赶潜力</w:t>
      </w:r>
    </w:p>
    <w:p>
      <w:pPr>
        <w:spacing w:before="75" w:after="0"/>
      </w:pPr>
      <w:r>
        <w:rPr/>
        <w:t xml:space="preserve">第二节 供给端产能结构演变</w:t>
      </w:r>
    </w:p>
    <w:p>
      <w:pPr>
        <w:spacing w:before="75" w:after="0"/>
      </w:pPr>
      <w:r>
        <w:rPr/>
        <w:t xml:space="preserve">一、产能由减转增的拐点与区域分布</w:t>
      </w:r>
    </w:p>
    <w:p>
      <w:pPr>
        <w:spacing w:before="75" w:after="0"/>
      </w:pPr>
      <w:r>
        <w:rPr/>
        <w:t xml:space="preserve">二、原料结构占比演变趋势</w:t>
      </w:r>
    </w:p>
    <w:p>
      <w:pPr>
        <w:spacing w:before="75" w:after="0"/>
      </w:pPr>
      <w:r>
        <w:rPr/>
        <w:t xml:space="preserve">三、产能集中度提升路径</w:t>
      </w:r>
    </w:p>
    <w:p>
      <w:pPr>
        <w:spacing w:before="75" w:after="0"/>
      </w:pPr>
      <w:r>
        <w:rPr/>
        <w:t xml:space="preserve">第三节 需求端应用场景裂变</w:t>
      </w:r>
    </w:p>
    <w:p>
      <w:pPr>
        <w:spacing w:before="75" w:after="0"/>
      </w:pPr>
      <w:r>
        <w:rPr/>
        <w:t xml:space="preserve">一、农业领域的刚性需求与品质升级</w:t>
      </w:r>
    </w:p>
    <w:p>
      <w:pPr>
        <w:spacing w:before="75" w:after="0"/>
      </w:pPr>
      <w:r>
        <w:rPr/>
        <w:t xml:space="preserve">二、工业领域的多元化需求</w:t>
      </w:r>
    </w:p>
    <w:p>
      <w:pPr>
        <w:spacing w:before="75" w:after="0"/>
      </w:pPr>
      <w:r>
        <w:rPr/>
        <w:t xml:space="preserve">三、新兴能源应用的突破性增长</w:t>
      </w:r>
    </w:p>
    <w:p>
      <w:pPr>
        <w:spacing w:before="75" w:after="0"/>
      </w:pPr>
      <w:r>
        <w:rPr>
          <w:b w:val="1"/>
          <w:bCs w:val="1"/>
        </w:rPr>
        <w:t xml:space="preserve">第四章 煤制合成氨技术深度解析</w:t>
      </w:r>
    </w:p>
    <w:p>
      <w:pPr>
        <w:spacing w:before="75" w:after="0"/>
      </w:pPr>
      <w:r>
        <w:rPr/>
        <w:t xml:space="preserve">第一节 固定床气化技术现状</w:t>
      </w:r>
    </w:p>
    <w:p>
      <w:pPr>
        <w:spacing w:before="75" w:after="0"/>
      </w:pPr>
      <w:r>
        <w:rPr/>
        <w:t xml:space="preserve">一、传统技术的淘汰压力与改造经济性</w:t>
      </w:r>
    </w:p>
    <w:p>
      <w:pPr>
        <w:spacing w:before="75" w:after="0"/>
      </w:pPr>
      <w:r>
        <w:rPr/>
        <w:t xml:space="preserve">二、碎煤加压气化的煤种适应性</w:t>
      </w:r>
    </w:p>
    <w:p>
      <w:pPr>
        <w:spacing w:before="75" w:after="0"/>
      </w:pPr>
      <w:r>
        <w:rPr/>
        <w:t xml:space="preserve">三、合成气净化技术的成熟度</w:t>
      </w:r>
    </w:p>
    <w:p>
      <w:pPr>
        <w:spacing w:before="75" w:after="0"/>
      </w:pPr>
      <w:r>
        <w:rPr/>
        <w:t xml:space="preserve">第二节 气流床气化技术突破</w:t>
      </w:r>
    </w:p>
    <w:p>
      <w:pPr>
        <w:spacing w:before="75" w:after="0"/>
      </w:pPr>
      <w:r>
        <w:rPr/>
        <w:t xml:space="preserve">一、水煤浆气化的大型化工程应用</w:t>
      </w:r>
    </w:p>
    <w:p>
      <w:pPr>
        <w:spacing w:before="75" w:after="0"/>
      </w:pPr>
      <w:r>
        <w:rPr/>
        <w:t xml:space="preserve">二、粉煤加压气化的能耗平衡</w:t>
      </w:r>
    </w:p>
    <w:p>
      <w:pPr>
        <w:spacing w:before="75" w:after="0"/>
      </w:pPr>
      <w:r>
        <w:rPr/>
        <w:t xml:space="preserve">三、碳排放强度优化路径</w:t>
      </w:r>
    </w:p>
    <w:p>
      <w:pPr>
        <w:spacing w:before="75" w:after="0"/>
      </w:pPr>
      <w:r>
        <w:rPr/>
        <w:t xml:space="preserve">第三节 煤制氨碳减排技术路径</w:t>
      </w:r>
    </w:p>
    <w:p>
      <w:pPr>
        <w:spacing w:before="75" w:after="0"/>
      </w:pPr>
      <w:r>
        <w:rPr/>
        <w:t xml:space="preserve">一、碳捕集利用与封存技术应用</w:t>
      </w:r>
    </w:p>
    <w:p>
      <w:pPr>
        <w:spacing w:before="75" w:after="0"/>
      </w:pPr>
      <w:r>
        <w:rPr/>
        <w:t xml:space="preserve">二、干法制气的节水降耗潜力</w:t>
      </w:r>
    </w:p>
    <w:p>
      <w:pPr>
        <w:spacing w:before="75" w:after="0"/>
      </w:pPr>
      <w:r>
        <w:rPr/>
        <w:t xml:space="preserve">三、与可再生能源耦合的改造成本</w:t>
      </w:r>
    </w:p>
    <w:p>
      <w:pPr>
        <w:spacing w:before="75" w:after="0"/>
      </w:pPr>
      <w:r>
        <w:rPr>
          <w:b w:val="1"/>
          <w:bCs w:val="1"/>
        </w:rPr>
        <w:t xml:space="preserve">第五章 天然气制合成氨技术路径与竞争力</w:t>
      </w:r>
    </w:p>
    <w:p>
      <w:pPr>
        <w:spacing w:before="75" w:after="0"/>
      </w:pPr>
      <w:r>
        <w:rPr/>
        <w:t xml:space="preserve">第一节 蒸汽重整技术成熟度</w:t>
      </w:r>
    </w:p>
    <w:p>
      <w:pPr>
        <w:spacing w:before="75" w:after="0"/>
      </w:pPr>
      <w:r>
        <w:rPr/>
        <w:t xml:space="preserve">一、能耗水平与催化剂寿命</w:t>
      </w:r>
    </w:p>
    <w:p>
      <w:pPr>
        <w:spacing w:before="75" w:after="0"/>
      </w:pPr>
      <w:r>
        <w:rPr/>
        <w:t xml:space="preserve">二、转化炉温度控制优化</w:t>
      </w:r>
    </w:p>
    <w:p>
      <w:pPr>
        <w:spacing w:before="75" w:after="0"/>
      </w:pPr>
      <w:r>
        <w:rPr/>
        <w:t xml:space="preserve">三、碳排放优势分析</w:t>
      </w:r>
    </w:p>
    <w:p>
      <w:pPr>
        <w:spacing w:before="75" w:after="0"/>
      </w:pPr>
      <w:r>
        <w:rPr/>
        <w:t xml:space="preserve">第二节 部分氧化与自热重整</w:t>
      </w:r>
    </w:p>
    <w:p>
      <w:pPr>
        <w:spacing w:before="75" w:after="0"/>
      </w:pPr>
      <w:r>
        <w:rPr/>
        <w:t xml:space="preserve">一、对重质原料的适应性</w:t>
      </w:r>
    </w:p>
    <w:p>
      <w:pPr>
        <w:spacing w:before="75" w:after="0"/>
      </w:pPr>
      <w:r>
        <w:rPr/>
        <w:t xml:space="preserve">二、大型化装置的技术经济性</w:t>
      </w:r>
    </w:p>
    <w:p>
      <w:pPr>
        <w:spacing w:before="75" w:after="0"/>
      </w:pPr>
      <w:r>
        <w:rPr/>
        <w:t xml:space="preserve">三、原料价格波动的成本敏感性</w:t>
      </w:r>
    </w:p>
    <w:p>
      <w:pPr>
        <w:spacing w:before="75" w:after="0"/>
      </w:pPr>
      <w:r>
        <w:rPr/>
        <w:t xml:space="preserve">第三节 气制氨转型绿氨路径</w:t>
      </w:r>
    </w:p>
    <w:p>
      <w:pPr>
        <w:spacing w:before="75" w:after="0"/>
      </w:pPr>
      <w:r>
        <w:rPr/>
        <w:t xml:space="preserve">一、天然气掺氢的影响评估</w:t>
      </w:r>
    </w:p>
    <w:p>
      <w:pPr>
        <w:spacing w:before="75" w:after="0"/>
      </w:pPr>
      <w:r>
        <w:rPr/>
        <w:t xml:space="preserve">二、装置改造的技术可行性</w:t>
      </w:r>
    </w:p>
    <w:p>
      <w:pPr>
        <w:spacing w:before="75" w:after="0"/>
      </w:pPr>
      <w:r>
        <w:rPr/>
        <w:t xml:space="preserve">三、向绿氨进口枢纽的转型</w:t>
      </w:r>
    </w:p>
    <w:p>
      <w:pPr>
        <w:spacing w:before="75" w:after="0"/>
      </w:pPr>
      <w:r>
        <w:rPr>
          <w:b w:val="1"/>
          <w:bCs w:val="1"/>
        </w:rPr>
        <w:t xml:space="preserve">第六章 绿氢绿氨耦合技术革命与产业化</w:t>
      </w:r>
    </w:p>
    <w:p>
      <w:pPr>
        <w:spacing w:before="75" w:after="0"/>
      </w:pPr>
      <w:r>
        <w:rPr/>
        <w:t xml:space="preserve">第一节 电解水制氢技术选型</w:t>
      </w:r>
    </w:p>
    <w:p>
      <w:pPr>
        <w:spacing w:before="75" w:after="0"/>
      </w:pPr>
      <w:r>
        <w:rPr/>
        <w:t xml:space="preserve">一、碱性电解槽的成本优势</w:t>
      </w:r>
    </w:p>
    <w:p>
      <w:pPr>
        <w:spacing w:before="75" w:after="0"/>
      </w:pPr>
      <w:r>
        <w:rPr/>
        <w:t xml:space="preserve">二、质子交换膜电解槽的动态性能</w:t>
      </w:r>
    </w:p>
    <w:p>
      <w:pPr>
        <w:spacing w:before="75" w:after="0"/>
      </w:pPr>
      <w:r>
        <w:rPr/>
        <w:t xml:space="preserve">三、制氢在绿氨成本中的占比</w:t>
      </w:r>
    </w:p>
    <w:p>
      <w:pPr>
        <w:spacing w:before="75" w:after="0"/>
      </w:pPr>
      <w:r>
        <w:rPr/>
        <w:t xml:space="preserve">第二节 氢氮合成工艺优化</w:t>
      </w:r>
    </w:p>
    <w:p>
      <w:pPr>
        <w:spacing w:before="75" w:after="0"/>
      </w:pPr>
      <w:r>
        <w:rPr/>
        <w:t xml:space="preserve">一、绿氢替代的掺混比例</w:t>
      </w:r>
    </w:p>
    <w:p>
      <w:pPr>
        <w:spacing w:before="75" w:after="0"/>
      </w:pPr>
      <w:r>
        <w:rPr/>
        <w:t xml:space="preserve">二、低压合成催化剂要求</w:t>
      </w:r>
    </w:p>
    <w:p>
      <w:pPr>
        <w:spacing w:before="75" w:after="0"/>
      </w:pPr>
      <w:r>
        <w:rPr/>
        <w:t xml:space="preserve">三、绿氨碳足迹认证标准</w:t>
      </w:r>
    </w:p>
    <w:p>
      <w:pPr>
        <w:spacing w:before="75" w:after="0"/>
      </w:pPr>
      <w:r>
        <w:rPr/>
        <w:t xml:space="preserve">第三节 绿氨认证与碳足迹追溯</w:t>
      </w:r>
    </w:p>
    <w:p>
      <w:pPr>
        <w:spacing w:before="75" w:after="0"/>
      </w:pPr>
      <w:r>
        <w:rPr/>
        <w:t xml:space="preserve">一、国际认证标准对比</w:t>
      </w:r>
    </w:p>
    <w:p>
      <w:pPr>
        <w:spacing w:before="75" w:after="0"/>
      </w:pPr>
      <w:r>
        <w:rPr/>
        <w:t xml:space="preserve">二、区块链追溯应用</w:t>
      </w:r>
    </w:p>
    <w:p>
      <w:pPr>
        <w:spacing w:before="75" w:after="0"/>
      </w:pPr>
      <w:r>
        <w:rPr/>
        <w:t xml:space="preserve">三、绿氨溢价覆盖关系分析</w:t>
      </w:r>
    </w:p>
    <w:p>
      <w:pPr>
        <w:spacing w:before="75" w:after="0"/>
      </w:pPr>
      <w:r>
        <w:rPr>
          <w:b w:val="1"/>
          <w:bCs w:val="1"/>
        </w:rPr>
        <w:t xml:space="preserve">第七章 核心催化剂体系深度研究</w:t>
      </w:r>
    </w:p>
    <w:p>
      <w:pPr>
        <w:spacing w:before="75" w:after="0"/>
      </w:pPr>
      <w:r>
        <w:rPr/>
        <w:t xml:space="preserve">第一节 铁基催化剂迭代</w:t>
      </w:r>
    </w:p>
    <w:p>
      <w:pPr>
        <w:spacing w:before="75" w:after="0"/>
      </w:pPr>
      <w:r>
        <w:rPr/>
        <w:t xml:space="preserve">一、低温活性提升路径</w:t>
      </w:r>
    </w:p>
    <w:p>
      <w:pPr>
        <w:spacing w:before="75" w:after="0"/>
      </w:pPr>
      <w:r>
        <w:rPr/>
        <w:t xml:space="preserve">二、抗毒性与寿命优化</w:t>
      </w:r>
    </w:p>
    <w:p>
      <w:pPr>
        <w:spacing w:before="75" w:after="0"/>
      </w:pPr>
      <w:r>
        <w:rPr/>
        <w:t xml:space="preserve">三、小型化装置适用性</w:t>
      </w:r>
    </w:p>
    <w:p>
      <w:pPr>
        <w:spacing w:before="75" w:after="0"/>
      </w:pPr>
      <w:r>
        <w:rPr/>
        <w:t xml:space="preserve">第二节 钌基催化剂突破</w:t>
      </w:r>
    </w:p>
    <w:p>
      <w:pPr>
        <w:spacing w:before="75" w:after="0"/>
      </w:pPr>
      <w:r>
        <w:rPr/>
        <w:t xml:space="preserve">一、低温低压工业化瓶颈</w:t>
      </w:r>
    </w:p>
    <w:p>
      <w:pPr>
        <w:spacing w:before="75" w:after="0"/>
      </w:pPr>
      <w:r>
        <w:rPr/>
        <w:t xml:space="preserve">二、载体稳定性挑战</w:t>
      </w:r>
    </w:p>
    <w:p>
      <w:pPr>
        <w:spacing w:before="75" w:after="0"/>
      </w:pPr>
      <w:r>
        <w:rPr/>
        <w:t xml:space="preserve">三、技术经济可行性</w:t>
      </w:r>
    </w:p>
    <w:p>
      <w:pPr>
        <w:spacing w:before="75" w:after="0"/>
      </w:pPr>
      <w:r>
        <w:rPr/>
        <w:t xml:space="preserve">第三节 催化剂再生与回收</w:t>
      </w:r>
    </w:p>
    <w:p>
      <w:pPr>
        <w:spacing w:before="75" w:after="0"/>
      </w:pPr>
      <w:r>
        <w:rPr/>
        <w:t xml:space="preserve">一、在线再生工艺参数</w:t>
      </w:r>
    </w:p>
    <w:p>
      <w:pPr>
        <w:spacing w:before="75" w:after="0"/>
      </w:pPr>
      <w:r>
        <w:rPr/>
        <w:t xml:space="preserve">二、贵金属回收路线</w:t>
      </w:r>
    </w:p>
    <w:p>
      <w:pPr>
        <w:spacing w:before="75" w:after="0"/>
      </w:pPr>
      <w:r>
        <w:rPr/>
        <w:t xml:space="preserve">三、对降本贡献度分析</w:t>
      </w:r>
    </w:p>
    <w:p>
      <w:pPr>
        <w:spacing w:before="75" w:after="0"/>
      </w:pPr>
      <w:r>
        <w:rPr>
          <w:b w:val="1"/>
          <w:bCs w:val="1"/>
        </w:rPr>
        <w:t xml:space="preserve">第八章 合成氨核心装备与制造体系</w:t>
      </w:r>
    </w:p>
    <w:p>
      <w:pPr>
        <w:spacing w:before="75" w:after="0"/>
      </w:pPr>
      <w:r>
        <w:rPr/>
        <w:t xml:space="preserve">第一节 合成塔技术演进</w:t>
      </w:r>
    </w:p>
    <w:p>
      <w:pPr>
        <w:spacing w:before="75" w:after="0"/>
      </w:pPr>
      <w:r>
        <w:rPr/>
        <w:t xml:space="preserve">一、低压降高转化率设计</w:t>
      </w:r>
    </w:p>
    <w:p>
      <w:pPr>
        <w:spacing w:before="75" w:after="0"/>
      </w:pPr>
      <w:r>
        <w:rPr/>
        <w:t xml:space="preserve">二、温度控制能耗对比</w:t>
      </w:r>
    </w:p>
    <w:p>
      <w:pPr>
        <w:spacing w:before="75" w:after="0"/>
      </w:pPr>
      <w:r>
        <w:rPr/>
        <w:t xml:space="preserve">三、大型化材料选择</w:t>
      </w:r>
    </w:p>
    <w:p>
      <w:pPr>
        <w:spacing w:before="75" w:after="0"/>
      </w:pPr>
      <w:r>
        <w:rPr/>
        <w:t xml:space="preserve">第二节 压缩机系统集成</w:t>
      </w:r>
    </w:p>
    <w:p>
      <w:pPr>
        <w:spacing w:before="75" w:after="0"/>
      </w:pPr>
      <w:r>
        <w:rPr/>
        <w:t xml:space="preserve">一、离心式能效优势</w:t>
      </w:r>
    </w:p>
    <w:p>
      <w:pPr>
        <w:spacing w:before="75" w:after="0"/>
      </w:pPr>
      <w:r>
        <w:rPr/>
        <w:t xml:space="preserve">二、往复式可靠性</w:t>
      </w:r>
    </w:p>
    <w:p>
      <w:pPr>
        <w:spacing w:before="75" w:after="0"/>
      </w:pPr>
      <w:r>
        <w:rPr/>
        <w:t xml:space="preserve">三、工况适应性改造</w:t>
      </w:r>
    </w:p>
    <w:p>
      <w:pPr>
        <w:spacing w:before="75" w:after="0"/>
      </w:pPr>
      <w:r>
        <w:rPr/>
        <w:t xml:space="preserve">第三节 分离净化装置创新</w:t>
      </w:r>
    </w:p>
    <w:p>
      <w:pPr>
        <w:spacing w:before="75" w:after="0"/>
      </w:pPr>
      <w:r>
        <w:rPr/>
        <w:t xml:space="preserve">一、净化能耗优化</w:t>
      </w:r>
    </w:p>
    <w:p>
      <w:pPr>
        <w:spacing w:before="75" w:after="0"/>
      </w:pPr>
      <w:r>
        <w:rPr/>
        <w:t xml:space="preserve">二、冷量回收技术</w:t>
      </w:r>
    </w:p>
    <w:p>
      <w:pPr>
        <w:spacing w:before="75" w:after="0"/>
      </w:pPr>
      <w:r>
        <w:rPr/>
        <w:t xml:space="preserve">三、吸附剂再生能耗</w:t>
      </w:r>
    </w:p>
    <w:p>
      <w:pPr>
        <w:spacing w:before="75" w:after="0"/>
      </w:pPr>
      <w:r>
        <w:rPr>
          <w:b w:val="1"/>
          <w:bCs w:val="1"/>
        </w:rPr>
        <w:t xml:space="preserve">第九章 上游原料供应链深度分析</w:t>
      </w:r>
    </w:p>
    <w:p>
      <w:pPr>
        <w:spacing w:before="75" w:after="0"/>
      </w:pPr>
      <w:r>
        <w:rPr/>
        <w:t xml:space="preserve">第一节 煤炭供应格局</w:t>
      </w:r>
    </w:p>
    <w:p>
      <w:pPr>
        <w:spacing w:before="75" w:after="0"/>
      </w:pPr>
      <w:r>
        <w:rPr/>
        <w:t xml:space="preserve">一、煤质要求与适配性</w:t>
      </w:r>
    </w:p>
    <w:p>
      <w:pPr>
        <w:spacing w:before="75" w:after="0"/>
      </w:pPr>
      <w:r>
        <w:rPr/>
        <w:t xml:space="preserve">二、价格波动传导机制</w:t>
      </w:r>
    </w:p>
    <w:p>
      <w:pPr>
        <w:spacing w:before="75" w:after="0"/>
      </w:pPr>
      <w:r>
        <w:rPr/>
        <w:t xml:space="preserve">三、长协机制作用分析</w:t>
      </w:r>
    </w:p>
    <w:p>
      <w:pPr>
        <w:spacing w:before="75" w:after="0"/>
      </w:pPr>
      <w:r>
        <w:rPr/>
        <w:t xml:space="preserve">第二节 天然气供应格局</w:t>
      </w:r>
    </w:p>
    <w:p>
      <w:pPr>
        <w:spacing w:before="75" w:after="0"/>
      </w:pPr>
      <w:r>
        <w:rPr/>
        <w:t xml:space="preserve">一、气源成本对比</w:t>
      </w:r>
    </w:p>
    <w:p>
      <w:pPr>
        <w:spacing w:before="75" w:after="0"/>
      </w:pPr>
      <w:r>
        <w:rPr/>
        <w:t xml:space="preserve">二、市场化改革影响</w:t>
      </w:r>
    </w:p>
    <w:p>
      <w:pPr>
        <w:spacing w:before="75" w:after="0"/>
      </w:pPr>
      <w:r>
        <w:rPr/>
        <w:t xml:space="preserve">三、非常规气潜力</w:t>
      </w:r>
    </w:p>
    <w:p>
      <w:pPr>
        <w:spacing w:before="75" w:after="0"/>
      </w:pPr>
      <w:r>
        <w:rPr/>
        <w:t xml:space="preserve">第三节 绿氢供应体系</w:t>
      </w:r>
    </w:p>
    <w:p>
      <w:pPr>
        <w:spacing w:before="75" w:after="0"/>
      </w:pPr>
      <w:r>
        <w:rPr/>
        <w:t xml:space="preserve">一、风光电价敏感性</w:t>
      </w:r>
    </w:p>
    <w:p>
      <w:pPr>
        <w:spacing w:before="75" w:after="0"/>
      </w:pPr>
      <w:r>
        <w:rPr/>
        <w:t xml:space="preserve">二、弃电利用实证</w:t>
      </w:r>
    </w:p>
    <w:p>
      <w:pPr>
        <w:spacing w:before="75" w:after="0"/>
      </w:pPr>
      <w:r>
        <w:rPr/>
        <w:t xml:space="preserve">三、电网购电争议</w:t>
      </w:r>
    </w:p>
    <w:p>
      <w:pPr>
        <w:spacing w:before="75" w:after="0"/>
      </w:pPr>
      <w:r>
        <w:rPr>
          <w:b w:val="1"/>
          <w:bCs w:val="1"/>
        </w:rPr>
        <w:t xml:space="preserve">第十章 下游应用市场深度研究</w:t>
      </w:r>
    </w:p>
    <w:p>
      <w:pPr>
        <w:spacing w:before="75" w:after="0"/>
      </w:pPr>
      <w:r>
        <w:rPr/>
        <w:t xml:space="preserve">第一节 化肥领域需求</w:t>
      </w:r>
    </w:p>
    <w:p>
      <w:pPr>
        <w:spacing w:before="75" w:after="0"/>
      </w:pPr>
      <w:r>
        <w:rPr/>
        <w:t xml:space="preserve">一、尿素主导地位分析</w:t>
      </w:r>
    </w:p>
    <w:p>
      <w:pPr>
        <w:spacing w:before="75" w:after="0"/>
      </w:pPr>
      <w:r>
        <w:rPr/>
        <w:t xml:space="preserve">二、复合肥纯度要求</w:t>
      </w:r>
    </w:p>
    <w:p>
      <w:pPr>
        <w:spacing w:before="75" w:after="0"/>
      </w:pPr>
      <w:r>
        <w:rPr/>
        <w:t xml:space="preserve">三、新型肥料影响</w:t>
      </w:r>
    </w:p>
    <w:p>
      <w:pPr>
        <w:spacing w:before="75" w:after="0"/>
      </w:pPr>
      <w:r>
        <w:rPr/>
        <w:t xml:space="preserve">第二节 工业化学品需求</w:t>
      </w:r>
    </w:p>
    <w:p>
      <w:pPr>
        <w:spacing w:before="75" w:after="0"/>
      </w:pPr>
      <w:r>
        <w:rPr/>
        <w:t xml:space="preserve">一、己内酰胺消耗量</w:t>
      </w:r>
    </w:p>
    <w:p>
      <w:pPr>
        <w:spacing w:before="75" w:after="0"/>
      </w:pPr>
      <w:r>
        <w:rPr/>
        <w:t xml:space="preserve">二、聚氨酯间接需求</w:t>
      </w:r>
    </w:p>
    <w:p>
      <w:pPr>
        <w:spacing w:before="75" w:after="0"/>
      </w:pPr>
      <w:r>
        <w:rPr/>
        <w:t xml:space="preserve">三、碳纤维依赖度</w:t>
      </w:r>
    </w:p>
    <w:p>
      <w:pPr>
        <w:spacing w:before="75" w:after="0"/>
      </w:pPr>
      <w:r>
        <w:rPr/>
        <w:t xml:space="preserve">第三节 新兴能源应用</w:t>
      </w:r>
    </w:p>
    <w:p>
      <w:pPr>
        <w:spacing w:before="75" w:after="0"/>
      </w:pPr>
      <w:r>
        <w:rPr/>
        <w:t xml:space="preserve">一、煤电掺烧经济性</w:t>
      </w:r>
    </w:p>
    <w:p>
      <w:pPr>
        <w:spacing w:before="75" w:after="0"/>
      </w:pPr>
      <w:r>
        <w:rPr/>
        <w:t xml:space="preserve">二、燃料电池试点</w:t>
      </w:r>
    </w:p>
    <w:p>
      <w:pPr>
        <w:spacing w:before="75" w:after="0"/>
      </w:pPr>
      <w:r>
        <w:rPr/>
        <w:t xml:space="preserve">三、分布式制氢应用</w:t>
      </w:r>
    </w:p>
    <w:p>
      <w:pPr>
        <w:spacing w:before="75" w:after="0"/>
      </w:pPr>
      <w:r>
        <w:rPr>
          <w:b w:val="1"/>
          <w:bCs w:val="1"/>
        </w:rPr>
        <w:t xml:space="preserve">第十一章 区域产业集群与布局优化</w:t>
      </w:r>
    </w:p>
    <w:p>
      <w:pPr>
        <w:spacing w:before="75" w:after="0"/>
      </w:pPr>
      <w:r>
        <w:rPr/>
        <w:t xml:space="preserve">第一节 三西地区煤制氨基地</w:t>
      </w:r>
    </w:p>
    <w:p>
      <w:pPr>
        <w:spacing w:before="75" w:after="0"/>
      </w:pPr>
      <w:r>
        <w:rPr/>
        <w:t xml:space="preserve">一、资源与配套优势</w:t>
      </w:r>
    </w:p>
    <w:p>
      <w:pPr>
        <w:spacing w:before="75" w:after="0"/>
      </w:pPr>
      <w:r>
        <w:rPr/>
        <w:t xml:space="preserve">二、环保压力与挑战</w:t>
      </w:r>
    </w:p>
    <w:p>
      <w:pPr>
        <w:spacing w:before="75" w:after="0"/>
      </w:pPr>
      <w:r>
        <w:rPr/>
        <w:t xml:space="preserve">三、绿色转型路径</w:t>
      </w:r>
    </w:p>
    <w:p>
      <w:pPr>
        <w:spacing w:before="75" w:after="0"/>
      </w:pPr>
      <w:r>
        <w:rPr/>
        <w:t xml:space="preserve">第二节 东部沿海气制氨与绿氨基地</w:t>
      </w:r>
    </w:p>
    <w:p>
      <w:pPr>
        <w:spacing w:before="75" w:after="0"/>
      </w:pPr>
      <w:r>
        <w:rPr/>
        <w:t xml:space="preserve">一、港口与基础设施</w:t>
      </w:r>
    </w:p>
    <w:p>
      <w:pPr>
        <w:spacing w:before="75" w:after="0"/>
      </w:pPr>
      <w:r>
        <w:rPr/>
        <w:t xml:space="preserve">二、进口枢纽转型</w:t>
      </w:r>
    </w:p>
    <w:p>
      <w:pPr>
        <w:spacing w:before="75" w:after="0"/>
      </w:pPr>
      <w:r>
        <w:rPr/>
        <w:t xml:space="preserve">三、能源安全战略</w:t>
      </w:r>
    </w:p>
    <w:p>
      <w:pPr>
        <w:spacing w:before="75" w:after="0"/>
      </w:pPr>
      <w:r>
        <w:rPr/>
        <w:t xml:space="preserve">第三节 西北地区绿氨一体化集群</w:t>
      </w:r>
    </w:p>
    <w:p>
      <w:pPr>
        <w:spacing w:before="75" w:after="0"/>
      </w:pPr>
      <w:r>
        <w:rPr/>
        <w:t xml:space="preserve">一、风光资源成本优势</w:t>
      </w:r>
    </w:p>
    <w:p>
      <w:pPr>
        <w:spacing w:before="75" w:after="0"/>
      </w:pPr>
      <w:r>
        <w:rPr/>
        <w:t xml:space="preserve">二、区域输送规划</w:t>
      </w:r>
    </w:p>
    <w:p>
      <w:pPr>
        <w:spacing w:before="75" w:after="0"/>
      </w:pPr>
      <w:r>
        <w:rPr/>
        <w:t xml:space="preserve">三、出口物流瓶颈</w:t>
      </w:r>
    </w:p>
    <w:p>
      <w:pPr>
        <w:spacing w:before="75" w:after="0"/>
      </w:pPr>
      <w:r>
        <w:rPr>
          <w:b w:val="1"/>
          <w:bCs w:val="1"/>
        </w:rPr>
        <w:t xml:space="preserve">第十二章 绿氨新兴应用场景拓展</w:t>
      </w:r>
    </w:p>
    <w:p>
      <w:pPr>
        <w:spacing w:before="75" w:after="0"/>
      </w:pPr>
      <w:r>
        <w:rPr/>
        <w:t xml:space="preserve">第一节 氨燃料发电</w:t>
      </w:r>
    </w:p>
    <w:p>
      <w:pPr>
        <w:spacing w:before="75" w:after="0"/>
      </w:pPr>
      <w:r>
        <w:rPr/>
        <w:t xml:space="preserve">一、锅炉改造成本</w:t>
      </w:r>
    </w:p>
    <w:p>
      <w:pPr>
        <w:spacing w:before="75" w:after="0"/>
      </w:pPr>
      <w:r>
        <w:rPr/>
        <w:t xml:space="preserve">二、氮氧化物控制</w:t>
      </w:r>
    </w:p>
    <w:p>
      <w:pPr>
        <w:spacing w:before="75" w:after="0"/>
      </w:pPr>
      <w:r>
        <w:rPr/>
        <w:t xml:space="preserve">三、碳市场收益测算</w:t>
      </w:r>
    </w:p>
    <w:p>
      <w:pPr>
        <w:spacing w:before="75" w:after="0"/>
      </w:pPr>
      <w:r>
        <w:rPr/>
        <w:t xml:space="preserve">第二节 氨燃料电池</w:t>
      </w:r>
    </w:p>
    <w:p>
      <w:pPr>
        <w:spacing w:before="75" w:after="0"/>
      </w:pPr>
      <w:r>
        <w:rPr/>
        <w:t xml:space="preserve">一、直接氧化效率</w:t>
      </w:r>
    </w:p>
    <w:p>
      <w:pPr>
        <w:spacing w:before="75" w:after="0"/>
      </w:pPr>
      <w:r>
        <w:rPr/>
        <w:t xml:space="preserve">二、系统集成优化</w:t>
      </w:r>
    </w:p>
    <w:p>
      <w:pPr>
        <w:spacing w:before="75" w:after="0"/>
      </w:pPr>
      <w:r>
        <w:rPr/>
        <w:t xml:space="preserve">三、交通动力应用</w:t>
      </w:r>
    </w:p>
    <w:p>
      <w:pPr>
        <w:spacing w:before="75" w:after="0"/>
      </w:pPr>
      <w:r>
        <w:rPr/>
        <w:t xml:space="preserve">第三节 氨储氢与运输</w:t>
      </w:r>
    </w:p>
    <w:p>
      <w:pPr>
        <w:spacing w:before="75" w:after="0"/>
      </w:pPr>
      <w:r>
        <w:rPr/>
        <w:t xml:space="preserve">一、储运成本优势</w:t>
      </w:r>
    </w:p>
    <w:p>
      <w:pPr>
        <w:spacing w:before="75" w:after="0"/>
      </w:pPr>
      <w:r>
        <w:rPr/>
        <w:t xml:space="preserve">二、终端制氢纯度</w:t>
      </w:r>
    </w:p>
    <w:p>
      <w:pPr>
        <w:spacing w:before="75" w:after="0"/>
      </w:pPr>
      <w:r>
        <w:rPr/>
        <w:t xml:space="preserve">三、国际贸易标准化</w:t>
      </w:r>
    </w:p>
    <w:p>
      <w:pPr>
        <w:spacing w:before="75" w:after="0"/>
      </w:pPr>
      <w:r>
        <w:rPr>
          <w:b w:val="1"/>
          <w:bCs w:val="1"/>
        </w:rPr>
        <w:t xml:space="preserve">第十三章 数字化与智能制造转型</w:t>
      </w:r>
    </w:p>
    <w:p>
      <w:pPr>
        <w:spacing w:before="75" w:after="0"/>
      </w:pPr>
      <w:r>
        <w:rPr/>
        <w:t xml:space="preserve">第一节 智能工厂建设</w:t>
      </w:r>
    </w:p>
    <w:p>
      <w:pPr>
        <w:spacing w:before="75" w:after="0"/>
      </w:pPr>
      <w:r>
        <w:rPr/>
        <w:t xml:space="preserve">一、集散控制系统优化</w:t>
      </w:r>
    </w:p>
    <w:p>
      <w:pPr>
        <w:spacing w:before="75" w:after="0"/>
      </w:pPr>
      <w:r>
        <w:rPr/>
        <w:t xml:space="preserve">二、先进过程控制效益</w:t>
      </w:r>
    </w:p>
    <w:p>
      <w:pPr>
        <w:spacing w:before="75" w:after="0"/>
      </w:pPr>
      <w:r>
        <w:rPr/>
        <w:t xml:space="preserve">三、工业互联网价值</w:t>
      </w:r>
    </w:p>
    <w:p>
      <w:pPr>
        <w:spacing w:before="75" w:after="0"/>
      </w:pPr>
      <w:r>
        <w:rPr/>
        <w:t xml:space="preserve">第二节 人工智能应用</w:t>
      </w:r>
    </w:p>
    <w:p>
      <w:pPr>
        <w:spacing w:before="75" w:after="0"/>
      </w:pPr>
      <w:r>
        <w:rPr/>
        <w:t xml:space="preserve">一、催化剂活性预测</w:t>
      </w:r>
    </w:p>
    <w:p>
      <w:pPr>
        <w:spacing w:before="75" w:after="0"/>
      </w:pPr>
      <w:r>
        <w:rPr/>
        <w:t xml:space="preserve">二、反应器仿真精度</w:t>
      </w:r>
    </w:p>
    <w:p>
      <w:pPr>
        <w:spacing w:before="75" w:after="0"/>
      </w:pPr>
      <w:r>
        <w:rPr/>
        <w:t xml:space="preserve">三、负荷调度优化</w:t>
      </w:r>
    </w:p>
    <w:p>
      <w:pPr>
        <w:spacing w:before="75" w:after="0"/>
      </w:pPr>
      <w:r>
        <w:rPr/>
        <w:t xml:space="preserve">第三节 数字孪生技术</w:t>
      </w:r>
    </w:p>
    <w:p>
      <w:pPr>
        <w:spacing w:before="75" w:after="0"/>
      </w:pPr>
      <w:r>
        <w:rPr/>
        <w:t xml:space="preserve">一、开车调试应用</w:t>
      </w:r>
    </w:p>
    <w:p>
      <w:pPr>
        <w:spacing w:before="75" w:after="0"/>
      </w:pPr>
      <w:r>
        <w:rPr/>
        <w:t xml:space="preserve">二、操作培训效果</w:t>
      </w:r>
    </w:p>
    <w:p>
      <w:pPr>
        <w:spacing w:before="75" w:after="0"/>
      </w:pPr>
      <w:r>
        <w:rPr/>
        <w:t xml:space="preserve">三、供应链协同</w:t>
      </w:r>
    </w:p>
    <w:p>
      <w:pPr>
        <w:spacing w:before="75" w:after="0"/>
      </w:pPr>
      <w:r>
        <w:rPr>
          <w:b w:val="1"/>
          <w:bCs w:val="1"/>
        </w:rPr>
        <w:t xml:space="preserve">第十四章 质量监管体系与标准迭代</w:t>
      </w:r>
    </w:p>
    <w:p>
      <w:pPr>
        <w:spacing w:before="75" w:after="0"/>
      </w:pPr>
      <w:r>
        <w:rPr/>
        <w:t xml:space="preserve">第一节 产品标准升级</w:t>
      </w:r>
    </w:p>
    <w:p>
      <w:pPr>
        <w:spacing w:before="75" w:after="0"/>
      </w:pPr>
      <w:r>
        <w:rPr/>
        <w:t xml:space="preserve">一、工业品杂质控制</w:t>
      </w:r>
    </w:p>
    <w:p>
      <w:pPr>
        <w:spacing w:before="75" w:after="0"/>
      </w:pPr>
      <w:r>
        <w:rPr/>
        <w:t xml:space="preserve">二、农业用氨安全标准</w:t>
      </w:r>
    </w:p>
    <w:p>
      <w:pPr>
        <w:spacing w:before="75" w:after="0"/>
      </w:pPr>
      <w:r>
        <w:rPr/>
        <w:t xml:space="preserve">三、电子级超纯标准</w:t>
      </w:r>
    </w:p>
    <w:p>
      <w:pPr>
        <w:spacing w:before="75" w:after="0"/>
      </w:pPr>
      <w:r>
        <w:rPr/>
        <w:t xml:space="preserve">第二节 碳排放标准</w:t>
      </w:r>
    </w:p>
    <w:p>
      <w:pPr>
        <w:spacing w:before="75" w:after="0"/>
      </w:pPr>
      <w:r>
        <w:rPr/>
        <w:t xml:space="preserve">一、碳强度核定方法</w:t>
      </w:r>
    </w:p>
    <w:p>
      <w:pPr>
        <w:spacing w:before="75" w:after="0"/>
      </w:pPr>
      <w:r>
        <w:rPr/>
        <w:t xml:space="preserve">二、技术路线差异</w:t>
      </w:r>
    </w:p>
    <w:p>
      <w:pPr>
        <w:spacing w:before="75" w:after="0"/>
      </w:pPr>
      <w:r>
        <w:rPr/>
        <w:t xml:space="preserve">三、追溯数据要求</w:t>
      </w:r>
    </w:p>
    <w:p>
      <w:pPr>
        <w:spacing w:before="75" w:after="0"/>
      </w:pPr>
      <w:r>
        <w:rPr/>
        <w:t xml:space="preserve">第三节 安全与环保标准</w:t>
      </w:r>
    </w:p>
    <w:p>
      <w:pPr>
        <w:spacing w:before="75" w:after="0"/>
      </w:pPr>
      <w:r>
        <w:rPr/>
        <w:t xml:space="preserve">一、重大危险源监管</w:t>
      </w:r>
    </w:p>
    <w:p>
      <w:pPr>
        <w:spacing w:before="75" w:after="0"/>
      </w:pPr>
      <w:r>
        <w:rPr/>
        <w:t xml:space="preserve">二、职业健康防护</w:t>
      </w:r>
    </w:p>
    <w:p>
      <w:pPr>
        <w:spacing w:before="75" w:after="0"/>
      </w:pPr>
      <w:r>
        <w:rPr/>
        <w:t xml:space="preserve">三、废水排放标准</w:t>
      </w:r>
    </w:p>
    <w:p>
      <w:pPr>
        <w:spacing w:before="75" w:after="0"/>
      </w:pPr>
      <w:r>
        <w:rPr>
          <w:b w:val="1"/>
          <w:bCs w:val="1"/>
        </w:rPr>
        <w:t xml:space="preserve">第十五章 商业模式创新</w:t>
      </w:r>
    </w:p>
    <w:p>
      <w:pPr>
        <w:spacing w:before="75" w:after="0"/>
      </w:pPr>
      <w:r>
        <w:rPr/>
        <w:t xml:space="preserve">第一节 总承包模式</w:t>
      </w:r>
    </w:p>
    <w:p>
      <w:pPr>
        <w:spacing w:before="75" w:after="0"/>
      </w:pPr>
      <w:r>
        <w:rPr/>
        <w:t xml:space="preserve">一、设计采购施工协同</w:t>
      </w:r>
    </w:p>
    <w:p>
      <w:pPr>
        <w:spacing w:before="75" w:after="0"/>
      </w:pPr>
      <w:r>
        <w:rPr/>
        <w:t xml:space="preserve">二、风险分配机制</w:t>
      </w:r>
    </w:p>
    <w:p>
      <w:pPr>
        <w:spacing w:before="75" w:after="0"/>
      </w:pPr>
      <w:r>
        <w:rPr/>
        <w:t xml:space="preserve">三、价值链延长路径</w:t>
      </w:r>
    </w:p>
    <w:p>
      <w:pPr>
        <w:spacing w:before="75" w:after="0"/>
      </w:pPr>
      <w:r>
        <w:rPr/>
        <w:t xml:space="preserve">第二节 合同能源管理</w:t>
      </w:r>
    </w:p>
    <w:p>
      <w:pPr>
        <w:spacing w:before="75" w:after="0"/>
      </w:pPr>
      <w:r>
        <w:rPr/>
        <w:t xml:space="preserve">一、节能改造回报机制</w:t>
      </w:r>
    </w:p>
    <w:p>
      <w:pPr>
        <w:spacing w:before="75" w:after="0"/>
      </w:pPr>
      <w:r>
        <w:rPr/>
        <w:t xml:space="preserve">二、余热回收商业模式</w:t>
      </w:r>
    </w:p>
    <w:p>
      <w:pPr>
        <w:spacing w:before="75" w:after="0"/>
      </w:pPr>
      <w:r>
        <w:rPr/>
        <w:t xml:space="preserve">三、碳资产开发收益</w:t>
      </w:r>
    </w:p>
    <w:p>
      <w:pPr>
        <w:spacing w:before="75" w:after="0"/>
      </w:pPr>
      <w:r>
        <w:rPr/>
        <w:t xml:space="preserve">第三节 绿氨交易与碳汇</w:t>
      </w:r>
    </w:p>
    <w:p>
      <w:pPr>
        <w:spacing w:before="75" w:after="0"/>
      </w:pPr>
      <w:r>
        <w:rPr/>
        <w:t xml:space="preserve">一、碳市场交易价格</w:t>
      </w:r>
    </w:p>
    <w:p>
      <w:pPr>
        <w:spacing w:before="75" w:after="0"/>
      </w:pPr>
      <w:r>
        <w:rPr/>
        <w:t xml:space="preserve">二、碳汇开发路径</w:t>
      </w:r>
    </w:p>
    <w:p>
      <w:pPr>
        <w:spacing w:before="75" w:after="0"/>
      </w:pPr>
      <w:r>
        <w:rPr/>
        <w:t xml:space="preserve">三、期货合约设计</w:t>
      </w:r>
    </w:p>
    <w:p>
      <w:pPr>
        <w:spacing w:before="75" w:after="0"/>
      </w:pPr>
      <w:r>
        <w:rPr>
          <w:b w:val="1"/>
          <w:bCs w:val="1"/>
        </w:rPr>
        <w:t xml:space="preserve">第十六章 产业投融资机制与资本路径</w:t>
      </w:r>
    </w:p>
    <w:p>
      <w:pPr>
        <w:spacing w:before="75" w:after="0"/>
      </w:pPr>
      <w:r>
        <w:rPr/>
        <w:t xml:space="preserve">第一节 投融资热点与估值</w:t>
      </w:r>
    </w:p>
    <w:p>
      <w:pPr>
        <w:spacing w:before="75" w:after="0"/>
      </w:pPr>
      <w:r>
        <w:rPr/>
        <w:t xml:space="preserve">一、产业链融资规模</w:t>
      </w:r>
    </w:p>
    <w:p>
      <w:pPr>
        <w:spacing w:before="75" w:after="0"/>
      </w:pPr>
      <w:r>
        <w:rPr/>
        <w:t xml:space="preserve">二、项目估值逻辑</w:t>
      </w:r>
    </w:p>
    <w:p>
      <w:pPr>
        <w:spacing w:before="75" w:after="0"/>
      </w:pPr>
      <w:r>
        <w:rPr/>
        <w:t xml:space="preserve">三、并购整合趋势</w:t>
      </w:r>
    </w:p>
    <w:p>
      <w:pPr>
        <w:spacing w:before="75" w:after="0"/>
      </w:pPr>
      <w:r>
        <w:rPr/>
        <w:t xml:space="preserve">第二节 项目融资与投资工具</w:t>
      </w:r>
    </w:p>
    <w:p>
      <w:pPr>
        <w:spacing w:before="75" w:after="0"/>
      </w:pPr>
      <w:r>
        <w:rPr/>
        <w:t xml:space="preserve">一、资本金比例要求</w:t>
      </w:r>
    </w:p>
    <w:p>
      <w:pPr>
        <w:spacing w:before="75" w:after="0"/>
      </w:pPr>
      <w:r>
        <w:rPr/>
        <w:t xml:space="preserve">二、风险隔离机制</w:t>
      </w:r>
    </w:p>
    <w:p>
      <w:pPr>
        <w:spacing w:before="75" w:after="0"/>
      </w:pPr>
      <w:r>
        <w:rPr/>
        <w:t xml:space="preserve">三、基础设施现金流模型</w:t>
      </w:r>
    </w:p>
    <w:p>
      <w:pPr>
        <w:spacing w:before="75" w:after="0"/>
      </w:pPr>
      <w:r>
        <w:rPr/>
        <w:t xml:space="preserve">第三节 绿色金融工具</w:t>
      </w:r>
    </w:p>
    <w:p>
      <w:pPr>
        <w:spacing w:before="75" w:after="0"/>
      </w:pPr>
      <w:r>
        <w:rPr/>
        <w:t xml:space="preserve">一、绿色债券发行应用</w:t>
      </w:r>
    </w:p>
    <w:p>
      <w:pPr>
        <w:spacing w:before="75" w:after="0"/>
      </w:pPr>
      <w:r>
        <w:rPr/>
        <w:t xml:space="preserve">二、碳减排金融支持</w:t>
      </w:r>
    </w:p>
    <w:p>
      <w:pPr>
        <w:spacing w:before="75" w:after="0"/>
      </w:pPr>
      <w:r>
        <w:rPr/>
        <w:t xml:space="preserve">三、环境社会治理评级影响</w:t>
      </w:r>
    </w:p>
    <w:p>
      <w:pPr>
        <w:spacing w:before="75" w:after="0"/>
      </w:pPr>
      <w:r>
        <w:rPr>
          <w:b w:val="1"/>
          <w:bCs w:val="1"/>
        </w:rPr>
        <w:t xml:space="preserve">第十七章 市场竞争格局重构与生态演变</w:t>
      </w:r>
    </w:p>
    <w:p>
      <w:pPr>
        <w:spacing w:before="75" w:after="0"/>
      </w:pPr>
      <w:r>
        <w:rPr/>
        <w:t xml:space="preserve">第一节 市场集中度分析</w:t>
      </w:r>
    </w:p>
    <w:p>
      <w:pPr>
        <w:spacing w:before="75" w:after="0"/>
      </w:pPr>
      <w:r>
        <w:rPr/>
        <w:t xml:space="preserve">一、市场份额与整合</w:t>
      </w:r>
    </w:p>
    <w:p>
      <w:pPr>
        <w:spacing w:before="75" w:after="0"/>
      </w:pPr>
      <w:r>
        <w:rPr/>
        <w:t xml:space="preserve">二、中小企业转型路径</w:t>
      </w:r>
    </w:p>
    <w:p>
      <w:pPr>
        <w:spacing w:before="75" w:after="0"/>
      </w:pPr>
      <w:r>
        <w:rPr/>
        <w:t xml:space="preserve">三、新进入者威胁评估</w:t>
      </w:r>
    </w:p>
    <w:p>
      <w:pPr>
        <w:spacing w:before="75" w:after="0"/>
      </w:pPr>
      <w:r>
        <w:rPr/>
        <w:t xml:space="preserve">第二节 竞争要素演变</w:t>
      </w:r>
    </w:p>
    <w:p>
      <w:pPr>
        <w:spacing w:before="75" w:after="0"/>
      </w:pPr>
      <w:r>
        <w:rPr/>
        <w:t xml:space="preserve">一、从成本到技术竞争</w:t>
      </w:r>
    </w:p>
    <w:p>
      <w:pPr>
        <w:spacing w:before="75" w:after="0"/>
      </w:pPr>
      <w:r>
        <w:rPr/>
        <w:t xml:space="preserve">二、渠道能力深化</w:t>
      </w:r>
    </w:p>
    <w:p>
      <w:pPr>
        <w:spacing w:before="75" w:after="0"/>
      </w:pPr>
      <w:r>
        <w:rPr/>
        <w:t xml:space="preserve">三、生态构建重要性</w:t>
      </w:r>
    </w:p>
    <w:p>
      <w:pPr>
        <w:spacing w:before="75" w:after="0"/>
      </w:pPr>
      <w:r>
        <w:rPr/>
        <w:t xml:space="preserve">第三节 竞合关系与联盟</w:t>
      </w:r>
    </w:p>
    <w:p>
      <w:pPr>
        <w:spacing w:before="75" w:after="0"/>
      </w:pPr>
      <w:r>
        <w:rPr/>
        <w:t xml:space="preserve">一、长协价机制</w:t>
      </w:r>
    </w:p>
    <w:p>
      <w:pPr>
        <w:spacing w:before="75" w:after="0"/>
      </w:pPr>
      <w:r>
        <w:rPr/>
        <w:t xml:space="preserve">二、联合开发模式</w:t>
      </w:r>
    </w:p>
    <w:p>
      <w:pPr>
        <w:spacing w:before="75" w:after="0"/>
      </w:pPr>
      <w:r>
        <w:rPr/>
        <w:t xml:space="preserve">三、知识产权归属</w:t>
      </w:r>
    </w:p>
    <w:p>
      <w:pPr>
        <w:spacing w:before="75" w:after="0"/>
      </w:pPr>
      <w:r>
        <w:rPr>
          <w:b w:val="1"/>
          <w:bCs w:val="1"/>
        </w:rPr>
        <w:t xml:space="preserve">第十八章 产业风险识别与预警体系</w:t>
      </w:r>
    </w:p>
    <w:p>
      <w:pPr>
        <w:spacing w:before="75" w:after="0"/>
      </w:pPr>
      <w:r>
        <w:rPr/>
        <w:t xml:space="preserve">第一节 技术迭代风险</w:t>
      </w:r>
    </w:p>
    <w:p>
      <w:pPr>
        <w:spacing w:before="75" w:after="0"/>
      </w:pPr>
      <w:r>
        <w:rPr/>
        <w:t xml:space="preserve">一、技术路线分叉风险</w:t>
      </w:r>
    </w:p>
    <w:p>
      <w:pPr>
        <w:spacing w:before="75" w:after="0"/>
      </w:pPr>
      <w:r>
        <w:rPr/>
        <w:t xml:space="preserve">二、装置贬值风险</w:t>
      </w:r>
    </w:p>
    <w:p>
      <w:pPr>
        <w:spacing w:before="75" w:after="0"/>
      </w:pPr>
      <w:r>
        <w:rPr/>
        <w:t xml:space="preserve">三、颠覆性技术冲击</w:t>
      </w:r>
    </w:p>
    <w:p>
      <w:pPr>
        <w:spacing w:before="75" w:after="0"/>
      </w:pPr>
      <w:r>
        <w:rPr/>
        <w:t xml:space="preserve">第二节 市场波动风险</w:t>
      </w:r>
    </w:p>
    <w:p>
      <w:pPr>
        <w:spacing w:before="75" w:after="0"/>
      </w:pPr>
      <w:r>
        <w:rPr/>
        <w:t xml:space="preserve">一、原料价格传导</w:t>
      </w:r>
    </w:p>
    <w:p>
      <w:pPr>
        <w:spacing w:before="75" w:after="0"/>
      </w:pPr>
      <w:r>
        <w:rPr/>
        <w:t xml:space="preserve">二、需求周期性波动</w:t>
      </w:r>
    </w:p>
    <w:p>
      <w:pPr>
        <w:spacing w:before="75" w:after="0"/>
      </w:pPr>
      <w:r>
        <w:rPr/>
        <w:t xml:space="preserve">三、新兴应用不及预期</w:t>
      </w:r>
    </w:p>
    <w:p>
      <w:pPr>
        <w:spacing w:before="75" w:after="0"/>
      </w:pPr>
      <w:r>
        <w:rPr/>
        <w:t xml:space="preserve">第三节 政策与合规风险</w:t>
      </w:r>
    </w:p>
    <w:p>
      <w:pPr>
        <w:spacing w:before="75" w:after="0"/>
      </w:pPr>
      <w:r>
        <w:rPr/>
        <w:t xml:space="preserve">一、碳定价机制影响</w:t>
      </w:r>
    </w:p>
    <w:p>
      <w:pPr>
        <w:spacing w:before="75" w:after="0"/>
      </w:pPr>
      <w:r>
        <w:rPr/>
        <w:t xml:space="preserve">二、项目审批风险</w:t>
      </w:r>
    </w:p>
    <w:p>
      <w:pPr>
        <w:spacing w:before="75" w:after="0"/>
      </w:pPr>
      <w:r>
        <w:rPr/>
        <w:t xml:space="preserve">三、安全环保监管风险</w:t>
      </w:r>
    </w:p>
    <w:p>
      <w:pPr>
        <w:spacing w:before="75" w:after="0"/>
      </w:pPr>
      <w:r>
        <w:rPr>
          <w:b w:val="1"/>
          <w:bCs w:val="1"/>
        </w:rPr>
        <w:t xml:space="preserve">第十九章 可持续发展与esg战略</w:t>
      </w:r>
    </w:p>
    <w:p>
      <w:pPr>
        <w:spacing w:before="75" w:after="0"/>
      </w:pPr>
      <w:r>
        <w:rPr/>
        <w:t xml:space="preserve">第一节 双碳实施路径</w:t>
      </w:r>
    </w:p>
    <w:p>
      <w:pPr>
        <w:spacing w:before="75" w:after="0"/>
      </w:pPr>
      <w:r>
        <w:rPr/>
        <w:t xml:space="preserve">一、碳中和技术经济性</w:t>
      </w:r>
    </w:p>
    <w:p>
      <w:pPr>
        <w:spacing w:before="75" w:after="0"/>
      </w:pPr>
      <w:r>
        <w:rPr/>
        <w:t xml:space="preserve">二、绿氨占比提升路径</w:t>
      </w:r>
    </w:p>
    <w:p>
      <w:pPr>
        <w:spacing w:before="75" w:after="0"/>
      </w:pPr>
      <w:r>
        <w:rPr/>
        <w:t xml:space="preserve">三、碳市场履约策略</w:t>
      </w:r>
    </w:p>
    <w:p>
      <w:pPr>
        <w:spacing w:before="75" w:after="0"/>
      </w:pPr>
      <w:r>
        <w:rPr/>
        <w:t xml:space="preserve">第二节 循环经济模式</w:t>
      </w:r>
    </w:p>
    <w:p>
      <w:pPr>
        <w:spacing w:before="75" w:after="0"/>
      </w:pPr>
      <w:r>
        <w:rPr/>
        <w:t xml:space="preserve">一、副产氢高值化利用</w:t>
      </w:r>
    </w:p>
    <w:p>
      <w:pPr>
        <w:spacing w:before="75" w:after="0"/>
      </w:pPr>
      <w:r>
        <w:rPr/>
        <w:t xml:space="preserve">二、贵金属回收经济性</w:t>
      </w:r>
    </w:p>
    <w:p>
      <w:pPr>
        <w:spacing w:before="75" w:after="0"/>
      </w:pPr>
      <w:r>
        <w:rPr/>
        <w:t xml:space="preserve">三、联产协同效应</w:t>
      </w:r>
    </w:p>
    <w:p>
      <w:pPr>
        <w:spacing w:before="75" w:after="0"/>
      </w:pPr>
      <w:r>
        <w:rPr/>
        <w:t xml:space="preserve">第三节 社会责任与人才</w:t>
      </w:r>
    </w:p>
    <w:p>
      <w:pPr>
        <w:spacing w:before="75" w:after="0"/>
      </w:pPr>
      <w:r>
        <w:rPr/>
        <w:t xml:space="preserve">一、能源保供责任</w:t>
      </w:r>
    </w:p>
    <w:p>
      <w:pPr>
        <w:spacing w:before="75" w:after="0"/>
      </w:pPr>
      <w:r>
        <w:rPr/>
        <w:t xml:space="preserve">二、职业健康体系</w:t>
      </w:r>
    </w:p>
    <w:p>
      <w:pPr>
        <w:spacing w:before="75" w:after="0"/>
      </w:pPr>
      <w:r>
        <w:rPr/>
        <w:t xml:space="preserve">三、人才发展战略</w:t>
      </w:r>
    </w:p>
    <w:p>
      <w:pPr>
        <w:spacing w:before="75" w:after="0"/>
      </w:pPr>
      <w:r>
        <w:rPr>
          <w:b w:val="1"/>
          <w:bCs w:val="1"/>
        </w:rPr>
        <w:t xml:space="preserve">第二十章 前沿技术突破与颠覆性创新</w:t>
      </w:r>
    </w:p>
    <w:p>
      <w:pPr>
        <w:spacing w:before="75" w:after="0"/>
      </w:pPr>
      <w:r>
        <w:rPr/>
        <w:t xml:space="preserve">第一节 电化学合成氨</w:t>
      </w:r>
    </w:p>
    <w:p>
      <w:pPr>
        <w:spacing w:before="75" w:after="0"/>
      </w:pPr>
      <w:r>
        <w:rPr/>
        <w:t xml:space="preserve">一、常温常压技术瓶颈</w:t>
      </w:r>
    </w:p>
    <w:p>
      <w:pPr>
        <w:spacing w:before="75" w:after="0"/>
      </w:pPr>
      <w:r>
        <w:rPr/>
        <w:t xml:space="preserve">二、等离子体催化瓶颈</w:t>
      </w:r>
    </w:p>
    <w:p>
      <w:pPr>
        <w:spacing w:before="75" w:after="0"/>
      </w:pPr>
      <w:r>
        <w:rPr/>
        <w:t xml:space="preserve">三、分布式应用潜力</w:t>
      </w:r>
    </w:p>
    <w:p>
      <w:pPr>
        <w:spacing w:before="75" w:after="0"/>
      </w:pPr>
      <w:r>
        <w:rPr/>
        <w:t xml:space="preserve">第二节 生物合成氨</w:t>
      </w:r>
    </w:p>
    <w:p>
      <w:pPr>
        <w:spacing w:before="75" w:after="0"/>
      </w:pPr>
      <w:r>
        <w:rPr/>
        <w:t xml:space="preserve">一、体外催化活性挑战</w:t>
      </w:r>
    </w:p>
    <w:p>
      <w:pPr>
        <w:spacing w:before="75" w:after="0"/>
      </w:pPr>
      <w:r>
        <w:rPr/>
        <w:t xml:space="preserve">二、全细胞催化瓶颈</w:t>
      </w:r>
    </w:p>
    <w:p>
      <w:pPr>
        <w:spacing w:before="75" w:after="0"/>
      </w:pPr>
      <w:r>
        <w:rPr/>
        <w:t xml:space="preserve">三、碳负排放潜力</w:t>
      </w:r>
    </w:p>
    <w:p>
      <w:pPr>
        <w:spacing w:before="75" w:after="0"/>
      </w:pPr>
      <w:r>
        <w:rPr/>
        <w:t xml:space="preserve">第三节 光催化与光电催化</w:t>
      </w:r>
    </w:p>
    <w:p>
      <w:pPr>
        <w:spacing w:before="75" w:after="0"/>
      </w:pPr>
      <w:r>
        <w:rPr/>
        <w:t xml:space="preserve">一、固氮量子效率</w:t>
      </w:r>
    </w:p>
    <w:p>
      <w:pPr>
        <w:spacing w:before="75" w:after="0"/>
      </w:pPr>
      <w:r>
        <w:rPr/>
        <w:t xml:space="preserve">二、太阳能转化极限</w:t>
      </w:r>
    </w:p>
    <w:p>
      <w:pPr>
        <w:spacing w:before="75" w:after="0"/>
      </w:pPr>
      <w:r>
        <w:rPr/>
        <w:t xml:space="preserve">三、特殊环境应用</w:t>
      </w:r>
    </w:p>
    <w:p>
      <w:pPr>
        <w:spacing w:before="75" w:after="0"/>
      </w:pPr>
      <w:r>
        <w:rPr>
          <w:b w:val="1"/>
          <w:bCs w:val="1"/>
        </w:rPr>
        <w:t xml:space="preserve">第二十一章 未来五年趋势与情景预测</w:t>
      </w:r>
    </w:p>
    <w:p>
      <w:pPr>
        <w:spacing w:before="75" w:after="0"/>
      </w:pPr>
      <w:r>
        <w:rPr/>
        <w:t xml:space="preserve">第一节 技术趋势</w:t>
      </w:r>
    </w:p>
    <w:p>
      <w:pPr>
        <w:spacing w:before="75" w:after="0"/>
      </w:pPr>
      <w:r>
        <w:rPr/>
        <w:t xml:space="preserve">一、吨氨能耗优化路径</w:t>
      </w:r>
    </w:p>
    <w:p>
      <w:pPr>
        <w:spacing w:before="75" w:after="0"/>
      </w:pPr>
      <w:r>
        <w:rPr/>
        <w:t xml:space="preserve">二、绿氢原料占比提升</w:t>
      </w:r>
    </w:p>
    <w:p>
      <w:pPr>
        <w:spacing w:before="75" w:after="0"/>
      </w:pPr>
      <w:r>
        <w:rPr/>
        <w:t xml:space="preserve">三、智能控制普及率</w:t>
      </w:r>
    </w:p>
    <w:p>
      <w:pPr>
        <w:spacing w:before="75" w:after="0"/>
      </w:pPr>
      <w:r>
        <w:rPr/>
        <w:t xml:space="preserve">第二节 市场结构演变</w:t>
      </w:r>
    </w:p>
    <w:p>
      <w:pPr>
        <w:spacing w:before="75" w:after="0"/>
      </w:pPr>
      <w:r>
        <w:rPr/>
        <w:t xml:space="preserve">一、煤制氨产能占比变化</w:t>
      </w:r>
    </w:p>
    <w:p>
      <w:pPr>
        <w:spacing w:before="75" w:after="0"/>
      </w:pPr>
      <w:r>
        <w:rPr/>
        <w:t xml:space="preserve">二、绿氨产能增长轨迹</w:t>
      </w:r>
    </w:p>
    <w:p>
      <w:pPr>
        <w:spacing w:before="75" w:after="0"/>
      </w:pPr>
      <w:r>
        <w:rPr/>
        <w:t xml:space="preserve">三、非肥应用占比提升</w:t>
      </w:r>
    </w:p>
    <w:p>
      <w:pPr>
        <w:spacing w:before="75" w:after="0"/>
      </w:pPr>
      <w:r>
        <w:rPr/>
        <w:t xml:space="preserve">第三节 情景模拟</w:t>
      </w:r>
    </w:p>
    <w:p>
      <w:pPr>
        <w:spacing w:before="75" w:after="0"/>
      </w:pPr>
      <w:r>
        <w:rPr/>
        <w:t xml:space="preserve">一、乐观情景市场规模</w:t>
      </w:r>
    </w:p>
    <w:p>
      <w:pPr>
        <w:spacing w:before="75" w:after="0"/>
      </w:pPr>
      <w:r>
        <w:rPr/>
        <w:t xml:space="preserve">二、中性情景市场规模</w:t>
      </w:r>
    </w:p>
    <w:p>
      <w:pPr>
        <w:spacing w:before="75" w:after="0"/>
      </w:pPr>
      <w:r>
        <w:rPr/>
        <w:t xml:space="preserve">三、悲观情景市场规模</w:t>
      </w:r>
    </w:p>
    <w:p>
      <w:pPr>
        <w:spacing w:before="75" w:after="0"/>
      </w:pPr>
      <w:r>
        <w:rPr>
          <w:b w:val="1"/>
          <w:bCs w:val="1"/>
        </w:rPr>
        <w:t xml:space="preserve">第二十二章 战略建议与实施路径</w:t>
      </w:r>
    </w:p>
    <w:p>
      <w:pPr>
        <w:spacing w:before="75" w:after="0"/>
      </w:pPr>
      <w:r>
        <w:rPr/>
        <w:t xml:space="preserve">第一节 国家战略层面</w:t>
      </w:r>
    </w:p>
    <w:p>
      <w:pPr>
        <w:spacing w:before="75" w:after="0"/>
      </w:pPr>
      <w:r>
        <w:rPr/>
        <w:t xml:space="preserve">一、产业基础能力提升</w:t>
      </w:r>
    </w:p>
    <w:p>
      <w:pPr>
        <w:spacing w:before="75" w:after="0"/>
      </w:pPr>
      <w:r>
        <w:rPr/>
        <w:t xml:space="preserve">二、规模化示范路线图</w:t>
      </w:r>
    </w:p>
    <w:p>
      <w:pPr>
        <w:spacing w:before="75" w:after="0"/>
      </w:pPr>
      <w:r>
        <w:rPr/>
        <w:t xml:space="preserve">三、国际标准参与</w:t>
      </w:r>
    </w:p>
    <w:p>
      <w:pPr>
        <w:spacing w:before="75" w:after="0"/>
      </w:pPr>
      <w:r>
        <w:rPr/>
        <w:t xml:space="preserve">第二节 产业发展层面</w:t>
      </w:r>
    </w:p>
    <w:p>
      <w:pPr>
        <w:spacing w:before="75" w:after="0"/>
      </w:pPr>
      <w:r>
        <w:rPr/>
        <w:t xml:space="preserve">一、创新联合体构建</w:t>
      </w:r>
    </w:p>
    <w:p>
      <w:pPr>
        <w:spacing w:before="75" w:after="0"/>
      </w:pPr>
      <w:r>
        <w:rPr/>
        <w:t xml:space="preserve">二、区域产业集群协同</w:t>
      </w:r>
    </w:p>
    <w:p>
      <w:pPr>
        <w:spacing w:before="75" w:after="0"/>
      </w:pPr>
      <w:r>
        <w:rPr/>
        <w:t xml:space="preserve">三、数据要素市场化</w:t>
      </w:r>
    </w:p>
    <w:p>
      <w:pPr>
        <w:spacing w:before="75" w:after="0"/>
      </w:pPr>
      <w:r>
        <w:rPr/>
        <w:t xml:space="preserve">第三节 企业投资层面</w:t>
      </w:r>
    </w:p>
    <w:p>
      <w:pPr>
        <w:spacing w:before="75" w:after="0"/>
      </w:pPr>
      <w:r>
        <w:rPr/>
        <w:t xml:space="preserve">一、核心技术突破优先级</w:t>
      </w:r>
    </w:p>
    <w:p>
      <w:pPr>
        <w:spacing w:before="75" w:after="0"/>
      </w:pPr>
      <w:r>
        <w:rPr/>
        <w:t xml:space="preserve">二、市场进入策略</w:t>
      </w:r>
    </w:p>
    <w:p>
      <w:pPr>
        <w:spacing w:before="75" w:after="0"/>
      </w:pPr>
      <w:r>
        <w:rPr/>
        <w:t xml:space="preserve">三、风险对冲机制</w:t>
      </w:r>
    </w:p>
    <w:p>
      <w:pPr>
        <w:spacing w:before="75" w:after="0"/>
      </w:pPr>
      <w:r>
        <w:rPr>
          <w:b w:val="1"/>
          <w:bCs w:val="1"/>
        </w:rPr>
        <w:t xml:space="preserve">图表目录</w:t>
      </w:r>
    </w:p>
    <w:p>
      <w:pPr>
        <w:spacing w:before="75" w:after="0"/>
      </w:pPr>
      <w:r>
        <w:rPr/>
        <w:t xml:space="preserve">图表：2025年全球合成氨市场规模区域分布</w:t>
      </w:r>
    </w:p>
    <w:p>
      <w:pPr>
        <w:spacing w:before="75" w:after="0"/>
      </w:pPr>
      <w:r>
        <w:rPr/>
        <w:t xml:space="preserve">图表：2023-2025年中国合成氨产能产量及消费量趋势</w:t>
      </w:r>
    </w:p>
    <w:p>
      <w:pPr>
        <w:spacing w:before="75" w:after="0"/>
      </w:pPr>
      <w:r>
        <w:rPr/>
        <w:t xml:space="preserve">图表：2025年中国合成氨原料结构分布</w:t>
      </w:r>
    </w:p>
    <w:p>
      <w:pPr>
        <w:spacing w:before="75" w:after="0"/>
      </w:pPr>
      <w:r>
        <w:rPr/>
        <w:t xml:space="preserve">图表：2025年中国合成氨下游应用市场结构</w:t>
      </w:r>
    </w:p>
    <w:p>
      <w:pPr>
        <w:spacing w:before="75" w:after="0"/>
      </w:pPr>
      <w:r>
        <w:rPr/>
        <w:t xml:space="preserve">图表：不同技术路线吨氨成本对比分析</w:t>
      </w:r>
    </w:p>
    <w:p>
      <w:pPr>
        <w:spacing w:before="75" w:after="0"/>
      </w:pPr>
      <w:r>
        <w:rPr/>
        <w:t xml:space="preserve">图表：主流气化技术市场占有率对比</w:t>
      </w:r>
    </w:p>
    <w:p>
      <w:pPr>
        <w:spacing w:before="75" w:after="0"/>
      </w:pPr>
      <w:r>
        <w:rPr/>
        <w:t xml:space="preserve">图表：2024-2025年中国合成氨新增产能统计</w:t>
      </w:r>
    </w:p>
    <w:p>
      <w:pPr>
        <w:spacing w:before="75" w:after="0"/>
      </w:pPr>
      <w:r>
        <w:rPr/>
        <w:t xml:space="preserve">图表：吨氨能耗与碳排放强度演变趋势</w:t>
      </w:r>
    </w:p>
    <w:p>
      <w:pPr>
        <w:spacing w:before="75" w:after="0"/>
      </w:pPr>
      <w:r>
        <w:rPr/>
        <w:t xml:space="preserve">图表：国际绿氨认证标准对比</w:t>
      </w:r>
    </w:p>
    <w:p>
      <w:pPr>
        <w:spacing w:before="75" w:after="0"/>
      </w:pPr>
      <w:r>
        <w:rPr/>
        <w:t xml:space="preserve">图表：核心催化剂性能与成本对比</w:t>
      </w:r>
    </w:p>
    <w:p>
      <w:pPr>
        <w:spacing w:before="75" w:after="0"/>
      </w:pPr>
      <w:r>
        <w:rPr/>
        <w:t xml:space="preserve">图表：2026-2031年合成氨市场供需预测</w:t>
      </w:r>
    </w:p>
    <w:p>
      <w:pPr>
        <w:spacing w:before="75" w:after="0"/>
      </w:pPr>
      <w:r>
        <w:rPr/>
        <w:t xml:space="preserve">图表：合成氨行业投融资规模分析</w:t>
      </w:r>
    </w:p>
    <w:p>
      <w:pPr>
        <w:spacing w:before="75" w:after="0"/>
      </w:pPr>
      <w:r>
        <w:rPr/>
        <w:t xml:space="preserve">图表：主要区域产业集群竞争力对比</w:t>
      </w:r>
    </w:p>
    <w:p>
      <w:pPr>
        <w:spacing w:before="75" w:after="0"/>
      </w:pPr>
      <w:r>
        <w:rPr/>
        <w:t xml:space="preserve">图表：绿氨新兴应用场景市场潜力预测</w:t>
      </w:r>
    </w:p>
    <w:p>
      <w:pPr>
        <w:spacing w:before="75" w:after="0"/>
      </w:pPr>
      <w:r>
        <w:rPr/>
        <w:t xml:space="preserve">图表：合成氨企业esg评级与估值溢价</w:t>
      </w:r>
    </w:p>
    <w:p>
      <w:pPr>
        <w:spacing w:before="75" w:after="0"/>
      </w:pPr>
      <w:r>
        <w:rPr/>
        <w:t xml:space="preserve">图表：前沿合成氨技术成熟度曲线</w:t>
      </w:r>
    </w:p>
    <w:p>
      <w:pPr>
        <w:spacing w:before="75" w:after="0"/>
      </w:pPr>
      <w:r>
        <w:rPr/>
        <w:t xml:space="preserve">图表：合成氨产业风险热力图</w:t>
      </w:r>
    </w:p>
    <w:p>
      <w:pPr>
        <w:spacing w:before="75" w:after="0"/>
      </w:pPr>
      <w:r>
        <w:rPr/>
        <w:t xml:space="preserve">图表：2026-2031年中国合成氨市场规模预测</w:t>
      </w:r>
    </w:p>
    <w:p>
      <w:pPr>
        <w:spacing w:before="75" w:after="0"/>
      </w:pPr>
      <w:r>
        <w:rPr/>
        <w:t xml:space="preserve">图表：智能化技术应用渗透率提升路径</w:t>
      </w:r>
    </w:p>
    <w:p>
      <w:pPr>
        <w:spacing w:before="75" w:after="0"/>
      </w:pPr>
      <w:r>
        <w:rPr/>
        <w:t xml:space="preserve">图表：产业创新联合体运行机制</w:t>
      </w:r>
    </w:p>
    <w:p>
      <w:pPr>
        <w:spacing w:before="75" w:after="0"/>
      </w:pPr>
      <w:r>
        <w:rPr/>
        <w:t xml:space="preserve">图表：吨氨碳排放基准核定方法</w:t>
      </w:r>
    </w:p>
    <w:p>
      <w:pPr>
        <w:spacing w:before="75" w:after="0"/>
      </w:pPr>
      <w:r>
        <w:rPr/>
        <w:t xml:space="preserve">图表：绿氨溢价敏感性分析模型</w:t>
      </w:r>
    </w:p>
    <w:p>
      <w:pPr>
        <w:spacing w:before="75" w:after="0"/>
      </w:pPr>
      <w:r>
        <w:rPr/>
        <w:t xml:space="preserve">图表：煤制氨ccus改造成本与效益测算</w:t>
      </w:r>
    </w:p>
    <w:p>
      <w:pPr>
        <w:spacing w:before="75" w:after="0"/>
      </w:pPr>
      <w:r>
        <w:rPr/>
        <w:t xml:space="preserve">图表：催化剂再生与回收经济性分析</w:t>
      </w:r>
    </w:p>
    <w:p>
      <w:pPr>
        <w:spacing w:before="75" w:after="0"/>
      </w:pPr>
      <w:r>
        <w:rPr/>
        <w:t xml:space="preserve">图表：氨能基础设施投资规模预测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2026-2031年中国合成氨行业深度调研与投资机遇分析报告</dc:title>
  <dc:description>2026-2031年中国合成氨行业深度调研与投资机遇分析报告</dc:description>
  <dc:subject>2026-2031年中国合成氨行业深度调研与投资机遇分析报告</dc:subject>
  <cp:keywords>研究报告</cp:keywords>
  <cp:category>研究报告</cp:category>
  <cp:lastModifiedBy>北京中道泰和信息咨询有限公司</cp:lastModifiedBy>
  <dcterms:created xsi:type="dcterms:W3CDTF">2026-03-23T12:27:17+08:00</dcterms:created>
  <dcterms:modified xsi:type="dcterms:W3CDTF">2026-03-23T12:27:17+08:00</dcterms:modified>
</cp:coreProperties>
</file>

<file path=docProps/custom.xml><?xml version="1.0" encoding="utf-8"?>
<Properties xmlns="http://schemas.openxmlformats.org/officeDocument/2006/custom-properties" xmlns:vt="http://schemas.openxmlformats.org/officeDocument/2006/docPropsVTypes"/>
</file>