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2026-2031年中国陈皮茶行业全景分析与发展战略规划研究报告</w:t>
      </w:r>
    </w:p>
    <w:p>
      <w:pPr>
        <w:spacing w:after="150"/>
      </w:pPr>
      <w:r>
        <w:rPr>
          <w:b w:val="1"/>
          <w:bCs w:val="1"/>
        </w:rPr>
        <w:t xml:space="preserve">报告简介</w:t>
      </w:r>
    </w:p>
    <w:p>
      <w:pPr>
        <w:spacing w:after="150"/>
      </w:pPr>
      <w:r>
        <w:rPr/>
        <w:t xml:space="preserve">陈皮茶是以晒干的橘皮为主要原料，结合传统茶文化与现代食品加工工艺制成的特色茶饮。它不仅继承了陈皮的药食同源属性，还融合了茶的清香与养生功效，具有独特的风味和健康价值。近年来，随着人们对健康生活方式的追求和对传统文化的重视，陈皮茶饮市场呈现出稳步增长的趋势。</w:t>
      </w:r>
    </w:p>
    <w:p>
      <w:pPr>
        <w:spacing w:after="150"/>
      </w:pPr>
      <w:r>
        <w:rPr/>
        <w:t xml:space="preserve">目前，陈皮茶饮行业正处于快速发展阶段。作为一种传统饮品，陈皮茶饮以其独特的香气和丰富的营养价值受到消费者的喜爱。企业注重原材料的选择和加工工艺的精细化，确保产品品质和口感的稳定性。同时，为满足不同消费者的需求，市场上出现了多种创新口味的陈皮茶饮，如加入蜂蜜、枸杞等成分的产品，进一步拓展了消费群体。此外，陈皮茶饮的销售渠道也日益多样化，线上销售成为重要的增长极。</w:t>
      </w:r>
    </w:p>
    <w:p>
      <w:pPr>
        <w:spacing w:after="150"/>
      </w:pPr>
      <w:r>
        <w:rPr/>
        <w:t xml:space="preserve">展望未来，陈皮茶饮行业的发展趋势将体现在文化传承与功能拓展两个方面。一方面，陈皮茶饮将继续发挥其文化价值，通过举办文化节庆活动、开设体验店等方式，让更多人了解和喜爱这一传统饮品。另一方面，功能拓展将是未来发展的重要方向。除了传统的养生保健功效外，还可以根据现代人的健康需求开发出更多功能性产品，如助眠型陈皮茶或提神醒脑款陈皮茶。随着健康养生需求的不断增长，陈皮茶饮市场有望继续保持快速增长，为消费者提供更多健康、美味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茶行业研究单位等公布和提供的大量资料。报告对我国陈皮茶行业的供需状况、发展现状、子行业发展变化等进行了分析，重点分析了国内外陈皮茶行业的发展现状、如何面对行业的发展挑战、行业的发展建议、行业竞争力，以及行业的投资分析和趋势预测等等。报告还综合了陈皮茶行业的整体发展动态，对行业在产品方面提供了参考建议和具体解决办法。报告对于陈皮茶产品生产企业、经销商、行业管理部门以及拟进入该行业的投资者具有重要的参考价值，对于研究我国陈皮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全球陈皮茶产业发展概况</w:t>
      </w:r>
    </w:p>
    <w:p>
      <w:pPr>
        <w:spacing w:before="75" w:after="0"/>
      </w:pPr>
      <w:r>
        <w:rPr/>
        <w:t xml:space="preserve">第一节 国际市场需求动态</w:t>
      </w:r>
    </w:p>
    <w:p>
      <w:pPr>
        <w:spacing w:before="75" w:after="0"/>
      </w:pPr>
      <w:r>
        <w:rPr/>
        <w:t xml:space="preserve">一、全球消费趋势演变特征</w:t>
      </w:r>
    </w:p>
    <w:p>
      <w:pPr>
        <w:spacing w:before="75" w:after="0"/>
      </w:pPr>
      <w:r>
        <w:rPr/>
        <w:t xml:space="preserve">二、主要区域市场分布格局</w:t>
      </w:r>
    </w:p>
    <w:p>
      <w:pPr>
        <w:spacing w:before="75" w:after="0"/>
      </w:pPr>
      <w:r>
        <w:rPr/>
        <w:t xml:space="preserve">三、出口潜力与贸易流向</w:t>
      </w:r>
    </w:p>
    <w:p>
      <w:pPr>
        <w:spacing w:before="75" w:after="0"/>
      </w:pPr>
      <w:r>
        <w:rPr/>
        <w:t xml:space="preserve">第二节 国际竞争格局分析</w:t>
      </w:r>
    </w:p>
    <w:p>
      <w:pPr>
        <w:spacing w:before="75" w:after="0"/>
      </w:pPr>
      <w:r>
        <w:rPr/>
        <w:t xml:space="preserve">一、主要国家产业政策比较</w:t>
      </w:r>
    </w:p>
    <w:p>
      <w:pPr>
        <w:spacing w:before="75" w:after="0"/>
      </w:pPr>
      <w:r>
        <w:rPr/>
        <w:t xml:space="preserve">二、标准化体系与认证机制</w:t>
      </w:r>
    </w:p>
    <w:p>
      <w:pPr>
        <w:spacing w:before="75" w:after="0"/>
      </w:pPr>
      <w:r>
        <w:rPr/>
        <w:t xml:space="preserve">三、跨境合作机会与挑战</w:t>
      </w:r>
    </w:p>
    <w:p>
      <w:pPr>
        <w:spacing w:before="75" w:after="0"/>
      </w:pPr>
      <w:r>
        <w:rPr/>
        <w:t xml:space="preserve">第三节 全球政策环境演变</w:t>
      </w:r>
    </w:p>
    <w:p>
      <w:pPr>
        <w:spacing w:before="75" w:after="0"/>
      </w:pPr>
      <w:r>
        <w:rPr/>
        <w:t xml:space="preserve">一、贸易政策框架与影响</w:t>
      </w:r>
    </w:p>
    <w:p>
      <w:pPr>
        <w:spacing w:before="75" w:after="0"/>
      </w:pPr>
      <w:r>
        <w:rPr/>
        <w:t xml:space="preserve">二、健康安全监管趋势</w:t>
      </w:r>
    </w:p>
    <w:p>
      <w:pPr>
        <w:spacing w:before="75" w:after="0"/>
      </w:pPr>
      <w:r>
        <w:rPr/>
        <w:t xml:space="preserve">三、可持续发展倡议推进</w:t>
      </w:r>
    </w:p>
    <w:p>
      <w:pPr>
        <w:spacing w:before="75" w:after="0"/>
      </w:pPr>
      <w:r>
        <w:rPr>
          <w:b w:val="1"/>
          <w:bCs w:val="1"/>
        </w:rPr>
        <w:t xml:space="preserve">第二章 中国陈皮茶行业历史演变</w:t>
      </w:r>
    </w:p>
    <w:p>
      <w:pPr>
        <w:spacing w:before="75" w:after="0"/>
      </w:pPr>
      <w:r>
        <w:rPr/>
        <w:t xml:space="preserve">第一节 行业演进历程</w:t>
      </w:r>
    </w:p>
    <w:p>
      <w:pPr>
        <w:spacing w:before="75" w:after="0"/>
      </w:pPr>
      <w:r>
        <w:rPr/>
        <w:t xml:space="preserve">一、传统药用阶段特征</w:t>
      </w:r>
    </w:p>
    <w:p>
      <w:pPr>
        <w:spacing w:before="75" w:after="0"/>
      </w:pPr>
      <w:r>
        <w:rPr/>
        <w:t xml:space="preserve">二、现代商业化转型路径</w:t>
      </w:r>
    </w:p>
    <w:p>
      <w:pPr>
        <w:spacing w:before="75" w:after="0"/>
      </w:pPr>
      <w:r>
        <w:rPr/>
        <w:t xml:space="preserve">三、关键发展阶段里程碑</w:t>
      </w:r>
    </w:p>
    <w:p>
      <w:pPr>
        <w:spacing w:before="75" w:after="0"/>
      </w:pPr>
      <w:r>
        <w:rPr/>
        <w:t xml:space="preserve">第二节 文化传承与创新融合</w:t>
      </w:r>
    </w:p>
    <w:p>
      <w:pPr>
        <w:spacing w:before="75" w:after="0"/>
      </w:pPr>
      <w:r>
        <w:rPr/>
        <w:t xml:space="preserve">一、中医药理论基础与价值</w:t>
      </w:r>
    </w:p>
    <w:p>
      <w:pPr>
        <w:spacing w:before="75" w:after="0"/>
      </w:pPr>
      <w:r>
        <w:rPr/>
        <w:t xml:space="preserve">二、文化遗产保护机制</w:t>
      </w:r>
    </w:p>
    <w:p>
      <w:pPr>
        <w:spacing w:before="75" w:after="0"/>
      </w:pPr>
      <w:r>
        <w:rPr/>
        <w:t xml:space="preserve">三、现代产品创新驱动力</w:t>
      </w:r>
    </w:p>
    <w:p>
      <w:pPr>
        <w:spacing w:before="75" w:after="0"/>
      </w:pPr>
      <w:r>
        <w:rPr/>
        <w:t xml:space="preserve">第三节 行业规模历史轨迹</w:t>
      </w:r>
    </w:p>
    <w:p>
      <w:pPr>
        <w:spacing w:before="75" w:after="0"/>
      </w:pPr>
      <w:r>
        <w:rPr/>
        <w:t xml:space="preserve">一、产量增长模式演变</w:t>
      </w:r>
    </w:p>
    <w:p>
      <w:pPr>
        <w:spacing w:before="75" w:after="0"/>
      </w:pPr>
      <w:r>
        <w:rPr/>
        <w:t xml:space="preserve">二、消费结构变迁分析</w:t>
      </w:r>
    </w:p>
    <w:p>
      <w:pPr>
        <w:spacing w:before="75" w:after="0"/>
      </w:pPr>
      <w:r>
        <w:rPr/>
        <w:t xml:space="preserve">三、产值发展路径回顾</w:t>
      </w:r>
    </w:p>
    <w:p>
      <w:pPr>
        <w:spacing w:before="75" w:after="0"/>
      </w:pPr>
      <w:r>
        <w:rPr>
          <w:b w:val="1"/>
          <w:bCs w:val="1"/>
        </w:rPr>
        <w:t xml:space="preserve">第三章 政策法规环境深度分析</w:t>
      </w:r>
    </w:p>
    <w:p>
      <w:pPr>
        <w:spacing w:before="75" w:after="0"/>
      </w:pPr>
      <w:r>
        <w:rPr/>
        <w:t xml:space="preserve">第一节 国家层面政策框架</w:t>
      </w:r>
    </w:p>
    <w:p>
      <w:pPr>
        <w:spacing w:before="75" w:after="0"/>
      </w:pPr>
      <w:r>
        <w:rPr/>
        <w:t xml:space="preserve">一、中医药振兴战略影响</w:t>
      </w:r>
    </w:p>
    <w:p>
      <w:pPr>
        <w:spacing w:before="75" w:after="0"/>
      </w:pPr>
      <w:r>
        <w:rPr/>
        <w:t xml:space="preserve">二、食品安全法规体系</w:t>
      </w:r>
    </w:p>
    <w:p>
      <w:pPr>
        <w:spacing w:before="75" w:after="0"/>
      </w:pPr>
      <w:r>
        <w:rPr/>
        <w:t xml:space="preserve">三、产业规划与扶持政策</w:t>
      </w:r>
    </w:p>
    <w:p>
      <w:pPr>
        <w:spacing w:before="75" w:after="0"/>
      </w:pPr>
      <w:r>
        <w:rPr/>
        <w:t xml:space="preserve">第二节 地方政府支持措施</w:t>
      </w:r>
    </w:p>
    <w:p>
      <w:pPr>
        <w:spacing w:before="75" w:after="0"/>
      </w:pPr>
      <w:r>
        <w:rPr/>
        <w:t xml:space="preserve">一、区域产业扶持政策</w:t>
      </w:r>
    </w:p>
    <w:p>
      <w:pPr>
        <w:spacing w:before="75" w:after="0"/>
      </w:pPr>
      <w:r>
        <w:rPr/>
        <w:t xml:space="preserve">二、税收优惠与补贴机制</w:t>
      </w:r>
    </w:p>
    <w:p>
      <w:pPr>
        <w:spacing w:before="75" w:after="0"/>
      </w:pPr>
      <w:r>
        <w:rPr/>
        <w:t xml:space="preserve">三、科技创新激励政策</w:t>
      </w:r>
    </w:p>
    <w:p>
      <w:pPr>
        <w:spacing w:before="75" w:after="0"/>
      </w:pPr>
      <w:r>
        <w:rPr/>
        <w:t xml:space="preserve">第三节 法规合规挑战与应对</w:t>
      </w:r>
    </w:p>
    <w:p>
      <w:pPr>
        <w:spacing w:before="75" w:after="0"/>
      </w:pPr>
      <w:r>
        <w:rPr/>
        <w:t xml:space="preserve">一、质量标准体系构建</w:t>
      </w:r>
    </w:p>
    <w:p>
      <w:pPr>
        <w:spacing w:before="75" w:after="0"/>
      </w:pPr>
      <w:r>
        <w:rPr/>
        <w:t xml:space="preserve">二、知识产权保护机制</w:t>
      </w:r>
    </w:p>
    <w:p>
      <w:pPr>
        <w:spacing w:before="75" w:after="0"/>
      </w:pPr>
      <w:r>
        <w:rPr/>
        <w:t xml:space="preserve">三、环保监管与合规要求</w:t>
      </w:r>
    </w:p>
    <w:p>
      <w:pPr>
        <w:spacing w:before="75" w:after="0"/>
      </w:pPr>
      <w:r>
        <w:rPr>
          <w:b w:val="1"/>
          <w:bCs w:val="1"/>
        </w:rPr>
        <w:t xml:space="preserve">第四章 经济环境影响因素研究</w:t>
      </w:r>
    </w:p>
    <w:p>
      <w:pPr>
        <w:spacing w:before="75" w:after="0"/>
      </w:pPr>
      <w:r>
        <w:rPr/>
        <w:t xml:space="preserve">第一节 宏观经济关联性</w:t>
      </w:r>
    </w:p>
    <w:p>
      <w:pPr>
        <w:spacing w:before="75" w:after="0"/>
      </w:pPr>
      <w:r>
        <w:rPr/>
        <w:t xml:space="preserve">一、gdp增长与行业联动</w:t>
      </w:r>
    </w:p>
    <w:p>
      <w:pPr>
        <w:spacing w:before="75" w:after="0"/>
      </w:pPr>
      <w:r>
        <w:rPr/>
        <w:t xml:space="preserve">二、通货膨胀压力传导</w:t>
      </w:r>
    </w:p>
    <w:p>
      <w:pPr>
        <w:spacing w:before="75" w:after="0"/>
      </w:pPr>
      <w:r>
        <w:rPr/>
        <w:t xml:space="preserve">三、货币政策调控效应</w:t>
      </w:r>
    </w:p>
    <w:p>
      <w:pPr>
        <w:spacing w:before="75" w:after="0"/>
      </w:pPr>
      <w:r>
        <w:rPr/>
        <w:t xml:space="preserve">第二节 行业经济指标分析</w:t>
      </w:r>
    </w:p>
    <w:p>
      <w:pPr>
        <w:spacing w:before="75" w:after="0"/>
      </w:pPr>
      <w:r>
        <w:rPr/>
        <w:t xml:space="preserve">一、成本结构演变特征</w:t>
      </w:r>
    </w:p>
    <w:p>
      <w:pPr>
        <w:spacing w:before="75" w:after="0"/>
      </w:pPr>
      <w:r>
        <w:rPr/>
        <w:t xml:space="preserve">二、价格弹性评估机制</w:t>
      </w:r>
    </w:p>
    <w:p>
      <w:pPr>
        <w:spacing w:before="75" w:after="0"/>
      </w:pPr>
      <w:r>
        <w:rPr/>
        <w:t xml:space="preserve">三、投资回报周期预测</w:t>
      </w:r>
    </w:p>
    <w:p>
      <w:pPr>
        <w:spacing w:before="75" w:after="0"/>
      </w:pPr>
      <w:r>
        <w:rPr/>
        <w:t xml:space="preserve">第三节 消费能力与需求关系</w:t>
      </w:r>
    </w:p>
    <w:p>
      <w:pPr>
        <w:spacing w:before="75" w:after="0"/>
      </w:pPr>
      <w:r>
        <w:rPr/>
        <w:t xml:space="preserve">一、居民收入水平影响</w:t>
      </w:r>
    </w:p>
    <w:p>
      <w:pPr>
        <w:spacing w:before="75" w:after="0"/>
      </w:pPr>
      <w:r>
        <w:rPr/>
        <w:t xml:space="preserve">二、健康消费支出趋势</w:t>
      </w:r>
    </w:p>
    <w:p>
      <w:pPr>
        <w:spacing w:before="75" w:after="0"/>
      </w:pPr>
      <w:r>
        <w:rPr/>
        <w:t xml:space="preserve">三、城乡区域差异对比</w:t>
      </w:r>
    </w:p>
    <w:p>
      <w:pPr>
        <w:spacing w:before="75" w:after="0"/>
      </w:pPr>
      <w:r>
        <w:rPr>
          <w:b w:val="1"/>
          <w:bCs w:val="1"/>
        </w:rPr>
        <w:t xml:space="preserve">第五章 社会文化环境变迁分析</w:t>
      </w:r>
    </w:p>
    <w:p>
      <w:pPr>
        <w:spacing w:before="75" w:after="0"/>
      </w:pPr>
      <w:r>
        <w:rPr/>
        <w:t xml:space="preserve">第一节 健康意识驱动因素</w:t>
      </w:r>
    </w:p>
    <w:p>
      <w:pPr>
        <w:spacing w:before="75" w:after="0"/>
      </w:pPr>
      <w:r>
        <w:rPr/>
        <w:t xml:space="preserve">一、养生文化普及程度</w:t>
      </w:r>
    </w:p>
    <w:p>
      <w:pPr>
        <w:spacing w:before="75" w:after="0"/>
      </w:pPr>
      <w:r>
        <w:rPr/>
        <w:t xml:space="preserve">二、疾病预防需求增长</w:t>
      </w:r>
    </w:p>
    <w:p>
      <w:pPr>
        <w:spacing w:before="75" w:after="0"/>
      </w:pPr>
      <w:r>
        <w:rPr/>
        <w:t xml:space="preserve">三、人口老龄化效应</w:t>
      </w:r>
    </w:p>
    <w:p>
      <w:pPr>
        <w:spacing w:before="75" w:after="0"/>
      </w:pPr>
      <w:r>
        <w:rPr/>
        <w:t xml:space="preserve">第二节 消费行为演变趋势</w:t>
      </w:r>
    </w:p>
    <w:p>
      <w:pPr>
        <w:spacing w:before="75" w:after="0"/>
      </w:pPr>
      <w:r>
        <w:rPr/>
        <w:t xml:space="preserve">一、年轻群体偏好特征</w:t>
      </w:r>
    </w:p>
    <w:p>
      <w:pPr>
        <w:spacing w:before="75" w:after="0"/>
      </w:pPr>
      <w:r>
        <w:rPr/>
        <w:t xml:space="preserve">二、线上消费模式转型</w:t>
      </w:r>
    </w:p>
    <w:p>
      <w:pPr>
        <w:spacing w:before="75" w:after="0"/>
      </w:pPr>
      <w:r>
        <w:rPr/>
        <w:t xml:space="preserve">三、品牌认知与忠诚度</w:t>
      </w:r>
    </w:p>
    <w:p>
      <w:pPr>
        <w:spacing w:before="75" w:after="0"/>
      </w:pPr>
      <w:r>
        <w:rPr/>
        <w:t xml:space="preserve">第三节 文化推广与认同机制</w:t>
      </w:r>
    </w:p>
    <w:p>
      <w:pPr>
        <w:spacing w:before="75" w:after="0"/>
      </w:pPr>
      <w:r>
        <w:rPr/>
        <w:t xml:space="preserve">一、传统价值现代转化</w:t>
      </w:r>
    </w:p>
    <w:p>
      <w:pPr>
        <w:spacing w:before="75" w:after="0"/>
      </w:pPr>
      <w:r>
        <w:rPr/>
        <w:t xml:space="preserve">二、营销策略创新路径</w:t>
      </w:r>
    </w:p>
    <w:p>
      <w:pPr>
        <w:spacing w:before="75" w:after="0"/>
      </w:pPr>
      <w:r>
        <w:rPr/>
        <w:t xml:space="preserve">三、国际文化融合态势</w:t>
      </w:r>
    </w:p>
    <w:p>
      <w:pPr>
        <w:spacing w:before="75" w:after="0"/>
      </w:pPr>
      <w:r>
        <w:rPr>
          <w:b w:val="1"/>
          <w:bCs w:val="1"/>
        </w:rPr>
        <w:t xml:space="preserve">第六章 技术发展现状与趋势</w:t>
      </w:r>
    </w:p>
    <w:p>
      <w:pPr>
        <w:spacing w:before="75" w:after="0"/>
      </w:pPr>
      <w:r>
        <w:rPr/>
        <w:t xml:space="preserve">第一节 生产技术革新动态</w:t>
      </w:r>
    </w:p>
    <w:p>
      <w:pPr>
        <w:spacing w:before="75" w:after="0"/>
      </w:pPr>
      <w:r>
        <w:rPr/>
        <w:t xml:space="preserve">一、加工工艺升级路径</w:t>
      </w:r>
    </w:p>
    <w:p>
      <w:pPr>
        <w:spacing w:before="75" w:after="0"/>
      </w:pPr>
      <w:r>
        <w:rPr/>
        <w:t xml:space="preserve">二、自动化与智能化应用</w:t>
      </w:r>
    </w:p>
    <w:p>
      <w:pPr>
        <w:spacing w:before="75" w:after="0"/>
      </w:pPr>
      <w:r>
        <w:rPr/>
        <w:t xml:space="preserve">三、质量控制技术演进</w:t>
      </w:r>
    </w:p>
    <w:p>
      <w:pPr>
        <w:spacing w:before="75" w:after="0"/>
      </w:pPr>
      <w:r>
        <w:rPr/>
        <w:t xml:space="preserve">第二节 保鲜包装技术进展</w:t>
      </w:r>
    </w:p>
    <w:p>
      <w:pPr>
        <w:spacing w:before="75" w:after="0"/>
      </w:pPr>
      <w:r>
        <w:rPr/>
        <w:t xml:space="preserve">一、保质期延长技术</w:t>
      </w:r>
    </w:p>
    <w:p>
      <w:pPr>
        <w:spacing w:before="75" w:after="0"/>
      </w:pPr>
      <w:r>
        <w:rPr/>
        <w:t xml:space="preserve">二、环保材料创新趋势</w:t>
      </w:r>
    </w:p>
    <w:p>
      <w:pPr>
        <w:spacing w:before="75" w:after="0"/>
      </w:pPr>
      <w:r>
        <w:rPr/>
        <w:t xml:space="preserve">三、智能包装发展前景</w:t>
      </w:r>
    </w:p>
    <w:p>
      <w:pPr>
        <w:spacing w:before="75" w:after="0"/>
      </w:pPr>
      <w:r>
        <w:rPr/>
        <w:t xml:space="preserve">第三节 研发创新方向预测</w:t>
      </w:r>
    </w:p>
    <w:p>
      <w:pPr>
        <w:spacing w:before="75" w:after="0"/>
      </w:pPr>
      <w:r>
        <w:rPr/>
        <w:t xml:space="preserve">一、有效成分提取技术</w:t>
      </w:r>
    </w:p>
    <w:p>
      <w:pPr>
        <w:spacing w:before="75" w:after="0"/>
      </w:pPr>
      <w:r>
        <w:rPr/>
        <w:t xml:space="preserve">二、新产品开发策略</w:t>
      </w:r>
    </w:p>
    <w:p>
      <w:pPr>
        <w:spacing w:before="75" w:after="0"/>
      </w:pPr>
      <w:r>
        <w:rPr/>
        <w:t xml:space="preserve">三、生物技术融合潜力</w:t>
      </w:r>
    </w:p>
    <w:p>
      <w:pPr>
        <w:spacing w:before="75" w:after="0"/>
      </w:pPr>
      <w:r>
        <w:rPr>
          <w:b w:val="1"/>
          <w:bCs w:val="1"/>
        </w:rPr>
        <w:t xml:space="preserve">第七章 产业链上游分析：原材料供应</w:t>
      </w:r>
    </w:p>
    <w:p>
      <w:pPr>
        <w:spacing w:before="75" w:after="0"/>
      </w:pPr>
      <w:r>
        <w:rPr/>
        <w:t xml:space="preserve">第一节 柑橘种植业现状</w:t>
      </w:r>
    </w:p>
    <w:p>
      <w:pPr>
        <w:spacing w:before="75" w:after="0"/>
      </w:pPr>
      <w:r>
        <w:rPr/>
        <w:t xml:space="preserve">一、主产区分布特征</w:t>
      </w:r>
    </w:p>
    <w:p>
      <w:pPr>
        <w:spacing w:before="75" w:after="0"/>
      </w:pPr>
      <w:r>
        <w:rPr/>
        <w:t xml:space="preserve">二、产量波动影响因素</w:t>
      </w:r>
    </w:p>
    <w:p>
      <w:pPr>
        <w:spacing w:before="75" w:after="0"/>
      </w:pPr>
      <w:r>
        <w:rPr/>
        <w:t xml:space="preserve">三、品质控制标准体系</w:t>
      </w:r>
    </w:p>
    <w:p>
      <w:pPr>
        <w:spacing w:before="75" w:after="0"/>
      </w:pPr>
      <w:r>
        <w:rPr/>
        <w:t xml:space="preserve">第二节 供应链稳定性评估</w:t>
      </w:r>
    </w:p>
    <w:p>
      <w:pPr>
        <w:spacing w:before="75" w:after="0"/>
      </w:pPr>
      <w:r>
        <w:rPr/>
        <w:t xml:space="preserve">一、原料采购渠道模式</w:t>
      </w:r>
    </w:p>
    <w:p>
      <w:pPr>
        <w:spacing w:before="75" w:after="0"/>
      </w:pPr>
      <w:r>
        <w:rPr/>
        <w:t xml:space="preserve">二、价格波动传导机制</w:t>
      </w:r>
    </w:p>
    <w:p>
      <w:pPr>
        <w:spacing w:before="75" w:after="0"/>
      </w:pPr>
      <w:r>
        <w:rPr/>
        <w:t xml:space="preserve">三、气候变化风险应对</w:t>
      </w:r>
    </w:p>
    <w:p>
      <w:pPr>
        <w:spacing w:before="75" w:after="0"/>
      </w:pPr>
      <w:r>
        <w:rPr/>
        <w:t xml:space="preserve">第三节 可持续发展实践</w:t>
      </w:r>
    </w:p>
    <w:p>
      <w:pPr>
        <w:spacing w:before="75" w:after="0"/>
      </w:pPr>
      <w:r>
        <w:rPr/>
        <w:t xml:space="preserve">一、有机种植推广路径</w:t>
      </w:r>
    </w:p>
    <w:p>
      <w:pPr>
        <w:spacing w:before="75" w:after="0"/>
      </w:pPr>
      <w:r>
        <w:rPr/>
        <w:t xml:space="preserve">二、资源循环利用机制</w:t>
      </w:r>
    </w:p>
    <w:p>
      <w:pPr>
        <w:spacing w:before="75" w:after="0"/>
      </w:pPr>
      <w:r>
        <w:rPr/>
        <w:t xml:space="preserve">三、农户合作模式创新</w:t>
      </w:r>
    </w:p>
    <w:p>
      <w:pPr>
        <w:spacing w:before="75" w:after="0"/>
      </w:pPr>
      <w:r>
        <w:rPr>
          <w:b w:val="1"/>
          <w:bCs w:val="1"/>
        </w:rPr>
        <w:t xml:space="preserve">第八章 产业链中游分析：生产制造</w:t>
      </w:r>
    </w:p>
    <w:p>
      <w:pPr>
        <w:spacing w:before="75" w:after="0"/>
      </w:pPr>
      <w:r>
        <w:rPr/>
        <w:t xml:space="preserve">第一节 制造工艺与技术</w:t>
      </w:r>
    </w:p>
    <w:p>
      <w:pPr>
        <w:spacing w:before="75" w:after="0"/>
      </w:pPr>
      <w:r>
        <w:rPr/>
        <w:t xml:space="preserve">一、传统与现代方法对比</w:t>
      </w:r>
    </w:p>
    <w:p>
      <w:pPr>
        <w:spacing w:before="75" w:after="0"/>
      </w:pPr>
      <w:r>
        <w:rPr/>
        <w:t xml:space="preserve">二、生产流程优化策略</w:t>
      </w:r>
    </w:p>
    <w:p>
      <w:pPr>
        <w:spacing w:before="75" w:after="0"/>
      </w:pPr>
      <w:r>
        <w:rPr/>
        <w:t xml:space="preserve">三、效率提升关键措施</w:t>
      </w:r>
    </w:p>
    <w:p>
      <w:pPr>
        <w:spacing w:before="75" w:after="0"/>
      </w:pPr>
      <w:r>
        <w:rPr/>
        <w:t xml:space="preserve">第二节 产能布局与规模结构</w:t>
      </w:r>
    </w:p>
    <w:p>
      <w:pPr>
        <w:spacing w:before="75" w:after="0"/>
      </w:pPr>
      <w:r>
        <w:rPr/>
        <w:t xml:space="preserve">一、区域生产中心分布</w:t>
      </w:r>
    </w:p>
    <w:p>
      <w:pPr>
        <w:spacing w:before="75" w:after="0"/>
      </w:pPr>
      <w:r>
        <w:rPr/>
        <w:t xml:space="preserve">二、产能规模演进趋势</w:t>
      </w:r>
    </w:p>
    <w:p>
      <w:pPr>
        <w:spacing w:before="75" w:after="0"/>
      </w:pPr>
      <w:r>
        <w:rPr/>
        <w:t xml:space="preserve">三、产能利用率评估框架</w:t>
      </w:r>
    </w:p>
    <w:p>
      <w:pPr>
        <w:spacing w:before="75" w:after="0"/>
      </w:pPr>
      <w:r>
        <w:rPr/>
        <w:t xml:space="preserve">第三节 质量控制体系建设</w:t>
      </w:r>
    </w:p>
    <w:p>
      <w:pPr>
        <w:spacing w:before="75" w:after="0"/>
      </w:pPr>
      <w:r>
        <w:rPr/>
        <w:t xml:space="preserve">一、标准化生产流程</w:t>
      </w:r>
    </w:p>
    <w:p>
      <w:pPr>
        <w:spacing w:before="75" w:after="0"/>
      </w:pPr>
      <w:r>
        <w:rPr/>
        <w:t xml:space="preserve">二、检测认证机制完善</w:t>
      </w:r>
    </w:p>
    <w:p>
      <w:pPr>
        <w:spacing w:before="75" w:after="0"/>
      </w:pPr>
      <w:r>
        <w:rPr/>
        <w:t xml:space="preserve">三、风险管控体系设计</w:t>
      </w:r>
    </w:p>
    <w:p>
      <w:pPr>
        <w:spacing w:before="75" w:after="0"/>
      </w:pPr>
      <w:r>
        <w:rPr>
          <w:b w:val="1"/>
          <w:bCs w:val="1"/>
        </w:rPr>
        <w:t xml:space="preserve">第九章 产业链下游分析：分销与应用</w:t>
      </w:r>
    </w:p>
    <w:p>
      <w:pPr>
        <w:spacing w:before="75" w:after="0"/>
      </w:pPr>
      <w:r>
        <w:rPr/>
        <w:t xml:space="preserve">第一节 销售渠道多元化</w:t>
      </w:r>
    </w:p>
    <w:p>
      <w:pPr>
        <w:spacing w:before="75" w:after="0"/>
      </w:pPr>
      <w:r>
        <w:rPr/>
        <w:t xml:space="preserve">一、零售渠道网络分布</w:t>
      </w:r>
    </w:p>
    <w:p>
      <w:pPr>
        <w:spacing w:before="75" w:after="0"/>
      </w:pPr>
      <w:r>
        <w:rPr/>
        <w:t xml:space="preserve">二、电商平台发展趋势</w:t>
      </w:r>
    </w:p>
    <w:p>
      <w:pPr>
        <w:spacing w:before="75" w:after="0"/>
      </w:pPr>
      <w:r>
        <w:rPr/>
        <w:t xml:space="preserve">三、餐饮酒店渠道拓展</w:t>
      </w:r>
    </w:p>
    <w:p>
      <w:pPr>
        <w:spacing w:before="75" w:after="0"/>
      </w:pPr>
      <w:r>
        <w:rPr/>
        <w:t xml:space="preserve">第二节 终端应用场景创新</w:t>
      </w:r>
    </w:p>
    <w:p>
      <w:pPr>
        <w:spacing w:before="75" w:after="0"/>
      </w:pPr>
      <w:r>
        <w:rPr/>
        <w:t xml:space="preserve">一、饮料行业融合潜力</w:t>
      </w:r>
    </w:p>
    <w:p>
      <w:pPr>
        <w:spacing w:before="75" w:after="0"/>
      </w:pPr>
      <w:r>
        <w:rPr/>
        <w:t xml:space="preserve">二、药用与保健品市场</w:t>
      </w:r>
    </w:p>
    <w:p>
      <w:pPr>
        <w:spacing w:before="75" w:after="0"/>
      </w:pPr>
      <w:r>
        <w:rPr/>
        <w:t xml:space="preserve">三、新兴消费场景开发</w:t>
      </w:r>
    </w:p>
    <w:p>
      <w:pPr>
        <w:spacing w:before="75" w:after="0"/>
      </w:pPr>
      <w:r>
        <w:rPr/>
        <w:t xml:space="preserve">第三节 物流配送体系优化</w:t>
      </w:r>
    </w:p>
    <w:p>
      <w:pPr>
        <w:spacing w:before="75" w:after="0"/>
      </w:pPr>
      <w:r>
        <w:rPr/>
        <w:t xml:space="preserve">一、冷链物流需求分析</w:t>
      </w:r>
    </w:p>
    <w:p>
      <w:pPr>
        <w:spacing w:before="75" w:after="0"/>
      </w:pPr>
      <w:r>
        <w:rPr/>
        <w:t xml:space="preserve">二、仓储设施布局策略</w:t>
      </w:r>
    </w:p>
    <w:p>
      <w:pPr>
        <w:spacing w:before="75" w:after="0"/>
      </w:pPr>
      <w:r>
        <w:rPr/>
        <w:t xml:space="preserve">三、配送效率提升路径</w:t>
      </w:r>
    </w:p>
    <w:p>
      <w:pPr>
        <w:spacing w:before="75" w:after="0"/>
      </w:pPr>
      <w:r>
        <w:rPr>
          <w:b w:val="1"/>
          <w:bCs w:val="1"/>
        </w:rPr>
        <w:t xml:space="preserve">第十章 市场需求深度分析</w:t>
      </w:r>
    </w:p>
    <w:p>
      <w:pPr>
        <w:spacing w:before="75" w:after="0"/>
      </w:pPr>
      <w:r>
        <w:rPr/>
        <w:t xml:space="preserve">第一节 消费规模与增长动力</w:t>
      </w:r>
    </w:p>
    <w:p>
      <w:pPr>
        <w:spacing w:before="75" w:after="0"/>
      </w:pPr>
      <w:r>
        <w:rPr/>
        <w:t xml:space="preserve">一、市场规模演变特征</w:t>
      </w:r>
    </w:p>
    <w:p>
      <w:pPr>
        <w:spacing w:before="75" w:after="0"/>
      </w:pPr>
      <w:r>
        <w:rPr/>
        <w:t xml:space="preserve">二、增长驱动因素识别</w:t>
      </w:r>
    </w:p>
    <w:p>
      <w:pPr>
        <w:spacing w:before="75" w:after="0"/>
      </w:pPr>
      <w:r>
        <w:rPr/>
        <w:t xml:space="preserve">三、消费潜力评估模型</w:t>
      </w:r>
    </w:p>
    <w:p>
      <w:pPr>
        <w:spacing w:before="75" w:after="0"/>
      </w:pPr>
      <w:r>
        <w:rPr/>
        <w:t xml:space="preserve">第二节 消费者细分研究</w:t>
      </w:r>
    </w:p>
    <w:p>
      <w:pPr>
        <w:spacing w:before="75" w:after="0"/>
      </w:pPr>
      <w:r>
        <w:rPr/>
        <w:t xml:space="preserve">一、年龄群体需求差异</w:t>
      </w:r>
    </w:p>
    <w:p>
      <w:pPr>
        <w:spacing w:before="75" w:after="0"/>
      </w:pPr>
      <w:r>
        <w:rPr/>
        <w:t xml:space="preserve">二、性别偏好分析框架</w:t>
      </w:r>
    </w:p>
    <w:p>
      <w:pPr>
        <w:spacing w:before="75" w:after="0"/>
      </w:pPr>
      <w:r>
        <w:rPr/>
        <w:t xml:space="preserve">三、地域消费特征比较</w:t>
      </w:r>
    </w:p>
    <w:p>
      <w:pPr>
        <w:spacing w:before="75" w:after="0"/>
      </w:pPr>
      <w:r>
        <w:rPr/>
        <w:t xml:space="preserve">第三节 需求趋势预测(2026-2031)</w:t>
      </w:r>
    </w:p>
    <w:p>
      <w:pPr>
        <w:spacing w:before="75" w:after="0"/>
      </w:pPr>
      <w:r>
        <w:rPr/>
        <w:t xml:space="preserve">一、健康导向需求上升</w:t>
      </w:r>
    </w:p>
    <w:p>
      <w:pPr>
        <w:spacing w:before="75" w:after="0"/>
      </w:pPr>
      <w:r>
        <w:rPr/>
        <w:t xml:space="preserve">二、个性化产品渗透</w:t>
      </w:r>
    </w:p>
    <w:p>
      <w:pPr>
        <w:spacing w:before="75" w:after="0"/>
      </w:pPr>
      <w:r>
        <w:rPr/>
        <w:t xml:space="preserve">三、全球化消费趋势</w:t>
      </w:r>
    </w:p>
    <w:p>
      <w:pPr>
        <w:spacing w:before="75" w:after="0"/>
      </w:pPr>
      <w:r>
        <w:rPr>
          <w:b w:val="1"/>
          <w:bCs w:val="1"/>
        </w:rPr>
        <w:t xml:space="preserve">第十一章 价格机制与动态研究</w:t>
      </w:r>
    </w:p>
    <w:p>
      <w:pPr>
        <w:spacing w:before="75" w:after="0"/>
      </w:pPr>
      <w:r>
        <w:rPr/>
        <w:t xml:space="preserve">第一节 定价策略分析</w:t>
      </w:r>
    </w:p>
    <w:p>
      <w:pPr>
        <w:spacing w:before="75" w:after="0"/>
      </w:pPr>
      <w:r>
        <w:rPr/>
        <w:t xml:space="preserve">一、成本加成模式应用</w:t>
      </w:r>
    </w:p>
    <w:p>
      <w:pPr>
        <w:spacing w:before="75" w:after="0"/>
      </w:pPr>
      <w:r>
        <w:rPr/>
        <w:t xml:space="preserve">二、市场导向定价机制</w:t>
      </w:r>
    </w:p>
    <w:p>
      <w:pPr>
        <w:spacing w:before="75" w:after="0"/>
      </w:pPr>
      <w:r>
        <w:rPr/>
        <w:t xml:space="preserve">三、高端与大众市场对比</w:t>
      </w:r>
    </w:p>
    <w:p>
      <w:pPr>
        <w:spacing w:before="75" w:after="0"/>
      </w:pPr>
      <w:r>
        <w:rPr/>
        <w:t xml:space="preserve">第二节 价格波动因素识别</w:t>
      </w:r>
    </w:p>
    <w:p>
      <w:pPr>
        <w:spacing w:before="75" w:after="0"/>
      </w:pPr>
      <w:r>
        <w:rPr/>
        <w:t xml:space="preserve">一、原材料成本传导路径</w:t>
      </w:r>
    </w:p>
    <w:p>
      <w:pPr>
        <w:spacing w:before="75" w:after="0"/>
      </w:pPr>
      <w:r>
        <w:rPr/>
        <w:t xml:space="preserve">二、供需关系影响机制</w:t>
      </w:r>
    </w:p>
    <w:p>
      <w:pPr>
        <w:spacing w:before="75" w:after="0"/>
      </w:pPr>
      <w:r>
        <w:rPr/>
        <w:t xml:space="preserve">三、季节性波动规律</w:t>
      </w:r>
    </w:p>
    <w:p>
      <w:pPr>
        <w:spacing w:before="75" w:after="0"/>
      </w:pPr>
      <w:r>
        <w:rPr/>
        <w:t xml:space="preserve">第三节 消费者价格敏感度</w:t>
      </w:r>
    </w:p>
    <w:p>
      <w:pPr>
        <w:spacing w:before="75" w:after="0"/>
      </w:pPr>
      <w:r>
        <w:rPr/>
        <w:t xml:space="preserve">一、弹性系数评估方法</w:t>
      </w:r>
    </w:p>
    <w:p>
      <w:pPr>
        <w:spacing w:before="75" w:after="0"/>
      </w:pPr>
      <w:r>
        <w:rPr/>
        <w:t xml:space="preserve">二、促销策略效应分析</w:t>
      </w:r>
    </w:p>
    <w:p>
      <w:pPr>
        <w:spacing w:before="75" w:after="0"/>
      </w:pPr>
      <w:r>
        <w:rPr/>
        <w:t xml:space="preserve">三、价值感知与支付意愿</w:t>
      </w:r>
    </w:p>
    <w:p>
      <w:pPr>
        <w:spacing w:before="75" w:after="0"/>
      </w:pPr>
      <w:r>
        <w:rPr>
          <w:b w:val="1"/>
          <w:bCs w:val="1"/>
        </w:rPr>
        <w:t xml:space="preserve">第十二章 进出口贸易态势评估</w:t>
      </w:r>
    </w:p>
    <w:p>
      <w:pPr>
        <w:spacing w:before="75" w:after="0"/>
      </w:pPr>
      <w:r>
        <w:rPr/>
        <w:t xml:space="preserve">第一节 出口市场结构</w:t>
      </w:r>
    </w:p>
    <w:p>
      <w:pPr>
        <w:spacing w:before="75" w:after="0"/>
      </w:pPr>
      <w:r>
        <w:rPr/>
        <w:t xml:space="preserve">一、主要出口目的地分布</w:t>
      </w:r>
    </w:p>
    <w:p>
      <w:pPr>
        <w:spacing w:before="75" w:after="0"/>
      </w:pPr>
      <w:r>
        <w:rPr/>
        <w:t xml:space="preserve">二、出口产品类型演变</w:t>
      </w:r>
    </w:p>
    <w:p>
      <w:pPr>
        <w:spacing w:before="75" w:after="0"/>
      </w:pPr>
      <w:r>
        <w:rPr/>
        <w:t xml:space="preserve">三、贸易壁垒应对策略</w:t>
      </w:r>
    </w:p>
    <w:p>
      <w:pPr>
        <w:spacing w:before="75" w:after="0"/>
      </w:pPr>
      <w:r>
        <w:rPr/>
        <w:t xml:space="preserve">第二节 进口依赖度分析</w:t>
      </w:r>
    </w:p>
    <w:p>
      <w:pPr>
        <w:spacing w:before="75" w:after="0"/>
      </w:pPr>
      <w:r>
        <w:rPr/>
        <w:t xml:space="preserve">一、原料进口现状评估</w:t>
      </w:r>
    </w:p>
    <w:p>
      <w:pPr>
        <w:spacing w:before="75" w:after="0"/>
      </w:pPr>
      <w:r>
        <w:rPr/>
        <w:t xml:space="preserve">二、技术设备进口趋势</w:t>
      </w:r>
    </w:p>
    <w:p>
      <w:pPr>
        <w:spacing w:before="75" w:after="0"/>
      </w:pPr>
      <w:r>
        <w:rPr/>
        <w:t xml:space="preserve">三、进口替代战略框架</w:t>
      </w:r>
    </w:p>
    <w:p>
      <w:pPr>
        <w:spacing w:before="75" w:after="0"/>
      </w:pPr>
      <w:r>
        <w:rPr/>
        <w:t xml:space="preserve">第三节 贸易政策环境影响</w:t>
      </w:r>
    </w:p>
    <w:p>
      <w:pPr>
        <w:spacing w:before="75" w:after="0"/>
      </w:pPr>
      <w:r>
        <w:rPr/>
        <w:t xml:space="preserve">一、关税与配额机制</w:t>
      </w:r>
    </w:p>
    <w:p>
      <w:pPr>
        <w:spacing w:before="75" w:after="0"/>
      </w:pPr>
      <w:r>
        <w:rPr/>
        <w:t xml:space="preserve">二、自由贸易协定效应</w:t>
      </w:r>
    </w:p>
    <w:p>
      <w:pPr>
        <w:spacing w:before="75" w:after="0"/>
      </w:pPr>
      <w:r>
        <w:rPr/>
        <w:t xml:space="preserve">三、国际市场准入挑战</w:t>
      </w:r>
    </w:p>
    <w:p>
      <w:pPr>
        <w:spacing w:before="75" w:after="0"/>
      </w:pPr>
      <w:r>
        <w:rPr>
          <w:b w:val="1"/>
          <w:bCs w:val="1"/>
        </w:rPr>
        <w:t xml:space="preserve">第十三章 宏观竞争格局剖析</w:t>
      </w:r>
    </w:p>
    <w:p>
      <w:pPr>
        <w:spacing w:before="75" w:after="0"/>
      </w:pPr>
      <w:r>
        <w:rPr/>
        <w:t xml:space="preserve">第一节 行业集中度趋势</w:t>
      </w:r>
    </w:p>
    <w:p>
      <w:pPr>
        <w:spacing w:before="75" w:after="0"/>
      </w:pPr>
      <w:r>
        <w:rPr/>
        <w:t xml:space="preserve">一、市场结构演变特征</w:t>
      </w:r>
    </w:p>
    <w:p>
      <w:pPr>
        <w:spacing w:before="75" w:after="0"/>
      </w:pPr>
      <w:r>
        <w:rPr/>
        <w:t xml:space="preserve">二、进入壁垒强度评估</w:t>
      </w:r>
    </w:p>
    <w:p>
      <w:pPr>
        <w:spacing w:before="75" w:after="0"/>
      </w:pPr>
      <w:r>
        <w:rPr/>
        <w:t xml:space="preserve">三、退出机制设计原则</w:t>
      </w:r>
    </w:p>
    <w:p>
      <w:pPr>
        <w:spacing w:before="75" w:after="0"/>
      </w:pPr>
      <w:r>
        <w:rPr/>
        <w:t xml:space="preserve">第二节 竞争策略比较研究</w:t>
      </w:r>
    </w:p>
    <w:p>
      <w:pPr>
        <w:spacing w:before="75" w:after="0"/>
      </w:pPr>
      <w:r>
        <w:rPr/>
        <w:t xml:space="preserve">一、差异化战略路径</w:t>
      </w:r>
    </w:p>
    <w:p>
      <w:pPr>
        <w:spacing w:before="75" w:after="0"/>
      </w:pPr>
      <w:r>
        <w:rPr/>
        <w:t xml:space="preserve">二、成本领先战略应用</w:t>
      </w:r>
    </w:p>
    <w:p>
      <w:pPr>
        <w:spacing w:before="75" w:after="0"/>
      </w:pPr>
      <w:r>
        <w:rPr/>
        <w:t xml:space="preserve">三、创新驱动竞争力</w:t>
      </w:r>
    </w:p>
    <w:p>
      <w:pPr>
        <w:spacing w:before="75" w:after="0"/>
      </w:pPr>
      <w:r>
        <w:rPr/>
        <w:t xml:space="preserve">第三节 潜在竞争威胁分析</w:t>
      </w:r>
    </w:p>
    <w:p>
      <w:pPr>
        <w:spacing w:before="75" w:after="0"/>
      </w:pPr>
      <w:r>
        <w:rPr/>
        <w:t xml:space="preserve">一、新进入者风险评估</w:t>
      </w:r>
    </w:p>
    <w:p>
      <w:pPr>
        <w:spacing w:before="75" w:after="0"/>
      </w:pPr>
      <w:r>
        <w:rPr/>
        <w:t xml:space="preserve">二、替代品市场影响</w:t>
      </w:r>
    </w:p>
    <w:p>
      <w:pPr>
        <w:spacing w:before="75" w:after="0"/>
      </w:pPr>
      <w:r>
        <w:rPr/>
        <w:t xml:space="preserve">三、跨界融合竞争趋势</w:t>
      </w:r>
    </w:p>
    <w:p>
      <w:pPr>
        <w:spacing w:before="75" w:after="0"/>
      </w:pPr>
      <w:r>
        <w:rPr>
          <w:b w:val="1"/>
          <w:bCs w:val="1"/>
        </w:rPr>
        <w:t xml:space="preserve">第十四章 行业核心挑战诊断</w:t>
      </w:r>
    </w:p>
    <w:p>
      <w:pPr>
        <w:spacing w:before="75" w:after="0"/>
      </w:pPr>
      <w:r>
        <w:rPr/>
        <w:t xml:space="preserve">第一节 内部运营挑战</w:t>
      </w:r>
    </w:p>
    <w:p>
      <w:pPr>
        <w:spacing w:before="75" w:after="0"/>
      </w:pPr>
      <w:r>
        <w:rPr/>
        <w:t xml:space="preserve">一、质量控制难点识别</w:t>
      </w:r>
    </w:p>
    <w:p>
      <w:pPr>
        <w:spacing w:before="75" w:after="0"/>
      </w:pPr>
      <w:r>
        <w:rPr/>
        <w:t xml:space="preserve">二、供应链韧性不足</w:t>
      </w:r>
    </w:p>
    <w:p>
      <w:pPr>
        <w:spacing w:before="75" w:after="0"/>
      </w:pPr>
      <w:r>
        <w:rPr/>
        <w:t xml:space="preserve">三、专业人才缺口问题</w:t>
      </w:r>
    </w:p>
    <w:p>
      <w:pPr>
        <w:spacing w:before="75" w:after="0"/>
      </w:pPr>
      <w:r>
        <w:rPr/>
        <w:t xml:space="preserve">第二节 外部环境压力</w:t>
      </w:r>
    </w:p>
    <w:p>
      <w:pPr>
        <w:spacing w:before="75" w:after="0"/>
      </w:pPr>
      <w:r>
        <w:rPr/>
        <w:t xml:space="preserve">一、政策不确定性影响</w:t>
      </w:r>
    </w:p>
    <w:p>
      <w:pPr>
        <w:spacing w:before="75" w:after="0"/>
      </w:pPr>
      <w:r>
        <w:rPr/>
        <w:t xml:space="preserve">二、市场竞争加剧风险</w:t>
      </w:r>
    </w:p>
    <w:p>
      <w:pPr>
        <w:spacing w:before="75" w:after="0"/>
      </w:pPr>
      <w:r>
        <w:rPr/>
        <w:t xml:space="preserve">三、经济周期波动传导</w:t>
      </w:r>
    </w:p>
    <w:p>
      <w:pPr>
        <w:spacing w:before="75" w:after="0"/>
      </w:pPr>
      <w:r>
        <w:rPr/>
        <w:t xml:space="preserve">第三节 可持续发展议题</w:t>
      </w:r>
    </w:p>
    <w:p>
      <w:pPr>
        <w:spacing w:before="75" w:after="0"/>
      </w:pPr>
      <w:r>
        <w:rPr/>
        <w:t xml:space="preserve">一、环保合规成本上升</w:t>
      </w:r>
    </w:p>
    <w:p>
      <w:pPr>
        <w:spacing w:before="75" w:after="0"/>
      </w:pPr>
      <w:r>
        <w:rPr/>
        <w:t xml:space="preserve">二、社会责任履行机制</w:t>
      </w:r>
    </w:p>
    <w:p>
      <w:pPr>
        <w:spacing w:before="75" w:after="0"/>
      </w:pPr>
      <w:r>
        <w:rPr/>
        <w:t xml:space="preserve">三、资源长期保障挑战</w:t>
      </w:r>
    </w:p>
    <w:p>
      <w:pPr>
        <w:spacing w:before="75" w:after="0"/>
      </w:pPr>
      <w:r>
        <w:rPr>
          <w:b w:val="1"/>
          <w:bCs w:val="1"/>
        </w:rPr>
        <w:t xml:space="preserve">第十五章 发展机遇与潜力挖掘</w:t>
      </w:r>
    </w:p>
    <w:p>
      <w:pPr>
        <w:spacing w:before="75" w:after="0"/>
      </w:pPr>
      <w:r>
        <w:rPr/>
        <w:t xml:space="preserve">第一节 市场增长机会识别</w:t>
      </w:r>
    </w:p>
    <w:p>
      <w:pPr>
        <w:spacing w:before="75" w:after="0"/>
      </w:pPr>
      <w:r>
        <w:rPr/>
        <w:t xml:space="preserve">一、健康消费浪潮驱动</w:t>
      </w:r>
    </w:p>
    <w:p>
      <w:pPr>
        <w:spacing w:before="75" w:after="0"/>
      </w:pPr>
      <w:r>
        <w:rPr/>
        <w:t xml:space="preserve">二、新兴市场拓展潜力</w:t>
      </w:r>
    </w:p>
    <w:p>
      <w:pPr>
        <w:spacing w:before="75" w:after="0"/>
      </w:pPr>
      <w:r>
        <w:rPr/>
        <w:t xml:space="preserve">三、产品创新空间评估</w:t>
      </w:r>
    </w:p>
    <w:p>
      <w:pPr>
        <w:spacing w:before="75" w:after="0"/>
      </w:pPr>
      <w:r>
        <w:rPr/>
        <w:t xml:space="preserve">第二节 技术驱动机遇分析</w:t>
      </w:r>
    </w:p>
    <w:p>
      <w:pPr>
        <w:spacing w:before="75" w:after="0"/>
      </w:pPr>
      <w:r>
        <w:rPr/>
        <w:t xml:space="preserve">一、数字化转型前景</w:t>
      </w:r>
    </w:p>
    <w:p>
      <w:pPr>
        <w:spacing w:before="75" w:after="0"/>
      </w:pPr>
      <w:r>
        <w:rPr/>
        <w:t xml:space="preserve">二、智能制造应用场景</w:t>
      </w:r>
    </w:p>
    <w:p>
      <w:pPr>
        <w:spacing w:before="75" w:after="0"/>
      </w:pPr>
      <w:r>
        <w:rPr/>
        <w:t xml:space="preserve">三、研发突破机遇点</w:t>
      </w:r>
    </w:p>
    <w:p>
      <w:pPr>
        <w:spacing w:before="75" w:after="0"/>
      </w:pPr>
      <w:r>
        <w:rPr/>
        <w:t xml:space="preserve">第三节 政策红利释放机制</w:t>
      </w:r>
    </w:p>
    <w:p>
      <w:pPr>
        <w:spacing w:before="75" w:after="0"/>
      </w:pPr>
      <w:r>
        <w:rPr/>
        <w:t xml:space="preserve">一、国家战略支持效应</w:t>
      </w:r>
    </w:p>
    <w:p>
      <w:pPr>
        <w:spacing w:before="75" w:after="0"/>
      </w:pPr>
      <w:r>
        <w:rPr/>
        <w:t xml:space="preserve">二、区域协同发展计划</w:t>
      </w:r>
    </w:p>
    <w:p>
      <w:pPr>
        <w:spacing w:before="75" w:after="0"/>
      </w:pPr>
      <w:r>
        <w:rPr/>
        <w:t xml:space="preserve">三、国际合作政策红利</w:t>
      </w:r>
    </w:p>
    <w:p>
      <w:pPr>
        <w:spacing w:before="75" w:after="0"/>
      </w:pPr>
      <w:r>
        <w:rPr>
          <w:b w:val="1"/>
          <w:bCs w:val="1"/>
        </w:rPr>
        <w:t xml:space="preserve">第十六章 2026-2031年发展趋势预测</w:t>
      </w:r>
    </w:p>
    <w:p>
      <w:pPr>
        <w:spacing w:before="75" w:after="0"/>
      </w:pPr>
      <w:r>
        <w:rPr/>
        <w:t xml:space="preserve">第一节 市场容量与结构预测</w:t>
      </w:r>
    </w:p>
    <w:p>
      <w:pPr>
        <w:spacing w:before="75" w:after="0"/>
      </w:pPr>
      <w:r>
        <w:rPr/>
        <w:t xml:space="preserve">一、需求增长轨迹建模</w:t>
      </w:r>
    </w:p>
    <w:p>
      <w:pPr>
        <w:spacing w:before="75" w:after="0"/>
      </w:pPr>
      <w:r>
        <w:rPr/>
        <w:t xml:space="preserve">二、供给能力演进展望</w:t>
      </w:r>
    </w:p>
    <w:p>
      <w:pPr>
        <w:spacing w:before="75" w:after="0"/>
      </w:pPr>
      <w:r>
        <w:rPr/>
        <w:t xml:space="preserve">三、供需平衡情景分析</w:t>
      </w:r>
    </w:p>
    <w:p>
      <w:pPr>
        <w:spacing w:before="75" w:after="0"/>
      </w:pPr>
      <w:r>
        <w:rPr/>
        <w:t xml:space="preserve">第二节 技术演进趋势展望</w:t>
      </w:r>
    </w:p>
    <w:p>
      <w:pPr>
        <w:spacing w:before="75" w:after="0"/>
      </w:pPr>
      <w:r>
        <w:rPr/>
        <w:t xml:space="preserve">一、自动化与智能化普及</w:t>
      </w:r>
    </w:p>
    <w:p>
      <w:pPr>
        <w:spacing w:before="75" w:after="0"/>
      </w:pPr>
      <w:r>
        <w:rPr/>
        <w:t xml:space="preserve">二、绿色技术主流化</w:t>
      </w:r>
    </w:p>
    <w:p>
      <w:pPr>
        <w:spacing w:before="75" w:after="0"/>
      </w:pPr>
      <w:r>
        <w:rPr/>
        <w:t xml:space="preserve">三、智能应用深化路径</w:t>
      </w:r>
    </w:p>
    <w:p>
      <w:pPr>
        <w:spacing w:before="75" w:after="0"/>
      </w:pPr>
      <w:r>
        <w:rPr/>
        <w:t xml:space="preserve">第三节 消费者行为前瞻预测</w:t>
      </w:r>
    </w:p>
    <w:p>
      <w:pPr>
        <w:spacing w:before="75" w:after="0"/>
      </w:pPr>
      <w:r>
        <w:rPr/>
        <w:t xml:space="preserve">一、偏好变迁趋势推演</w:t>
      </w:r>
    </w:p>
    <w:p>
      <w:pPr>
        <w:spacing w:before="75" w:after="0"/>
      </w:pPr>
      <w:r>
        <w:rPr/>
        <w:t xml:space="preserve">二、渠道迁移动态模拟</w:t>
      </w:r>
    </w:p>
    <w:p>
      <w:pPr>
        <w:spacing w:before="75" w:after="0"/>
      </w:pPr>
      <w:r>
        <w:rPr/>
        <w:t xml:space="preserve">三、忠诚度重塑机制</w:t>
      </w:r>
    </w:p>
    <w:p>
      <w:pPr>
        <w:spacing w:before="75" w:after="0"/>
      </w:pPr>
      <w:r>
        <w:rPr>
          <w:b w:val="1"/>
          <w:bCs w:val="1"/>
        </w:rPr>
        <w:t xml:space="preserve">第十七章 产业发展前景十年展望（至2035年）</w:t>
      </w:r>
    </w:p>
    <w:p>
      <w:pPr>
        <w:spacing w:before="75" w:after="0"/>
      </w:pPr>
      <w:r>
        <w:rPr/>
        <w:t xml:space="preserve">第一节 长期战略机遇评估</w:t>
      </w:r>
    </w:p>
    <w:p>
      <w:pPr>
        <w:spacing w:before="75" w:after="0"/>
      </w:pPr>
      <w:r>
        <w:rPr/>
        <w:t xml:space="preserve">一、全球市场整合潜力</w:t>
      </w:r>
    </w:p>
    <w:p>
      <w:pPr>
        <w:spacing w:before="75" w:after="0"/>
      </w:pPr>
      <w:r>
        <w:rPr/>
        <w:t xml:space="preserve">二、产业链纵向延伸机会</w:t>
      </w:r>
    </w:p>
    <w:p>
      <w:pPr>
        <w:spacing w:before="75" w:after="0"/>
      </w:pPr>
      <w:r>
        <w:rPr/>
        <w:t xml:space="preserve">三、科技融合愿景构建</w:t>
      </w:r>
    </w:p>
    <w:p>
      <w:pPr>
        <w:spacing w:before="75" w:after="0"/>
      </w:pPr>
      <w:r>
        <w:rPr/>
        <w:t xml:space="preserve">第二节 潜在风险预警系统</w:t>
      </w:r>
    </w:p>
    <w:p>
      <w:pPr>
        <w:spacing w:before="75" w:after="0"/>
      </w:pPr>
      <w:r>
        <w:rPr/>
        <w:t xml:space="preserve">一、宏观经济波动预警</w:t>
      </w:r>
    </w:p>
    <w:p>
      <w:pPr>
        <w:spacing w:before="75" w:after="0"/>
      </w:pPr>
      <w:r>
        <w:rPr/>
        <w:t xml:space="preserve">二、政策变更风险评估</w:t>
      </w:r>
    </w:p>
    <w:p>
      <w:pPr>
        <w:spacing w:before="75" w:after="0"/>
      </w:pPr>
      <w:r>
        <w:rPr/>
        <w:t xml:space="preserve">三、环境变迁挑战预案</w:t>
      </w:r>
    </w:p>
    <w:p>
      <w:pPr>
        <w:spacing w:before="75" w:after="0"/>
      </w:pPr>
      <w:r>
        <w:rPr/>
        <w:t xml:space="preserve">第三节 未来十年发展蓝图</w:t>
      </w:r>
    </w:p>
    <w:p>
      <w:pPr>
        <w:spacing w:before="75" w:after="0"/>
      </w:pPr>
      <w:r>
        <w:rPr/>
        <w:t xml:space="preserve">一、行业转型路线图</w:t>
      </w:r>
    </w:p>
    <w:p>
      <w:pPr>
        <w:spacing w:before="75" w:after="0"/>
      </w:pPr>
      <w:r>
        <w:rPr/>
        <w:t xml:space="preserve">二、创新生态体系建设</w:t>
      </w:r>
    </w:p>
    <w:p>
      <w:pPr>
        <w:spacing w:before="75" w:after="0"/>
      </w:pPr>
      <w:r>
        <w:rPr/>
        <w:t xml:space="preserve">三、可持续发展目标设定</w:t>
      </w:r>
    </w:p>
    <w:p>
      <w:pPr>
        <w:spacing w:before="75" w:after="0"/>
      </w:pPr>
      <w:r>
        <w:rPr>
          <w:b w:val="1"/>
          <w:bCs w:val="1"/>
        </w:rPr>
        <w:t xml:space="preserve">第十八章 战略规划与布局建议</w:t>
      </w:r>
    </w:p>
    <w:p>
      <w:pPr>
        <w:spacing w:before="75" w:after="0"/>
      </w:pPr>
      <w:r>
        <w:rPr/>
        <w:t xml:space="preserve">第一节 市场拓展策略设计</w:t>
      </w:r>
    </w:p>
    <w:p>
      <w:pPr>
        <w:spacing w:before="75" w:after="0"/>
      </w:pPr>
      <w:r>
        <w:rPr/>
        <w:t xml:space="preserve">一、国内市场精细化深耕</w:t>
      </w:r>
    </w:p>
    <w:p>
      <w:pPr>
        <w:spacing w:before="75" w:after="0"/>
      </w:pPr>
      <w:r>
        <w:rPr/>
        <w:t xml:space="preserve">二、国际化扩张路径规划</w:t>
      </w:r>
    </w:p>
    <w:p>
      <w:pPr>
        <w:spacing w:before="75" w:after="0"/>
      </w:pPr>
      <w:r>
        <w:rPr/>
        <w:t xml:space="preserve">三、产品多元化组合策略</w:t>
      </w:r>
    </w:p>
    <w:p>
      <w:pPr>
        <w:spacing w:before="75" w:after="0"/>
      </w:pPr>
      <w:r>
        <w:rPr/>
        <w:t xml:space="preserve">第二节 技术创新规划框架</w:t>
      </w:r>
    </w:p>
    <w:p>
      <w:pPr>
        <w:spacing w:before="75" w:after="0"/>
      </w:pPr>
      <w:r>
        <w:rPr/>
        <w:t xml:space="preserve">一、研发投入优先级设定</w:t>
      </w:r>
    </w:p>
    <w:p>
      <w:pPr>
        <w:spacing w:before="75" w:after="0"/>
      </w:pPr>
      <w:r>
        <w:rPr/>
        <w:t xml:space="preserve">二、产学研协同模型</w:t>
      </w:r>
    </w:p>
    <w:p>
      <w:pPr>
        <w:spacing w:before="75" w:after="0"/>
      </w:pPr>
      <w:r>
        <w:rPr/>
        <w:t xml:space="preserve">三、知识产权战略布局</w:t>
      </w:r>
    </w:p>
    <w:p>
      <w:pPr>
        <w:spacing w:before="75" w:after="0"/>
      </w:pPr>
      <w:r>
        <w:rPr/>
        <w:t xml:space="preserve">第三节 产业升级布局路径</w:t>
      </w:r>
    </w:p>
    <w:p>
      <w:pPr>
        <w:spacing w:before="75" w:after="0"/>
      </w:pPr>
      <w:r>
        <w:rPr/>
        <w:t xml:space="preserve">一、智能制造推进步骤</w:t>
      </w:r>
    </w:p>
    <w:p>
      <w:pPr>
        <w:spacing w:before="75" w:after="0"/>
      </w:pPr>
      <w:r>
        <w:rPr/>
        <w:t xml:space="preserve">二、绿色供应链构建方案</w:t>
      </w:r>
    </w:p>
    <w:p>
      <w:pPr>
        <w:spacing w:before="75" w:after="0"/>
      </w:pPr>
      <w:r>
        <w:rPr/>
        <w:t xml:space="preserve">三、区域集群发展策略</w:t>
      </w:r>
    </w:p>
    <w:p>
      <w:pPr>
        <w:spacing w:before="75" w:after="0"/>
      </w:pPr>
      <w:r>
        <w:rPr>
          <w:b w:val="1"/>
          <w:bCs w:val="1"/>
        </w:rPr>
        <w:t xml:space="preserve">第十九章 投资机会与风险管理</w:t>
      </w:r>
    </w:p>
    <w:p>
      <w:pPr>
        <w:spacing w:before="75" w:after="0"/>
      </w:pPr>
      <w:r>
        <w:rPr/>
        <w:t xml:space="preserve">第一节 核心投资领域识别</w:t>
      </w:r>
    </w:p>
    <w:p>
      <w:pPr>
        <w:spacing w:before="75" w:after="0"/>
      </w:pPr>
      <w:r>
        <w:rPr/>
        <w:t xml:space="preserve">一、上游原料基地投资</w:t>
      </w:r>
    </w:p>
    <w:p>
      <w:pPr>
        <w:spacing w:before="75" w:after="0"/>
      </w:pPr>
      <w:r>
        <w:rPr/>
        <w:t xml:space="preserve">二、中游制造设施优化</w:t>
      </w:r>
    </w:p>
    <w:p>
      <w:pPr>
        <w:spacing w:before="75" w:after="0"/>
      </w:pPr>
      <w:r>
        <w:rPr/>
        <w:t xml:space="preserve">三、下游渠道建设机会</w:t>
      </w:r>
    </w:p>
    <w:p>
      <w:pPr>
        <w:spacing w:before="75" w:after="0"/>
      </w:pPr>
      <w:r>
        <w:rPr/>
        <w:t xml:space="preserve">第二节 风险分析与管理体系</w:t>
      </w:r>
    </w:p>
    <w:p>
      <w:pPr>
        <w:spacing w:before="75" w:after="0"/>
      </w:pPr>
      <w:r>
        <w:rPr/>
        <w:t xml:space="preserve">一、市场风险识别框架</w:t>
      </w:r>
    </w:p>
    <w:p>
      <w:pPr>
        <w:spacing w:before="75" w:after="0"/>
      </w:pPr>
      <w:r>
        <w:rPr/>
        <w:t xml:space="preserve">二、运营风险管控机制</w:t>
      </w:r>
    </w:p>
    <w:p>
      <w:pPr>
        <w:spacing w:before="75" w:after="0"/>
      </w:pPr>
      <w:r>
        <w:rPr/>
        <w:t xml:space="preserve">三、外部风险应对预案</w:t>
      </w:r>
    </w:p>
    <w:p>
      <w:pPr>
        <w:spacing w:before="75" w:after="0"/>
      </w:pPr>
      <w:r>
        <w:rPr/>
        <w:t xml:space="preserve">第三节 投资回报前景评估</w:t>
      </w:r>
    </w:p>
    <w:p>
      <w:pPr>
        <w:spacing w:before="75" w:after="0"/>
      </w:pPr>
      <w:r>
        <w:rPr/>
        <w:t xml:space="preserve">一、中期收益预测模型</w:t>
      </w:r>
    </w:p>
    <w:p>
      <w:pPr>
        <w:spacing w:before="75" w:after="0"/>
      </w:pPr>
      <w:r>
        <w:rPr/>
        <w:t xml:space="preserve">二、长期价值创造潜力</w:t>
      </w:r>
    </w:p>
    <w:p>
      <w:pPr>
        <w:spacing w:before="75" w:after="0"/>
      </w:pPr>
      <w:r>
        <w:rPr/>
        <w:t xml:space="preserve">三、退出路径策略设计</w:t>
      </w:r>
    </w:p>
    <w:p>
      <w:pPr>
        <w:spacing w:before="75" w:after="0"/>
      </w:pPr>
      <w:r>
        <w:rPr>
          <w:b w:val="1"/>
          <w:bCs w:val="1"/>
        </w:rPr>
        <w:t xml:space="preserve">第二十章 结论与建议</w:t>
      </w:r>
    </w:p>
    <w:p>
      <w:pPr>
        <w:spacing w:before="75" w:after="0"/>
      </w:pPr>
      <w:r>
        <w:rPr/>
        <w:t xml:space="preserve">第一节 研究核心结论汇总</w:t>
      </w:r>
    </w:p>
    <w:p>
      <w:pPr>
        <w:spacing w:before="75" w:after="0"/>
      </w:pPr>
      <w:r>
        <w:rPr/>
        <w:t xml:space="preserve">一、行业现状综合性总结</w:t>
      </w:r>
    </w:p>
    <w:p>
      <w:pPr>
        <w:spacing w:before="75" w:after="0"/>
      </w:pPr>
      <w:r>
        <w:rPr/>
        <w:t xml:space="preserve">二、关键趋势系统归纳</w:t>
      </w:r>
    </w:p>
    <w:p>
      <w:pPr>
        <w:spacing w:before="75" w:after="0"/>
      </w:pPr>
      <w:r>
        <w:rPr/>
        <w:t xml:space="preserve">三、未来展望全景呈现</w:t>
      </w:r>
    </w:p>
    <w:p>
      <w:pPr>
        <w:spacing w:before="75" w:after="0"/>
      </w:pPr>
      <w:r>
        <w:rPr/>
        <w:t xml:space="preserve">第二节 策略性实施建议</w:t>
      </w:r>
    </w:p>
    <w:p>
      <w:pPr>
        <w:spacing w:before="75" w:after="0"/>
      </w:pPr>
      <w:r>
        <w:rPr/>
        <w:t xml:space="preserve">一、企业战略行动指南</w:t>
      </w:r>
    </w:p>
    <w:p>
      <w:pPr>
        <w:spacing w:before="75" w:after="0"/>
      </w:pPr>
      <w:r>
        <w:rPr/>
        <w:t xml:space="preserve">二、政策制定优化建议</w:t>
      </w:r>
    </w:p>
    <w:p>
      <w:pPr>
        <w:spacing w:before="75" w:after="0"/>
      </w:pPr>
      <w:r>
        <w:rPr/>
        <w:t xml:space="preserve">三、投资者决策参考框架</w:t>
      </w:r>
    </w:p>
    <w:p>
      <w:pPr>
        <w:spacing w:before="75" w:after="0"/>
      </w:pPr>
      <w:r>
        <w:rPr/>
        <w:t xml:space="preserve">第三节 研究局限与未来方向</w:t>
      </w:r>
    </w:p>
    <w:p>
      <w:pPr>
        <w:spacing w:before="75" w:after="0"/>
      </w:pPr>
      <w:r>
        <w:rPr/>
        <w:t xml:space="preserve">一、报告局限性说明</w:t>
      </w:r>
    </w:p>
    <w:p>
      <w:pPr>
        <w:spacing w:before="75" w:after="0"/>
      </w:pPr>
      <w:r>
        <w:rPr/>
        <w:t xml:space="preserve">二、后续研究重点领域</w:t>
      </w:r>
    </w:p>
    <w:p>
      <w:pPr>
        <w:spacing w:before="75" w:after="0"/>
      </w:pPr>
      <w:r>
        <w:rPr/>
        <w:t xml:space="preserve">三、行业监测长效机制</w:t>
      </w:r>
    </w:p>
    <w:p>
      <w:pPr>
        <w:spacing w:before="75" w:after="0"/>
      </w:pPr>
      <w:r>
        <w:rPr>
          <w:b w:val="1"/>
          <w:bCs w:val="1"/>
        </w:rPr>
        <w:t xml:space="preserve">图表目录</w:t>
      </w:r>
    </w:p>
    <w:p>
      <w:pPr>
        <w:spacing w:before="75" w:after="0"/>
      </w:pPr>
      <w:r>
        <w:rPr/>
        <w:t xml:space="preserve">图表：全球陈皮茶消费区域分布(2026-2031年)</w:t>
      </w:r>
    </w:p>
    <w:p>
      <w:pPr>
        <w:spacing w:before="75" w:after="0"/>
      </w:pPr>
      <w:r>
        <w:rPr/>
        <w:t xml:space="preserve">图表：中国陈皮茶产业链结构</w:t>
      </w:r>
    </w:p>
    <w:p>
      <w:pPr>
        <w:spacing w:before="75" w:after="0"/>
      </w:pPr>
      <w:r>
        <w:rPr/>
        <w:t xml:space="preserve">图表：消费者年龄群体偏好分布</w:t>
      </w:r>
    </w:p>
    <w:p>
      <w:pPr>
        <w:spacing w:before="75" w:after="0"/>
      </w:pPr>
      <w:r>
        <w:rPr/>
        <w:t xml:space="preserve">图表：政策环境影响评估</w:t>
      </w:r>
    </w:p>
    <w:p>
      <w:pPr>
        <w:spacing w:before="75" w:after="0"/>
      </w:pPr>
      <w:r>
        <w:rPr/>
        <w:t xml:space="preserve">图表：技术发展路径演进流程</w:t>
      </w:r>
    </w:p>
    <w:p>
      <w:pPr>
        <w:spacing w:before="75" w:after="0"/>
      </w:pPr>
      <w:r>
        <w:rPr/>
        <w:t xml:space="preserve">图表：原材料供应稳定性评估</w:t>
      </w:r>
    </w:p>
    <w:p>
      <w:pPr>
        <w:spacing w:before="75" w:after="0"/>
      </w:pPr>
      <w:r>
        <w:rPr/>
        <w:t xml:space="preserve">图表：生产制造效率优化对比</w:t>
      </w:r>
    </w:p>
    <w:p>
      <w:pPr>
        <w:spacing w:before="75" w:after="0"/>
      </w:pPr>
      <w:r>
        <w:rPr/>
        <w:t xml:space="preserve">图表：终端应用场景渗透率预测</w:t>
      </w:r>
    </w:p>
    <w:p>
      <w:pPr>
        <w:spacing w:before="75" w:after="0"/>
      </w:pPr>
      <w:r>
        <w:rPr/>
        <w:t xml:space="preserve">图表：市场价格弹性分析</w:t>
      </w:r>
    </w:p>
    <w:p>
      <w:pPr>
        <w:spacing w:before="75" w:after="0"/>
      </w:pPr>
      <w:r>
        <w:rPr/>
        <w:t xml:space="preserve">图表：进出口贸易流向动态</w:t>
      </w:r>
    </w:p>
    <w:p>
      <w:pPr>
        <w:spacing w:before="75" w:after="0"/>
      </w:pPr>
      <w:r>
        <w:rPr/>
        <w:t xml:space="preserve">图表：行业竞争格局演变趋势</w:t>
      </w:r>
    </w:p>
    <w:p>
      <w:pPr>
        <w:spacing w:before="75" w:after="0"/>
      </w:pPr>
      <w:r>
        <w:rPr/>
        <w:t xml:space="preserve">图表：swot分析综合矩阵图</w:t>
      </w:r>
    </w:p>
    <w:p>
      <w:pPr>
        <w:spacing w:before="75" w:after="0"/>
      </w:pPr>
      <w:r>
        <w:rPr/>
        <w:t xml:space="preserve">图表：2026-2031年市场规模增长预测</w:t>
      </w:r>
    </w:p>
    <w:p>
      <w:pPr>
        <w:spacing w:before="75" w:after="0"/>
      </w:pPr>
      <w:r>
        <w:rPr/>
        <w:t xml:space="preserve">图表：未来十年技术演进阶段</w:t>
      </w:r>
    </w:p>
    <w:p>
      <w:pPr>
        <w:spacing w:before="75" w:after="0"/>
      </w:pPr>
      <w:r>
        <w:rPr/>
        <w:t xml:space="preserve">图表：战略规划布局实施路线图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2026-2031年中国陈皮茶行业全景分析与发展战略规划研究报告</dc:title>
  <dc:description>2026-2031年中国陈皮茶行业全景分析与发展战略规划研究报告</dc:description>
  <dc:subject>2026-2031年中国陈皮茶行业全景分析与发展战略规划研究报告</dc:subject>
  <cp:keywords>研究报告</cp:keywords>
  <cp:category>研究报告</cp:category>
  <cp:lastModifiedBy>北京中道泰和信息咨询有限公司</cp:lastModifiedBy>
  <dcterms:created xsi:type="dcterms:W3CDTF">2026-03-23T12:43:08+08:00</dcterms:created>
  <dcterms:modified xsi:type="dcterms:W3CDTF">2026-03-23T12:43:08+08:00</dcterms:modified>
</cp:coreProperties>
</file>

<file path=docProps/custom.xml><?xml version="1.0" encoding="utf-8"?>
<Properties xmlns="http://schemas.openxmlformats.org/officeDocument/2006/custom-properties" xmlns:vt="http://schemas.openxmlformats.org/officeDocument/2006/docPropsVTypes"/>
</file>