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2026-2031年中国医药检测行业深度分析与战略机遇研究报告</w:t>
      </w:r>
    </w:p>
    <w:p>
      <w:pPr>
        <w:spacing w:after="150"/>
      </w:pPr>
      <w:r>
        <w:rPr>
          <w:b w:val="1"/>
          <w:bCs w:val="1"/>
        </w:rPr>
        <w:t xml:space="preserve">报告简介</w:t>
      </w:r>
    </w:p>
    <w:p>
      <w:pPr>
        <w:spacing w:after="150"/>
      </w:pPr>
      <w:r>
        <w:rPr/>
        <w:t xml:space="preserve">医药检测行业作为药品全生命周期质量控制的基石性支撑产业，是指运用光谱分析、色谱分离、质谱鉴定、X射线成像、激光传感、高光谱识别等多元化技术手段，对原料药、制剂、辅料、包材及医疗器械的理化性质、有效成分、杂质限度、密封完整性、生物安全性等关键质量属性进行系统性评价与合规性判定的专业技术服务业态。该行业技术架构横跨化学分析、物理检测、生物学评价三大领域，产品形态涵盖从实验室级精密仪器到现场快检设备，服务范围覆盖研发过程质量研究、生产放行检验、上市后再评价及监督抽验等全链条场景。作为\"健康中国\"战略与药品监管科学的重要交汇点，医药检测不仅是保障公众用药安全有效的技术防线，更是推动医药产业从\"仿制药为主\"向\"创新驱动\"转型的核心基础设施，其产业定位已从单一质量控制环节跃升为贯穿药品价值创造全过程的战略性支撑平台。</w:t>
      </w:r>
    </w:p>
    <w:p>
      <w:pPr>
        <w:spacing w:after="150"/>
      </w:pPr>
      <w:r>
        <w:rPr/>
        <w:t xml:space="preserve">当前，中国医药检测行业正处于政策趋严、技术迭代与市场需求扩容三重因素叠加驱动的快速发展期。技术层面，高效液相色谱-质谱联用技术已成为杂质谱研究与基因毒杂质筛查的黄金标准，X射线荧光与衍射技术实现了对药品晶体结构与元素成分的无损精准分析，激光顶空分析技术为无菌药品容器密封完整性提供了在线快速检测方案，高光谱成像技术结合深度学习算法在中药材真伪鉴别与制剂均一性评价中展现独特优势。政策环境持续强化，随着《中国药典》标准体系动态更新、仿制药一致性评价深入推进、药品上市许可持有人制度全面实施，检测数据的真实性、完整性与可追溯性被提升至前所未有的监管高度，倒逼检测机构加大设备投入与质量管理体系建设。市场需求端，创新药研发投入持续高增长带动药学研究外包服务需求，中药配方颗粒与经典名方开发催生特色检测技术需求，医疗器械产业集群化发展趋势推动专业化检测平台建设。但行业仍面临高端检测设备国产化率不足、跨学科复合型检测人才短缺、区域检测资源分布不均、数据孤岛制约协同效率等结构性瓶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检测行业研究单位等公布和提供的大量资料。报告对我国医药检测行业的供需状况、发展现状、子行业发展变化等进行了分析，重点分析了国内外医药检测行业的发展现状、如何面对行业的发展挑战、行业的发展建议、行业竞争力，以及行业的投资分析和趋势预测等等。报告还综合了医药检测行业的整体发展动态，对行业在产品方面提供了参考建议和具体解决办法。报告对于医药检测产品生产企业、经销商、行业管理部门以及拟进入该行业的投资者具有重要的参考价值，对于研究我国医药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医药检测产业基础理论与范畴界定</w:t>
      </w:r>
    </w:p>
    <w:p>
      <w:pPr>
        <w:spacing w:before="75" w:after="0"/>
      </w:pPr>
      <w:r>
        <w:rPr/>
        <w:t xml:space="preserve">第一节 医药检测的科学本质与功能定位</w:t>
      </w:r>
    </w:p>
    <w:p>
      <w:pPr>
        <w:spacing w:before="75" w:after="0"/>
      </w:pPr>
      <w:r>
        <w:rPr/>
        <w:t xml:space="preserve">一、从质量控制到全生命周期管理的价值跃迁逻辑</w:t>
      </w:r>
    </w:p>
    <w:p>
      <w:pPr>
        <w:spacing w:before="75" w:after="0"/>
      </w:pPr>
      <w:r>
        <w:rPr/>
        <w:t xml:space="preserve">二、医药检测在药品研发、生产、流通、使用四环节的核心作用</w:t>
      </w:r>
    </w:p>
    <w:p>
      <w:pPr>
        <w:spacing w:before="75" w:after="0"/>
      </w:pPr>
      <w:r>
        <w:rPr/>
        <w:t xml:space="preserve">三、医药检测与临床诊断、食品安全检测的技术边界与交叉融合</w:t>
      </w:r>
    </w:p>
    <w:p>
      <w:pPr>
        <w:spacing w:before="75" w:after="0"/>
      </w:pPr>
      <w:r>
        <w:rPr/>
        <w:t xml:space="preserve">四、医药检测数据作为生产要素的合规性、安全性与资产化潜力</w:t>
      </w:r>
    </w:p>
    <w:p>
      <w:pPr>
        <w:spacing w:before="75" w:after="0"/>
      </w:pPr>
      <w:r>
        <w:rPr/>
        <w:t xml:space="preserve">第二节 医药检测分类体系与技术经济特征</w:t>
      </w:r>
    </w:p>
    <w:p>
      <w:pPr>
        <w:spacing w:before="75" w:after="0"/>
      </w:pPr>
      <w:r>
        <w:rPr/>
        <w:t xml:space="preserve">一、按检测对象：原料药、中间体、制剂、生物制品、中药、药包材</w:t>
      </w:r>
    </w:p>
    <w:p>
      <w:pPr>
        <w:spacing w:before="75" w:after="0"/>
      </w:pPr>
      <w:r>
        <w:rPr/>
        <w:t xml:space="preserve">二、按技术原理：色谱、质谱、光谱、基因测序、免疫分析、微生物</w:t>
      </w:r>
    </w:p>
    <w:p>
      <w:pPr>
        <w:spacing w:before="75" w:after="0"/>
      </w:pPr>
      <w:r>
        <w:rPr/>
        <w:t xml:space="preserve">三、按应用场景：实验室检测、过程分析、即时检测、在线监测</w:t>
      </w:r>
    </w:p>
    <w:p>
      <w:pPr>
        <w:spacing w:before="75" w:after="0"/>
      </w:pPr>
      <w:r>
        <w:rPr/>
        <w:t xml:space="preserve">第三节 产业链价值传导与生态位重构</w:t>
      </w:r>
    </w:p>
    <w:p>
      <w:pPr>
        <w:spacing w:before="75" w:after="0"/>
      </w:pPr>
      <w:r>
        <w:rPr/>
        <w:t xml:space="preserve">一、上游：标准物质、试剂耗材、高端仪器的价值贡献度与卡脖子环节</w:t>
      </w:r>
    </w:p>
    <w:p>
      <w:pPr>
        <w:spacing w:before="75" w:after="0"/>
      </w:pPr>
      <w:r>
        <w:rPr/>
        <w:t xml:space="preserve">二、中游：方法开发、样品检测、数据解读的附加值分布与人才密度</w:t>
      </w:r>
    </w:p>
    <w:p>
      <w:pPr>
        <w:spacing w:before="75" w:after="0"/>
      </w:pPr>
      <w:r>
        <w:rPr/>
        <w:t xml:space="preserve">三、下游：药企、cro、监管机构、医院的需求分化与议价能力</w:t>
      </w:r>
    </w:p>
    <w:p>
      <w:pPr>
        <w:spacing w:before="75" w:after="0"/>
      </w:pPr>
      <w:r>
        <w:rPr/>
        <w:t xml:space="preserve">四、产业链知识溢出：检测数据向药品工艺优化与临床应用的反哺机制</w:t>
      </w:r>
    </w:p>
    <w:p>
      <w:pPr>
        <w:spacing w:before="75" w:after="0"/>
      </w:pPr>
      <w:r>
        <w:rPr>
          <w:b w:val="1"/>
          <w:bCs w:val="1"/>
        </w:rPr>
        <w:t xml:space="preserve">第二章 全球医药检测产业演进格局与标杆实践</w:t>
      </w:r>
    </w:p>
    <w:p>
      <w:pPr>
        <w:spacing w:before="75" w:after="0"/>
      </w:pPr>
      <w:r>
        <w:rPr/>
        <w:t xml:space="preserve">第一节 欧美成熟市场技术路线变迁</w:t>
      </w:r>
    </w:p>
    <w:p>
      <w:pPr>
        <w:spacing w:before="75" w:after="0"/>
      </w:pPr>
      <w:r>
        <w:rPr/>
        <w:t xml:space="preserve">一、美国fda质量量度对检测数据实时性的要求</w:t>
      </w:r>
    </w:p>
    <w:p>
      <w:pPr>
        <w:spacing w:before="75" w:after="0"/>
      </w:pPr>
      <w:r>
        <w:rPr/>
        <w:t xml:space="preserve">二、欧洲edqm对药典方法现代化的推动</w:t>
      </w:r>
    </w:p>
    <w:p>
      <w:pPr>
        <w:spacing w:before="75" w:after="0"/>
      </w:pPr>
      <w:r>
        <w:rPr/>
        <w:t xml:space="preserve">三、跨国药企全球检测数据标准化与实验室网络布局</w:t>
      </w:r>
    </w:p>
    <w:p>
      <w:pPr>
        <w:spacing w:before="75" w:after="0"/>
      </w:pPr>
      <w:r>
        <w:rPr/>
        <w:t xml:space="preserve">四、欧美第三方检测龙头从单一服务到一体化转型</w:t>
      </w:r>
    </w:p>
    <w:p>
      <w:pPr>
        <w:spacing w:before="75" w:after="0"/>
      </w:pPr>
      <w:r>
        <w:rPr/>
        <w:t xml:space="preserve">第二节 新兴经济体追赶路径分析</w:t>
      </w:r>
    </w:p>
    <w:p>
      <w:pPr>
        <w:spacing w:before="75" w:after="0"/>
      </w:pPr>
      <w:r>
        <w:rPr/>
        <w:t xml:space="preserve">一、印度：仿制药大国对低成本、高通量检测技术的需求</w:t>
      </w:r>
    </w:p>
    <w:p>
      <w:pPr>
        <w:spacing w:before="75" w:after="0"/>
      </w:pPr>
      <w:r>
        <w:rPr/>
        <w:t xml:space="preserve">二、东南亚：承接产业转移对检测能力本土化的拉动</w:t>
      </w:r>
    </w:p>
    <w:p>
      <w:pPr>
        <w:spacing w:before="75" w:after="0"/>
      </w:pPr>
      <w:r>
        <w:rPr/>
        <w:t xml:space="preserve">三、中东：石化-医药产业集群对专用检测技术的定制需求</w:t>
      </w:r>
    </w:p>
    <w:p>
      <w:pPr>
        <w:spacing w:before="75" w:after="0"/>
      </w:pPr>
      <w:r>
        <w:rPr/>
        <w:t xml:space="preserve">四、全球产业转移中，中国检测标准与技术输出的机遇窗口</w:t>
      </w:r>
    </w:p>
    <w:p>
      <w:pPr>
        <w:spacing w:before="75" w:after="0"/>
      </w:pPr>
      <w:r>
        <w:rPr/>
        <w:t xml:space="preserve">第三节 全球技术前沿与标准趋同</w:t>
      </w:r>
    </w:p>
    <w:p>
      <w:pPr>
        <w:spacing w:before="75" w:after="0"/>
      </w:pPr>
      <w:r>
        <w:rPr/>
        <w:t xml:space="preserve">一、ich q14分析方法开发与q2验证指南的全球协调</w:t>
      </w:r>
    </w:p>
    <w:p>
      <w:pPr>
        <w:spacing w:before="75" w:after="0"/>
      </w:pPr>
      <w:r>
        <w:rPr/>
        <w:t xml:space="preserve">二、基因毒性杂质检测方法从研发到强制的时间压缩</w:t>
      </w:r>
    </w:p>
    <w:p>
      <w:pPr>
        <w:spacing w:before="75" w:after="0"/>
      </w:pPr>
      <w:r>
        <w:rPr/>
        <w:t xml:space="preserve">三、单细胞测序、空间组学在生物药检测中的前沿探索</w:t>
      </w:r>
    </w:p>
    <w:p>
      <w:pPr>
        <w:spacing w:before="75" w:after="0"/>
      </w:pPr>
      <w:r>
        <w:rPr/>
        <w:t xml:space="preserve">四、区块链技术在检测数据不可篡改性与可追溯性的应用成熟度</w:t>
      </w:r>
    </w:p>
    <w:p>
      <w:pPr>
        <w:spacing w:before="75" w:after="0"/>
      </w:pPr>
      <w:r>
        <w:rPr>
          <w:b w:val="1"/>
          <w:bCs w:val="1"/>
        </w:rPr>
        <w:t xml:space="preserve">第三章 中国医药检测产业发展环境深度解析</w:t>
      </w:r>
    </w:p>
    <w:p>
      <w:pPr>
        <w:spacing w:before="75" w:after="0"/>
      </w:pPr>
      <w:r>
        <w:rPr/>
        <w:t xml:space="preserve">第一节 宏观经济与产业关联效应</w:t>
      </w:r>
    </w:p>
    <w:p>
      <w:pPr>
        <w:spacing w:before="75" w:after="0"/>
      </w:pPr>
      <w:r>
        <w:rPr/>
        <w:t xml:space="preserve">一、2026-2031年医药制造业增加值增速与检测市场需求的弹性系数</w:t>
      </w:r>
    </w:p>
    <w:p>
      <w:pPr>
        <w:spacing w:before="75" w:after="0"/>
      </w:pPr>
      <w:r>
        <w:rPr/>
        <w:t xml:space="preserve">二、医保谈判降价对药品质量风险监测的倒逼效应</w:t>
      </w:r>
    </w:p>
    <w:p>
      <w:pPr>
        <w:spacing w:before="75" w:after="0"/>
      </w:pPr>
      <w:r>
        <w:rPr/>
        <w:t xml:space="preserve">三、创新药研发投入对检测技术的拉动</w:t>
      </w:r>
    </w:p>
    <w:p>
      <w:pPr>
        <w:spacing w:before="75" w:after="0"/>
      </w:pPr>
      <w:r>
        <w:rPr/>
        <w:t xml:space="preserve">四、人口老龄化与慢性病用药对药品安全性监测的持续性需求</w:t>
      </w:r>
    </w:p>
    <w:p>
      <w:pPr>
        <w:spacing w:before="75" w:after="0"/>
      </w:pPr>
      <w:r>
        <w:rPr/>
        <w:t xml:space="preserve">第二节 监管环境深化要求</w:t>
      </w:r>
    </w:p>
    <w:p>
      <w:pPr>
        <w:spacing w:before="75" w:after="0"/>
      </w:pPr>
      <w:r>
        <w:rPr/>
        <w:t xml:space="preserve">一、《药品管理法》修订后，全生命周期质量追溯的检测频次提升</w:t>
      </w:r>
    </w:p>
    <w:p>
      <w:pPr>
        <w:spacing w:before="75" w:after="0"/>
      </w:pPr>
      <w:r>
        <w:rPr/>
        <w:t xml:space="preserve">二、2025版《中国药典》新增通用技术要求对检测能力覆盖</w:t>
      </w:r>
    </w:p>
    <w:p>
      <w:pPr>
        <w:spacing w:before="75" w:after="0"/>
      </w:pPr>
      <w:r>
        <w:rPr/>
        <w:t xml:space="preserve">三、药品飞检常态化下，药企对第三方检测的数据公信力依赖度</w:t>
      </w:r>
    </w:p>
    <w:p>
      <w:pPr>
        <w:spacing w:before="75" w:after="0"/>
      </w:pPr>
      <w:r>
        <w:rPr/>
        <w:t xml:space="preserve">四、长三角、大湾区药品监管跨区域互认对检测标准统一化要求</w:t>
      </w:r>
    </w:p>
    <w:p>
      <w:pPr>
        <w:spacing w:before="75" w:after="0"/>
      </w:pPr>
      <w:r>
        <w:rPr/>
        <w:t xml:space="preserve">第三节 技术创新基础设施成熟度</w:t>
      </w:r>
    </w:p>
    <w:p>
      <w:pPr>
        <w:spacing w:before="75" w:after="0"/>
      </w:pPr>
      <w:r>
        <w:rPr/>
        <w:t xml:space="preserve">一、国产高端仪器在检测精度与进口对标</w:t>
      </w:r>
    </w:p>
    <w:p>
      <w:pPr>
        <w:spacing w:before="75" w:after="0"/>
      </w:pPr>
      <w:r>
        <w:rPr/>
        <w:t xml:space="preserve">二、实验室信息化系统普及率与数据孤岛破解</w:t>
      </w:r>
    </w:p>
    <w:p>
      <w:pPr>
        <w:spacing w:before="75" w:after="0"/>
      </w:pPr>
      <w:r>
        <w:rPr/>
        <w:t xml:space="preserve">三、人工智能在色谱峰识别中的准确率提升</w:t>
      </w:r>
    </w:p>
    <w:p>
      <w:pPr>
        <w:spacing w:before="75" w:after="0"/>
      </w:pPr>
      <w:r>
        <w:rPr/>
        <w:t xml:space="preserve">四、自动化样品前处理在通量与重现性优化</w:t>
      </w:r>
    </w:p>
    <w:p>
      <w:pPr>
        <w:spacing w:before="75" w:after="0"/>
      </w:pPr>
      <w:r>
        <w:rPr/>
        <w:t xml:space="preserve">第四节 社会需求结构变迁</w:t>
      </w:r>
    </w:p>
    <w:p>
      <w:pPr>
        <w:spacing w:before="75" w:after="0"/>
      </w:pPr>
      <w:r>
        <w:rPr/>
        <w:t xml:space="preserve">一、一致性评价对仿制药检测的刚性需求</w:t>
      </w:r>
    </w:p>
    <w:p>
      <w:pPr>
        <w:spacing w:before="75" w:after="0"/>
      </w:pPr>
      <w:r>
        <w:rPr/>
        <w:t xml:space="preserve">二、生物类似药上市对生物活性检测的复杂度提升</w:t>
      </w:r>
    </w:p>
    <w:p>
      <w:pPr>
        <w:spacing w:before="75" w:after="0"/>
      </w:pPr>
      <w:r>
        <w:rPr/>
        <w:t xml:space="preserve">三、中药配方颗粒标准对特征图谱检测的标准化要求</w:t>
      </w:r>
    </w:p>
    <w:p>
      <w:pPr>
        <w:spacing w:before="75" w:after="0"/>
      </w:pPr>
      <w:r>
        <w:rPr/>
        <w:t xml:space="preserve">四、罕见病用药对基因测序检测的依赖度</w:t>
      </w:r>
    </w:p>
    <w:p>
      <w:pPr>
        <w:spacing w:before="75" w:after="0"/>
      </w:pPr>
      <w:r>
        <w:rPr>
          <w:b w:val="1"/>
          <w:bCs w:val="1"/>
        </w:rPr>
        <w:t xml:space="preserve">第四章 中国医药检测产业链全景解构与瓶颈识别</w:t>
      </w:r>
    </w:p>
    <w:p>
      <w:pPr>
        <w:spacing w:before="75" w:after="0"/>
      </w:pPr>
      <w:r>
        <w:rPr/>
        <w:t xml:space="preserve">第一节 上游核心要素供应体系</w:t>
      </w:r>
    </w:p>
    <w:p>
      <w:pPr>
        <w:spacing w:before="75" w:after="0"/>
      </w:pPr>
      <w:r>
        <w:rPr/>
        <w:t xml:space="preserve">一、标准物质的品种覆盖率与进口依赖</w:t>
      </w:r>
    </w:p>
    <w:p>
      <w:pPr>
        <w:spacing w:before="75" w:after="0"/>
      </w:pPr>
      <w:r>
        <w:rPr/>
        <w:t xml:space="preserve">二、高纯试剂在痕量杂质检测中的批次稳定性</w:t>
      </w:r>
    </w:p>
    <w:p>
      <w:pPr>
        <w:spacing w:before="75" w:after="0"/>
      </w:pPr>
      <w:r>
        <w:rPr/>
        <w:t xml:space="preserve">三、色谱柱国产替代在塔板数、寿命差距</w:t>
      </w:r>
    </w:p>
    <w:p>
      <w:pPr>
        <w:spacing w:before="75" w:after="0"/>
      </w:pPr>
      <w:r>
        <w:rPr/>
        <w:t xml:space="preserve">四、高端仪器维保与备件供应周期</w:t>
      </w:r>
    </w:p>
    <w:p>
      <w:pPr>
        <w:spacing w:before="75" w:after="0"/>
      </w:pPr>
      <w:r>
        <w:rPr/>
        <w:t xml:space="preserve">第二节 中游检测服务执行能力</w:t>
      </w:r>
    </w:p>
    <w:p>
      <w:pPr>
        <w:spacing w:before="75" w:after="0"/>
      </w:pPr>
      <w:r>
        <w:rPr/>
        <w:t xml:space="preserve">一、cma/cnas资质在方法开发确认中的灵活性不足</w:t>
      </w:r>
    </w:p>
    <w:p>
      <w:pPr>
        <w:spacing w:before="75" w:after="0"/>
      </w:pPr>
      <w:r>
        <w:rPr/>
        <w:t xml:space="preserve">二、检测人员流动率与经验积累的矛盾</w:t>
      </w:r>
    </w:p>
    <w:p>
      <w:pPr>
        <w:spacing w:before="75" w:after="0"/>
      </w:pPr>
      <w:r>
        <w:rPr/>
        <w:t xml:space="preserve">三、实验室自动化在重复性提升但投资回报周期过长</w:t>
      </w:r>
    </w:p>
    <w:p>
      <w:pPr>
        <w:spacing w:before="75" w:after="0"/>
      </w:pPr>
      <w:r>
        <w:rPr/>
        <w:t xml:space="preserve">四、数据完整性在审计追踪中的合规成本</w:t>
      </w:r>
    </w:p>
    <w:p>
      <w:pPr>
        <w:spacing w:before="75" w:after="0"/>
      </w:pPr>
      <w:r>
        <w:rPr/>
        <w:t xml:space="preserve">第三节 下游需求传导机制</w:t>
      </w:r>
    </w:p>
    <w:p>
      <w:pPr>
        <w:spacing w:before="75" w:after="0"/>
      </w:pPr>
      <w:r>
        <w:rPr/>
        <w:t xml:space="preserve">一、药企研发部门对检测周期的压缩与加急费承受力</w:t>
      </w:r>
    </w:p>
    <w:p>
      <w:pPr>
        <w:spacing w:before="75" w:after="0"/>
      </w:pPr>
      <w:r>
        <w:rPr/>
        <w:t xml:space="preserve">二、生产部门对过程检测从离线到在线的实时性要求</w:t>
      </w:r>
    </w:p>
    <w:p>
      <w:pPr>
        <w:spacing w:before="75" w:after="0"/>
      </w:pPr>
      <w:r>
        <w:rPr/>
        <w:t xml:space="preserve">三、监管检查对方法验证与持续确认的数据量</w:t>
      </w:r>
    </w:p>
    <w:p>
      <w:pPr>
        <w:spacing w:before="75" w:after="0"/>
      </w:pPr>
      <w:r>
        <w:rPr/>
        <w:t xml:space="preserve">四、医院对静脉用药相容性检测的响应时效</w:t>
      </w:r>
    </w:p>
    <w:p>
      <w:pPr>
        <w:spacing w:before="75" w:after="0"/>
      </w:pPr>
      <w:r>
        <w:rPr/>
        <w:t xml:space="preserve">第四节 产业链协同断点与堵点</w:t>
      </w:r>
    </w:p>
    <w:p>
      <w:pPr>
        <w:spacing w:before="75" w:after="0"/>
      </w:pPr>
      <w:r>
        <w:rPr/>
        <w:t xml:space="preserve">一、上游仪器试剂价格波动向下游检测服务报价传导滞后</w:t>
      </w:r>
    </w:p>
    <w:p>
      <w:pPr>
        <w:spacing w:before="75" w:after="0"/>
      </w:pPr>
      <w:r>
        <w:rPr/>
        <w:t xml:space="preserve">二、中游方法开发与药企研发进度的时间匹配</w:t>
      </w:r>
    </w:p>
    <w:p>
      <w:pPr>
        <w:spacing w:before="75" w:after="0"/>
      </w:pPr>
      <w:r>
        <w:rPr/>
        <w:t xml:space="preserve">三、下游需求碎片化导致中游实验室产能利用率不均衡</w:t>
      </w:r>
    </w:p>
    <w:p>
      <w:pPr>
        <w:spacing w:before="75" w:after="0"/>
      </w:pPr>
      <w:r>
        <w:rPr/>
        <w:t xml:space="preserve">四、产业链数据标准不统一导致信息交换成本</w:t>
      </w:r>
    </w:p>
    <w:p>
      <w:pPr>
        <w:spacing w:before="75" w:after="0"/>
      </w:pPr>
      <w:r>
        <w:rPr>
          <w:b w:val="1"/>
          <w:bCs w:val="1"/>
        </w:rPr>
        <w:t xml:space="preserve">第五章 中国医药检测市场规模与增长动力重构</w:t>
      </w:r>
    </w:p>
    <w:p>
      <w:pPr>
        <w:spacing w:before="75" w:after="0"/>
      </w:pPr>
      <w:r>
        <w:rPr/>
        <w:t xml:space="preserve">第一节 2023-2025年市场规模回溯与质量评估</w:t>
      </w:r>
    </w:p>
    <w:p>
      <w:pPr>
        <w:spacing w:before="75" w:after="0"/>
      </w:pPr>
      <w:r>
        <w:rPr/>
        <w:t xml:space="preserve">一、行业营收规模与增速及人均产值</w:t>
      </w:r>
    </w:p>
    <w:p>
      <w:pPr>
        <w:spacing w:before="75" w:after="0"/>
      </w:pPr>
      <w:r>
        <w:rPr/>
        <w:t xml:space="preserve">二、检测业务量与均价的结构性变化</w:t>
      </w:r>
    </w:p>
    <w:p>
      <w:pPr>
        <w:spacing w:before="75" w:after="0"/>
      </w:pPr>
      <w:r>
        <w:rPr/>
        <w:t xml:space="preserve">三、利润水平与应收账款周转的现金压力</w:t>
      </w:r>
    </w:p>
    <w:p>
      <w:pPr>
        <w:spacing w:before="75" w:after="0"/>
      </w:pPr>
      <w:r>
        <w:rPr/>
        <w:t xml:space="preserve">四、资本开支增速与产能利用率的错配</w:t>
      </w:r>
    </w:p>
    <w:p>
      <w:pPr>
        <w:spacing w:before="75" w:after="0"/>
      </w:pPr>
      <w:r>
        <w:rPr/>
        <w:t xml:space="preserve">第二节 2026-2031年市场规模预测模型构建</w:t>
      </w:r>
    </w:p>
    <w:p>
      <w:pPr>
        <w:spacing w:before="75" w:after="0"/>
      </w:pPr>
      <w:r>
        <w:rPr/>
        <w:t xml:space="preserve">一、自上而下：医药制造业研发投入占比与检测费用率</w:t>
      </w:r>
    </w:p>
    <w:p>
      <w:pPr>
        <w:spacing w:before="75" w:after="0"/>
      </w:pPr>
      <w:r>
        <w:rPr/>
        <w:t xml:space="preserve">二、自下而上：药品品种数与年均检测频次及单价</w:t>
      </w:r>
    </w:p>
    <w:p>
      <w:pPr>
        <w:spacing w:before="75" w:after="0"/>
      </w:pPr>
      <w:r>
        <w:rPr/>
        <w:t xml:space="preserve">三、情景分析：基准、乐观、悲观</w:t>
      </w:r>
    </w:p>
    <w:p>
      <w:pPr>
        <w:spacing w:before="75" w:after="0"/>
      </w:pPr>
      <w:r>
        <w:rPr/>
        <w:t xml:space="preserve">四、关键变量敏感性：cro渗透率对第三方检测市场拉动</w:t>
      </w:r>
    </w:p>
    <w:p>
      <w:pPr>
        <w:spacing w:before="75" w:after="0"/>
      </w:pPr>
      <w:r>
        <w:rPr/>
        <w:t xml:space="preserve">第三节 增长驱动因素权重动态演变</w:t>
      </w:r>
    </w:p>
    <w:p>
      <w:pPr>
        <w:spacing w:before="75" w:after="0"/>
      </w:pPr>
      <w:r>
        <w:rPr/>
        <w:t xml:space="preserve">一、政策驱动型的强制性</w:t>
      </w:r>
    </w:p>
    <w:p>
      <w:pPr>
        <w:spacing w:before="75" w:after="0"/>
      </w:pPr>
      <w:r>
        <w:rPr/>
        <w:t xml:space="preserve">二、市场驱动型的成长性</w:t>
      </w:r>
    </w:p>
    <w:p>
      <w:pPr>
        <w:spacing w:before="75" w:after="0"/>
      </w:pPr>
      <w:r>
        <w:rPr/>
        <w:t xml:space="preserve">三、技术驱动型的效率提升</w:t>
      </w:r>
    </w:p>
    <w:p>
      <w:pPr>
        <w:spacing w:before="75" w:after="0"/>
      </w:pPr>
      <w:r>
        <w:rPr/>
        <w:t xml:space="preserve">四、事件驱动型的脉冲性需求</w:t>
      </w:r>
    </w:p>
    <w:p>
      <w:pPr>
        <w:spacing w:before="75" w:after="0"/>
      </w:pPr>
      <w:r>
        <w:rPr/>
        <w:t xml:space="preserve">第四节 市场结构碎片化与整合逻辑</w:t>
      </w:r>
    </w:p>
    <w:p>
      <w:pPr>
        <w:spacing w:before="75" w:after="0"/>
      </w:pPr>
      <w:r>
        <w:rPr/>
        <w:t xml:space="preserve">一、行业集中度与区域分割格局</w:t>
      </w:r>
    </w:p>
    <w:p>
      <w:pPr>
        <w:spacing w:before="75" w:after="0"/>
      </w:pPr>
      <w:r>
        <w:rPr/>
        <w:t xml:space="preserve">二、头部企业通过并购扩张路径</w:t>
      </w:r>
    </w:p>
    <w:p>
      <w:pPr>
        <w:spacing w:before="75" w:after="0"/>
      </w:pPr>
      <w:r>
        <w:rPr/>
        <w:t xml:space="preserve">三、细分赛道隐形冠军的护城河</w:t>
      </w:r>
    </w:p>
    <w:p>
      <w:pPr>
        <w:spacing w:before="75" w:after="0"/>
      </w:pPr>
      <w:r>
        <w:rPr/>
        <w:t xml:space="preserve">四、外资在高端市场的壁垒</w:t>
      </w:r>
    </w:p>
    <w:p>
      <w:pPr>
        <w:spacing w:before="75" w:after="0"/>
      </w:pPr>
      <w:r>
        <w:rPr>
          <w:b w:val="1"/>
          <w:bCs w:val="1"/>
        </w:rPr>
        <w:t xml:space="preserve">第六章 化学原料药检测市场深度剖析</w:t>
      </w:r>
    </w:p>
    <w:p>
      <w:pPr>
        <w:spacing w:before="75" w:after="0"/>
      </w:pPr>
      <w:r>
        <w:rPr/>
        <w:t xml:space="preserve">第一节 理化性质检测市场</w:t>
      </w:r>
    </w:p>
    <w:p>
      <w:pPr>
        <w:spacing w:before="75" w:after="0"/>
      </w:pPr>
      <w:r>
        <w:rPr/>
        <w:t xml:space="preserve">一、含量测定方法学验证的耗时</w:t>
      </w:r>
    </w:p>
    <w:p>
      <w:pPr>
        <w:spacing w:before="75" w:after="0"/>
      </w:pPr>
      <w:r>
        <w:rPr/>
        <w:t xml:space="preserve">二、残留溶剂检测在标准品覆盖与成本控制</w:t>
      </w:r>
    </w:p>
    <w:p>
      <w:pPr>
        <w:spacing w:before="75" w:after="0"/>
      </w:pPr>
      <w:r>
        <w:rPr/>
        <w:t xml:space="preserve">三、水分测定在易吸潮原料中的结果准确性争议</w:t>
      </w:r>
    </w:p>
    <w:p>
      <w:pPr>
        <w:spacing w:before="75" w:after="0"/>
      </w:pPr>
      <w:r>
        <w:rPr/>
        <w:t xml:space="preserve">四、炽灼残渣与重金属在金属催化剂残留检测中的灵敏度</w:t>
      </w:r>
    </w:p>
    <w:p>
      <w:pPr>
        <w:spacing w:before="75" w:after="0"/>
      </w:pPr>
      <w:r>
        <w:rPr/>
        <w:t xml:space="preserve">第二节 杂质谱检测市场</w:t>
      </w:r>
    </w:p>
    <w:p>
      <w:pPr>
        <w:spacing w:before="75" w:after="0"/>
      </w:pPr>
      <w:r>
        <w:rPr/>
        <w:t xml:space="preserve">一、有关物质在未知杂质鉴定中的质谱联用成本</w:t>
      </w:r>
    </w:p>
    <w:p>
      <w:pPr>
        <w:spacing w:before="75" w:after="0"/>
      </w:pPr>
      <w:r>
        <w:rPr/>
        <w:t xml:space="preserve">二、基因毒性杂质检测方法开发难度</w:t>
      </w:r>
    </w:p>
    <w:p>
      <w:pPr>
        <w:spacing w:before="75" w:after="0"/>
      </w:pPr>
      <w:r>
        <w:rPr/>
        <w:t xml:space="preserve">三、元素杂质在风险评估中的检测套餐定价</w:t>
      </w:r>
    </w:p>
    <w:p>
      <w:pPr>
        <w:spacing w:before="75" w:after="0"/>
      </w:pPr>
      <w:r>
        <w:rPr/>
        <w:t xml:space="preserve">四、手性杂质在手性色谱柱上的分离度要求</w:t>
      </w:r>
    </w:p>
    <w:p>
      <w:pPr>
        <w:spacing w:before="75" w:after="0"/>
      </w:pPr>
      <w:r>
        <w:rPr/>
        <w:t xml:space="preserve">第三节 稳定性检测市场</w:t>
      </w:r>
    </w:p>
    <w:p>
      <w:pPr>
        <w:spacing w:before="75" w:after="0"/>
      </w:pPr>
      <w:r>
        <w:rPr/>
        <w:t xml:space="preserve">一、影响因素试验在mah制度下的批次覆盖率</w:t>
      </w:r>
    </w:p>
    <w:p>
      <w:pPr>
        <w:spacing w:before="75" w:after="0"/>
      </w:pPr>
      <w:r>
        <w:rPr/>
        <w:t xml:space="preserve">二、加速试验与长期试验的数据桥接策略</w:t>
      </w:r>
    </w:p>
    <w:p>
      <w:pPr>
        <w:spacing w:before="75" w:after="0"/>
      </w:pPr>
      <w:r>
        <w:rPr/>
        <w:t xml:space="preserve">三、稳定性指示方法在降解杂质中的专属性验证</w:t>
      </w:r>
    </w:p>
    <w:p>
      <w:pPr>
        <w:spacing w:before="75" w:after="0"/>
      </w:pPr>
      <w:r>
        <w:rPr/>
        <w:t xml:space="preserve">四、稳定性数据在药品有效期制定中的统计学应用</w:t>
      </w:r>
    </w:p>
    <w:p>
      <w:pPr>
        <w:spacing w:before="75" w:after="0"/>
      </w:pPr>
      <w:r>
        <w:rPr/>
        <w:t xml:space="preserve">第四节 检测技术迭代方向</w:t>
      </w:r>
    </w:p>
    <w:p>
      <w:pPr>
        <w:spacing w:before="75" w:after="0"/>
      </w:pPr>
      <w:r>
        <w:rPr/>
        <w:t xml:space="preserve">一、从hplc到uplc在通量与溶剂消耗的优势</w:t>
      </w:r>
    </w:p>
    <w:p>
      <w:pPr>
        <w:spacing w:before="75" w:after="0"/>
      </w:pPr>
      <w:r>
        <w:rPr/>
        <w:t xml:space="preserve">二、ms检测器在杂质鉴定中的结构解析能力</w:t>
      </w:r>
    </w:p>
    <w:p>
      <w:pPr>
        <w:spacing w:before="75" w:after="0"/>
      </w:pPr>
      <w:r>
        <w:rPr/>
        <w:t xml:space="preserve">三、新型检测器在无紫外吸收杂质检测中的互补性</w:t>
      </w:r>
    </w:p>
    <w:p>
      <w:pPr>
        <w:spacing w:before="75" w:after="0"/>
      </w:pPr>
      <w:r>
        <w:rPr/>
        <w:t xml:space="preserve">四、近红外光谱在原料药入库的快速筛查</w:t>
      </w:r>
    </w:p>
    <w:p>
      <w:pPr>
        <w:spacing w:before="75" w:after="0"/>
      </w:pPr>
      <w:r>
        <w:rPr>
          <w:b w:val="1"/>
          <w:bCs w:val="1"/>
        </w:rPr>
        <w:t xml:space="preserve">第七章 化学制剂检测市场深度剖析</w:t>
      </w:r>
    </w:p>
    <w:p>
      <w:pPr>
        <w:spacing w:before="75" w:after="0"/>
      </w:pPr>
      <w:r>
        <w:rPr/>
        <w:t xml:space="preserve">第一节 溶出度检测市场</w:t>
      </w:r>
    </w:p>
    <w:p>
      <w:pPr>
        <w:spacing w:before="75" w:after="0"/>
      </w:pPr>
      <w:r>
        <w:rPr/>
        <w:t xml:space="preserve">一、溶出曲线在仿制药一致性评价中的方法学选择</w:t>
      </w:r>
    </w:p>
    <w:p>
      <w:pPr>
        <w:spacing w:before="75" w:after="0"/>
      </w:pPr>
      <w:r>
        <w:rPr/>
        <w:t xml:space="preserve">二、流通池法在缓控释制剂中的区分力与仪器普及度</w:t>
      </w:r>
    </w:p>
    <w:p>
      <w:pPr>
        <w:spacing w:before="75" w:after="0"/>
      </w:pPr>
      <w:r>
        <w:rPr/>
        <w:t xml:space="preserve">三、溶出介质脱气程度对结果重现性的影响</w:t>
      </w:r>
    </w:p>
    <w:p>
      <w:pPr>
        <w:spacing w:before="75" w:after="0"/>
      </w:pPr>
      <w:r>
        <w:rPr/>
        <w:t xml:space="preserve">四、自动取样器在通量与交叉污染风险</w:t>
      </w:r>
    </w:p>
    <w:p>
      <w:pPr>
        <w:spacing w:before="75" w:after="0"/>
      </w:pPr>
      <w:r>
        <w:rPr/>
        <w:t xml:space="preserve">第二节 含量均匀度与杂质检测</w:t>
      </w:r>
    </w:p>
    <w:p>
      <w:pPr>
        <w:spacing w:before="75" w:after="0"/>
      </w:pPr>
      <w:r>
        <w:rPr/>
        <w:t xml:space="preserve">一、含量均匀度在低规格制剂中的取样代表性</w:t>
      </w:r>
    </w:p>
    <w:p>
      <w:pPr>
        <w:spacing w:before="75" w:after="0"/>
      </w:pPr>
      <w:r>
        <w:rPr/>
        <w:t xml:space="preserve">二、制剂中降解杂质在放置条件下的增长模型</w:t>
      </w:r>
    </w:p>
    <w:p>
      <w:pPr>
        <w:spacing w:before="75" w:after="0"/>
      </w:pPr>
      <w:r>
        <w:rPr/>
        <w:t xml:space="preserve">三、复方制剂中多成分同时测定的方法学挑战</w:t>
      </w:r>
    </w:p>
    <w:p>
      <w:pPr>
        <w:spacing w:before="75" w:after="0"/>
      </w:pPr>
      <w:r>
        <w:rPr/>
        <w:t xml:space="preserve">四、注射剂中不溶性微粒的计数准确性</w:t>
      </w:r>
    </w:p>
    <w:p>
      <w:pPr>
        <w:spacing w:before="75" w:after="0"/>
      </w:pPr>
      <w:r>
        <w:rPr/>
        <w:t xml:space="preserve">第三节 辅料与包材相容性检测</w:t>
      </w:r>
    </w:p>
    <w:p>
      <w:pPr>
        <w:spacing w:before="75" w:after="0"/>
      </w:pPr>
      <w:r>
        <w:rPr/>
        <w:t xml:space="preserve">一、提取物在加速条件下的可提取物谱</w:t>
      </w:r>
    </w:p>
    <w:p>
      <w:pPr>
        <w:spacing w:before="75" w:after="0"/>
      </w:pPr>
      <w:r>
        <w:rPr/>
        <w:t xml:space="preserve">二、浸出物在长期放置中的定量限</w:t>
      </w:r>
    </w:p>
    <w:p>
      <w:pPr>
        <w:spacing w:before="75" w:after="0"/>
      </w:pPr>
      <w:r>
        <w:rPr/>
        <w:t xml:space="preserve">三、玻璃安瓿中碱金属浸出对注射液ph的影响</w:t>
      </w:r>
    </w:p>
    <w:p>
      <w:pPr>
        <w:spacing w:before="75" w:after="0"/>
      </w:pPr>
      <w:r>
        <w:rPr/>
        <w:t xml:space="preserve">四、胶塞中硫化剂在冻干制剂中的迁移</w:t>
      </w:r>
    </w:p>
    <w:p>
      <w:pPr>
        <w:spacing w:before="75" w:after="0"/>
      </w:pPr>
      <w:r>
        <w:rPr/>
        <w:t xml:space="preserve">第四节 特殊制剂检测市场</w:t>
      </w:r>
    </w:p>
    <w:p>
      <w:pPr>
        <w:spacing w:before="75" w:after="0"/>
      </w:pPr>
      <w:r>
        <w:rPr/>
        <w:t xml:space="preserve">一、吸入制剂的空气动力学粒径分布检测复杂性</w:t>
      </w:r>
    </w:p>
    <w:p>
      <w:pPr>
        <w:spacing w:before="75" w:after="0"/>
      </w:pPr>
      <w:r>
        <w:rPr/>
        <w:t xml:space="preserve">二、透皮贴剂中黏附力与药物释放速率的相关性</w:t>
      </w:r>
    </w:p>
    <w:p>
      <w:pPr>
        <w:spacing w:before="75" w:after="0"/>
      </w:pPr>
      <w:r>
        <w:rPr/>
        <w:t xml:space="preserve">三、新型制剂在粒径、包封率中的检测标准化</w:t>
      </w:r>
    </w:p>
    <w:p>
      <w:pPr>
        <w:spacing w:before="75" w:after="0"/>
      </w:pPr>
      <w:r>
        <w:rPr/>
        <w:t xml:space="preserve">四、预灌封注射器中硅油残留的量控</w:t>
      </w:r>
    </w:p>
    <w:p>
      <w:pPr>
        <w:spacing w:before="75" w:after="0"/>
      </w:pPr>
      <w:r>
        <w:rPr>
          <w:b w:val="1"/>
          <w:bCs w:val="1"/>
        </w:rPr>
        <w:t xml:space="preserve">第八章 生物药检测市场深度剖析</w:t>
      </w:r>
    </w:p>
    <w:p>
      <w:pPr>
        <w:spacing w:before="75" w:after="0"/>
      </w:pPr>
      <w:r>
        <w:rPr/>
        <w:t xml:space="preserve">第一节 生物活性检测</w:t>
      </w:r>
    </w:p>
    <w:p>
      <w:pPr>
        <w:spacing w:before="75" w:after="0"/>
      </w:pPr>
      <w:r>
        <w:rPr/>
        <w:t xml:space="preserve">一、细胞法在单克隆抗体中的变异系数控制</w:t>
      </w:r>
    </w:p>
    <w:p>
      <w:pPr>
        <w:spacing w:before="75" w:after="0"/>
      </w:pPr>
      <w:r>
        <w:rPr/>
        <w:t xml:space="preserve">二、elisa法在结合活性中的包被浓度优化</w:t>
      </w:r>
    </w:p>
    <w:p>
      <w:pPr>
        <w:spacing w:before="75" w:after="0"/>
      </w:pPr>
      <w:r>
        <w:rPr/>
        <w:t xml:space="preserve">三、spr在亲和力检测中的仪器通量</w:t>
      </w:r>
    </w:p>
    <w:p>
      <w:pPr>
        <w:spacing w:before="75" w:after="0"/>
      </w:pPr>
      <w:r>
        <w:rPr/>
        <w:t xml:space="preserve">四、生物效价与临床疗效的相关性在生物类似药中的桥接</w:t>
      </w:r>
    </w:p>
    <w:p>
      <w:pPr>
        <w:spacing w:before="75" w:after="0"/>
      </w:pPr>
      <w:r>
        <w:rPr/>
        <w:t xml:space="preserve">第二节 纯度和杂质检测</w:t>
      </w:r>
    </w:p>
    <w:p>
      <w:pPr>
        <w:spacing w:before="75" w:after="0"/>
      </w:pPr>
      <w:r>
        <w:rPr/>
        <w:t xml:space="preserve">一、体积排阻色谱在聚体与片段中的分辨率要求</w:t>
      </w:r>
    </w:p>
    <w:p>
      <w:pPr>
        <w:spacing w:before="75" w:after="0"/>
      </w:pPr>
      <w:r>
        <w:rPr/>
        <w:t xml:space="preserve">二、毛细管电泳在纯度检测中的凝胶浓度选择</w:t>
      </w:r>
    </w:p>
    <w:p>
      <w:pPr>
        <w:spacing w:before="75" w:after="0"/>
      </w:pPr>
      <w:r>
        <w:rPr/>
        <w:t xml:space="preserve">三、宿主细胞蛋白在试剂盒覆盖率中的工艺专属开发</w:t>
      </w:r>
    </w:p>
    <w:p>
      <w:pPr>
        <w:spacing w:before="75" w:after="0"/>
      </w:pPr>
      <w:r>
        <w:rPr/>
        <w:t xml:space="preserve">四、宿主细胞dna在残留量中的检测灵敏度</w:t>
      </w:r>
    </w:p>
    <w:p>
      <w:pPr>
        <w:spacing w:before="75" w:after="0"/>
      </w:pPr>
      <w:r>
        <w:rPr/>
        <w:t xml:space="preserve">第三节 糖型与翻译后修饰分析</w:t>
      </w:r>
    </w:p>
    <w:p>
      <w:pPr>
        <w:spacing w:before="75" w:after="0"/>
      </w:pPr>
      <w:r>
        <w:rPr/>
        <w:t xml:space="preserve">一、n-糖链在色谱质谱联用中的定性与定量</w:t>
      </w:r>
    </w:p>
    <w:p>
      <w:pPr>
        <w:spacing w:before="75" w:after="0"/>
      </w:pPr>
      <w:r>
        <w:rPr/>
        <w:t xml:space="preserve">二、糖基化位点在肽图中的覆盖率</w:t>
      </w:r>
    </w:p>
    <w:p>
      <w:pPr>
        <w:spacing w:before="75" w:after="0"/>
      </w:pPr>
      <w:r>
        <w:rPr/>
        <w:t xml:space="preserve">三、氧化、脱酰胺在强制降解中的位点鉴定</w:t>
      </w:r>
    </w:p>
    <w:p>
      <w:pPr>
        <w:spacing w:before="75" w:after="0"/>
      </w:pPr>
      <w:r>
        <w:rPr/>
        <w:t xml:space="preserve">四、c-端赖氨酸异质性在电荷异构体中的分离度要求</w:t>
      </w:r>
    </w:p>
    <w:p>
      <w:pPr>
        <w:spacing w:before="75" w:after="0"/>
      </w:pPr>
      <w:r>
        <w:rPr/>
        <w:t xml:space="preserve">第四节 生物药检测技术前沿</w:t>
      </w:r>
    </w:p>
    <w:p>
      <w:pPr>
        <w:spacing w:before="75" w:after="0"/>
      </w:pPr>
      <w:r>
        <w:rPr/>
        <w:t xml:space="preserve">一、质谱在蛋白质完整分子量中的精确度</w:t>
      </w:r>
    </w:p>
    <w:p>
      <w:pPr>
        <w:spacing w:before="75" w:after="0"/>
      </w:pPr>
      <w:r>
        <w:rPr/>
        <w:t xml:space="preserve">二、氢氘交换在表位作图中的空间分辨率</w:t>
      </w:r>
    </w:p>
    <w:p>
      <w:pPr>
        <w:spacing w:before="75" w:after="0"/>
      </w:pPr>
      <w:r>
        <w:rPr/>
        <w:t xml:space="preserve">三、单分子技术在亲和力动态测定中的时间分辨率</w:t>
      </w:r>
    </w:p>
    <w:p>
      <w:pPr>
        <w:spacing w:before="75" w:after="0"/>
      </w:pPr>
      <w:r>
        <w:rPr/>
        <w:t xml:space="preserve">四、人工智能预测在蛋白质结构验证中的应用潜力</w:t>
      </w:r>
    </w:p>
    <w:p>
      <w:pPr>
        <w:spacing w:before="75" w:after="0"/>
      </w:pPr>
      <w:r>
        <w:rPr>
          <w:b w:val="1"/>
          <w:bCs w:val="1"/>
        </w:rPr>
        <w:t xml:space="preserve">第九章 中药检测市场深度剖析</w:t>
      </w:r>
    </w:p>
    <w:p>
      <w:pPr>
        <w:spacing w:before="75" w:after="0"/>
      </w:pPr>
      <w:r>
        <w:rPr/>
        <w:t xml:space="preserve">第一节 指纹图谱检测</w:t>
      </w:r>
    </w:p>
    <w:p>
      <w:pPr>
        <w:spacing w:before="75" w:after="0"/>
      </w:pPr>
      <w:r>
        <w:rPr/>
        <w:t xml:space="preserve">一、指纹图谱在中药注射剂中的批次一致性</w:t>
      </w:r>
    </w:p>
    <w:p>
      <w:pPr>
        <w:spacing w:before="75" w:after="0"/>
      </w:pPr>
      <w:r>
        <w:rPr/>
        <w:t xml:space="preserve">二、高分辨质谱在特征峰鉴定中的化合物结构解析</w:t>
      </w:r>
    </w:p>
    <w:p>
      <w:pPr>
        <w:spacing w:before="75" w:after="0"/>
      </w:pPr>
      <w:r>
        <w:rPr/>
        <w:t xml:space="preserve">三、一测多评在对照品替代中的线性关系</w:t>
      </w:r>
    </w:p>
    <w:p>
      <w:pPr>
        <w:spacing w:before="75" w:after="0"/>
      </w:pPr>
      <w:r>
        <w:rPr/>
        <w:t xml:space="preserve">四、近红外在饮片快速鉴别中的模型转移误差</w:t>
      </w:r>
    </w:p>
    <w:p>
      <w:pPr>
        <w:spacing w:before="75" w:after="0"/>
      </w:pPr>
      <w:r>
        <w:rPr/>
        <w:t xml:space="preserve">第二节 重金属与农药残留检测</w:t>
      </w:r>
    </w:p>
    <w:p>
      <w:pPr>
        <w:spacing w:before="75" w:after="0"/>
      </w:pPr>
      <w:r>
        <w:rPr/>
        <w:t xml:space="preserve">一、电感耦合等离子体质谱在重金属中的内标校正</w:t>
      </w:r>
    </w:p>
    <w:p>
      <w:pPr>
        <w:spacing w:before="75" w:after="0"/>
      </w:pPr>
      <w:r>
        <w:rPr/>
        <w:t xml:space="preserve">二、气质联用在有机氯、有机磷中的基质效应消除</w:t>
      </w:r>
    </w:p>
    <w:p>
      <w:pPr>
        <w:spacing w:before="75" w:after="0"/>
      </w:pPr>
      <w:r>
        <w:rPr/>
        <w:t xml:space="preserve">三、前处理方法在复杂基质中的回收率稳定性</w:t>
      </w:r>
    </w:p>
    <w:p>
      <w:pPr>
        <w:spacing w:before="75" w:after="0"/>
      </w:pPr>
      <w:r>
        <w:rPr/>
        <w:t xml:space="preserve">四、原子吸收在特异性元素中的方法选择</w:t>
      </w:r>
    </w:p>
    <w:p>
      <w:pPr>
        <w:spacing w:before="75" w:after="0"/>
      </w:pPr>
      <w:r>
        <w:rPr/>
        <w:t xml:space="preserve">第三节 真菌毒素与非法添加检测</w:t>
      </w:r>
    </w:p>
    <w:p>
      <w:pPr>
        <w:spacing w:before="75" w:after="0"/>
      </w:pPr>
      <w:r>
        <w:rPr/>
        <w:t xml:space="preserve">一、高效液相色谱在黄曲霉毒素中的净化回收率</w:t>
      </w:r>
    </w:p>
    <w:p>
      <w:pPr>
        <w:spacing w:before="75" w:after="0"/>
      </w:pPr>
      <w:r>
        <w:rPr/>
        <w:t xml:space="preserve">二、液质联用在非法染色剂中的检测限确证</w:t>
      </w:r>
    </w:p>
    <w:p>
      <w:pPr>
        <w:spacing w:before="75" w:after="0"/>
      </w:pPr>
      <w:r>
        <w:rPr/>
        <w:t xml:space="preserve">三、内源性毒素在质谱中的裂解规律</w:t>
      </w:r>
    </w:p>
    <w:p>
      <w:pPr>
        <w:spacing w:before="75" w:after="0"/>
      </w:pPr>
      <w:r>
        <w:rPr/>
        <w:t xml:space="preserve">四、非法添加西药在中成药中的健康风险与监管查处</w:t>
      </w:r>
    </w:p>
    <w:p>
      <w:pPr>
        <w:spacing w:before="75" w:after="0"/>
      </w:pPr>
      <w:r>
        <w:rPr/>
        <w:t xml:space="preserve">第四节 中药检测标准化挑战</w:t>
      </w:r>
    </w:p>
    <w:p>
      <w:pPr>
        <w:spacing w:before="75" w:after="0"/>
      </w:pPr>
      <w:r>
        <w:rPr/>
        <w:t xml:space="preserve">一、多基原药材在dna条形码中的物种鉴定混淆</w:t>
      </w:r>
    </w:p>
    <w:p>
      <w:pPr>
        <w:spacing w:before="75" w:after="0"/>
      </w:pPr>
      <w:r>
        <w:rPr/>
        <w:t xml:space="preserve">二、栽培与野生药材在次生代谢产物中的质控标准</w:t>
      </w:r>
    </w:p>
    <w:p>
      <w:pPr>
        <w:spacing w:before="75" w:after="0"/>
      </w:pPr>
      <w:r>
        <w:rPr/>
        <w:t xml:space="preserve">三、道地药材产区变迁与特征成分相关性</w:t>
      </w:r>
    </w:p>
    <w:p>
      <w:pPr>
        <w:spacing w:before="75" w:after="0"/>
      </w:pPr>
      <w:r>
        <w:rPr/>
        <w:t xml:space="preserve">四、经典名方在豁免临床前提下的检测数据桥接要求</w:t>
      </w:r>
    </w:p>
    <w:p>
      <w:pPr>
        <w:spacing w:before="75" w:after="0"/>
      </w:pPr>
      <w:r>
        <w:rPr>
          <w:b w:val="1"/>
          <w:bCs w:val="1"/>
        </w:rPr>
        <w:t xml:space="preserve">第十章 基因测序与分子诊断检测市场深度剖析</w:t>
      </w:r>
    </w:p>
    <w:p>
      <w:pPr>
        <w:spacing w:before="75" w:after="0"/>
      </w:pPr>
      <w:r>
        <w:rPr/>
        <w:t xml:space="preserve">第一节 基因测序技术迭代</w:t>
      </w:r>
    </w:p>
    <w:p>
      <w:pPr>
        <w:spacing w:before="75" w:after="0"/>
      </w:pPr>
      <w:r>
        <w:rPr/>
        <w:t xml:space="preserve">一、二代测序在肿瘤伴随诊断中的深度要求</w:t>
      </w:r>
    </w:p>
    <w:p>
      <w:pPr>
        <w:spacing w:before="75" w:after="0"/>
      </w:pPr>
      <w:r>
        <w:rPr/>
        <w:t xml:space="preserve">二、三代测序在长读长中的结构变异检测</w:t>
      </w:r>
    </w:p>
    <w:p>
      <w:pPr>
        <w:spacing w:before="75" w:after="0"/>
      </w:pPr>
      <w:r>
        <w:rPr/>
        <w:t xml:space="preserve">三、单细胞测序在细胞图谱中的通量瓶颈</w:t>
      </w:r>
    </w:p>
    <w:p>
      <w:pPr>
        <w:spacing w:before="75" w:after="0"/>
      </w:pPr>
      <w:r>
        <w:rPr/>
        <w:t xml:space="preserve">四、宏基因组在感染病原中的数据库覆盖</w:t>
      </w:r>
    </w:p>
    <w:p>
      <w:pPr>
        <w:spacing w:before="75" w:after="0"/>
      </w:pPr>
      <w:r>
        <w:rPr/>
        <w:t xml:space="preserve">第二节 分子诊断平台技术</w:t>
      </w:r>
    </w:p>
    <w:p>
      <w:pPr>
        <w:spacing w:before="75" w:after="0"/>
      </w:pPr>
      <w:r>
        <w:rPr/>
        <w:t xml:space="preserve">一、实时荧光定量pcr在基因突变检测中的检测限与重复性</w:t>
      </w:r>
    </w:p>
    <w:p>
      <w:pPr>
        <w:spacing w:before="75" w:after="0"/>
      </w:pPr>
      <w:r>
        <w:rPr/>
        <w:t xml:space="preserve">二、数字pcr在拷贝数变异中的绝对定量精度</w:t>
      </w:r>
    </w:p>
    <w:p>
      <w:pPr>
        <w:spacing w:before="75" w:after="0"/>
      </w:pPr>
      <w:r>
        <w:rPr/>
        <w:t xml:space="preserve">三、crispr技术在即时检测中的灵敏度与特异性</w:t>
      </w:r>
    </w:p>
    <w:p>
      <w:pPr>
        <w:spacing w:before="75" w:after="0"/>
      </w:pPr>
      <w:r>
        <w:rPr/>
        <w:t xml:space="preserve">四、恒温扩增在基层医疗中的假阳性率控制</w:t>
      </w:r>
    </w:p>
    <w:p>
      <w:pPr>
        <w:spacing w:before="75" w:after="0"/>
      </w:pPr>
      <w:r>
        <w:rPr/>
        <w:t xml:space="preserve">第三节 伴随诊断与液体活检</w:t>
      </w:r>
    </w:p>
    <w:p>
      <w:pPr>
        <w:spacing w:before="75" w:after="0"/>
      </w:pPr>
      <w:r>
        <w:rPr/>
        <w:t xml:space="preserve">一、循环肿瘤dna在肿瘤早筛中的富集效率挑战</w:t>
      </w:r>
    </w:p>
    <w:p>
      <w:pPr>
        <w:spacing w:before="75" w:after="0"/>
      </w:pPr>
      <w:r>
        <w:rPr/>
        <w:t xml:space="preserve">二、循环肿瘤细胞在免疫治疗疗效预测中的捕获率技术</w:t>
      </w:r>
    </w:p>
    <w:p>
      <w:pPr>
        <w:spacing w:before="75" w:after="0"/>
      </w:pPr>
      <w:r>
        <w:rPr/>
        <w:t xml:space="preserve">三、伴随诊断试剂与靶向药伴随上市的监管</w:t>
      </w:r>
    </w:p>
    <w:p>
      <w:pPr>
        <w:spacing w:before="75" w:after="0"/>
      </w:pPr>
      <w:r>
        <w:rPr/>
        <w:t xml:space="preserve">四、液体活检在微小残留病灶监测中的时间分辨率</w:t>
      </w:r>
    </w:p>
    <w:p>
      <w:pPr>
        <w:spacing w:before="75" w:after="0"/>
      </w:pPr>
      <w:r>
        <w:rPr/>
        <w:t xml:space="preserve">第四节 数据解读与生物信息学</w:t>
      </w:r>
    </w:p>
    <w:p>
      <w:pPr>
        <w:spacing w:before="75" w:after="0"/>
      </w:pPr>
      <w:r>
        <w:rPr/>
        <w:t xml:space="preserve">一、测序原始数据在质控与去宿主算法</w:t>
      </w:r>
    </w:p>
    <w:p>
      <w:pPr>
        <w:spacing w:before="75" w:after="0"/>
      </w:pPr>
      <w:r>
        <w:rPr/>
        <w:t xml:space="preserve">二、变异注释在数据库中的临床意义解读</w:t>
      </w:r>
    </w:p>
    <w:p>
      <w:pPr>
        <w:spacing w:before="75" w:after="0"/>
      </w:pPr>
      <w:r>
        <w:rPr/>
        <w:t xml:space="preserve">三、生物信息学软件在大型队列中的计算资源</w:t>
      </w:r>
    </w:p>
    <w:p>
      <w:pPr>
        <w:spacing w:before="75" w:after="0"/>
      </w:pPr>
      <w:r>
        <w:rPr/>
        <w:t xml:space="preserve">四、人工智能在变异检测准确性中的训练数据依赖性</w:t>
      </w:r>
    </w:p>
    <w:p>
      <w:pPr>
        <w:spacing w:before="75" w:after="0"/>
      </w:pPr>
      <w:r>
        <w:rPr>
          <w:b w:val="1"/>
          <w:bCs w:val="1"/>
        </w:rPr>
        <w:t xml:space="preserve">第十一章 药包材与药用辅料检测市场深度剖析</w:t>
      </w:r>
    </w:p>
    <w:p>
      <w:pPr>
        <w:spacing w:before="75" w:after="0"/>
      </w:pPr>
      <w:r>
        <w:rPr/>
        <w:t xml:space="preserve">第一节 药包材相容性检测</w:t>
      </w:r>
    </w:p>
    <w:p>
      <w:pPr>
        <w:spacing w:before="75" w:after="0"/>
      </w:pPr>
      <w:r>
        <w:rPr/>
        <w:t xml:space="preserve">一、浸出物在加速条件中的毒理学阈值</w:t>
      </w:r>
    </w:p>
    <w:p>
      <w:pPr>
        <w:spacing w:before="75" w:after="0"/>
      </w:pPr>
      <w:r>
        <w:rPr/>
        <w:t xml:space="preserve">二、玻璃脱片在碱性药液中的表面分析</w:t>
      </w:r>
    </w:p>
    <w:p>
      <w:pPr>
        <w:spacing w:before="75" w:after="0"/>
      </w:pPr>
      <w:r>
        <w:rPr/>
        <w:t xml:space="preserve">三、塑料包材在透氧率中的阻隔性能检测</w:t>
      </w:r>
    </w:p>
    <w:p>
      <w:pPr>
        <w:spacing w:before="75" w:after="0"/>
      </w:pPr>
      <w:r>
        <w:rPr/>
        <w:t xml:space="preserve">第二节 药用辅料功能性检测</w:t>
      </w:r>
    </w:p>
    <w:p>
      <w:pPr>
        <w:spacing w:before="75" w:after="0"/>
      </w:pPr>
      <w:r>
        <w:rPr/>
        <w:t xml:space="preserve">一、填充剂在流动性中的批次差异</w:t>
      </w:r>
    </w:p>
    <w:p>
      <w:pPr>
        <w:spacing w:before="75" w:after="0"/>
      </w:pPr>
      <w:r>
        <w:rPr/>
        <w:t xml:space="preserve">二、润滑剂在比表面积中对溶出的影响</w:t>
      </w:r>
    </w:p>
    <w:p>
      <w:pPr>
        <w:spacing w:before="75" w:after="0"/>
      </w:pPr>
      <w:r>
        <w:rPr/>
        <w:t xml:space="preserve">三、黏合剂在黏度中的分子量分布</w:t>
      </w:r>
    </w:p>
    <w:p>
      <w:pPr>
        <w:spacing w:before="75" w:after="0"/>
      </w:pPr>
      <w:r>
        <w:rPr/>
        <w:t xml:space="preserve">四、新型辅料在包合率中的热分析表征</w:t>
      </w:r>
    </w:p>
    <w:p>
      <w:pPr>
        <w:spacing w:before="75" w:after="0"/>
      </w:pPr>
      <w:r>
        <w:rPr/>
        <w:t xml:space="preserve">第三节 预灌封系统专项检测</w:t>
      </w:r>
    </w:p>
    <w:p>
      <w:pPr>
        <w:spacing w:before="75" w:after="0"/>
      </w:pPr>
      <w:r>
        <w:rPr/>
        <w:t xml:space="preserve">一、针头穿刺力与针头护帽拔出力的力学测试</w:t>
      </w:r>
    </w:p>
    <w:p>
      <w:pPr>
        <w:spacing w:before="75" w:after="0"/>
      </w:pPr>
      <w:r>
        <w:rPr/>
        <w:t xml:space="preserve">二、硅油在针筒内壁的分布均匀性与蛋白吸附风险</w:t>
      </w:r>
    </w:p>
    <w:p>
      <w:pPr>
        <w:spacing w:before="75" w:after="0"/>
      </w:pPr>
      <w:r>
        <w:rPr/>
        <w:t xml:space="preserve">三、预灌封系统中钨残留的迁移控制</w:t>
      </w:r>
    </w:p>
    <w:p>
      <w:pPr>
        <w:spacing w:before="75" w:after="0"/>
      </w:pPr>
      <w:r>
        <w:rPr/>
        <w:t xml:space="preserve">四、预灌封系统与药物在长期接触中的稳定性</w:t>
      </w:r>
    </w:p>
    <w:p>
      <w:pPr>
        <w:spacing w:before="75" w:after="0"/>
      </w:pPr>
      <w:r>
        <w:rPr/>
        <w:t xml:space="preserve">第四节 包材检测技术迭代</w:t>
      </w:r>
    </w:p>
    <w:p>
      <w:pPr>
        <w:spacing w:before="75" w:after="0"/>
      </w:pPr>
      <w:r>
        <w:rPr/>
        <w:t xml:space="preserve">一、扫描电镜在玻璃表面微裂纹中的分辨率</w:t>
      </w:r>
    </w:p>
    <w:p>
      <w:pPr>
        <w:spacing w:before="75" w:after="0"/>
      </w:pPr>
      <w:r>
        <w:rPr/>
        <w:t xml:space="preserve">二、电感耦合等离子体质谱在元素浸出中的定量</w:t>
      </w:r>
    </w:p>
    <w:p>
      <w:pPr>
        <w:spacing w:before="75" w:after="0"/>
      </w:pPr>
      <w:r>
        <w:rPr/>
        <w:t xml:space="preserve">三、气质联用在有机挥发物中的阈值与鉴定</w:t>
      </w:r>
    </w:p>
    <w:p>
      <w:pPr>
        <w:spacing w:before="75" w:after="0"/>
      </w:pPr>
      <w:r>
        <w:rPr/>
        <w:t xml:space="preserve">四、拉曼光谱在包材材质鉴别中的快速无损优势</w:t>
      </w:r>
    </w:p>
    <w:p>
      <w:pPr>
        <w:spacing w:before="75" w:after="0"/>
      </w:pPr>
      <w:r>
        <w:rPr>
          <w:b w:val="1"/>
          <w:bCs w:val="1"/>
        </w:rPr>
        <w:t xml:space="preserve">第十二章 医药检测装备与耗材供应链安全</w:t>
      </w:r>
    </w:p>
    <w:p>
      <w:pPr>
        <w:spacing w:before="75" w:after="0"/>
      </w:pPr>
      <w:r>
        <w:rPr/>
        <w:t xml:space="preserve">第一节 高端分析仪器国产化率评估</w:t>
      </w:r>
    </w:p>
    <w:p>
      <w:pPr>
        <w:spacing w:before="75" w:after="0"/>
      </w:pPr>
      <w:r>
        <w:rPr/>
        <w:t xml:space="preserve">一、液相色谱国产在梯度精度与进口差距</w:t>
      </w:r>
    </w:p>
    <w:p>
      <w:pPr>
        <w:spacing w:before="75" w:after="0"/>
      </w:pPr>
      <w:r>
        <w:rPr/>
        <w:t xml:space="preserve">二、质谱国产在灵敏度、稳定性上的瓶颈</w:t>
      </w:r>
    </w:p>
    <w:p>
      <w:pPr>
        <w:spacing w:before="75" w:after="0"/>
      </w:pPr>
      <w:r>
        <w:rPr/>
        <w:t xml:space="preserve">三、基因测序仪在国产与进口通量对比</w:t>
      </w:r>
    </w:p>
    <w:p>
      <w:pPr>
        <w:spacing w:before="75" w:after="0"/>
      </w:pPr>
      <w:r>
        <w:rPr/>
        <w:t xml:space="preserve">四、自动化工作站在移液精度上的国产验证周期</w:t>
      </w:r>
    </w:p>
    <w:p>
      <w:pPr>
        <w:spacing w:before="75" w:after="0"/>
      </w:pPr>
      <w:r>
        <w:rPr/>
        <w:t xml:space="preserve">第二节 试剂与耗材自主可控能力</w:t>
      </w:r>
    </w:p>
    <w:p>
      <w:pPr>
        <w:spacing w:before="75" w:after="0"/>
      </w:pPr>
      <w:r>
        <w:rPr/>
        <w:t xml:space="preserve">一、标准物质国产研制在不确定度与溯源链完整性</w:t>
      </w:r>
    </w:p>
    <w:p>
      <w:pPr>
        <w:spacing w:before="75" w:after="0"/>
      </w:pPr>
      <w:r>
        <w:rPr/>
        <w:t xml:space="preserve">二、色谱柱国产在寿命与分离度稳定性</w:t>
      </w:r>
    </w:p>
    <w:p>
      <w:pPr>
        <w:spacing w:before="75" w:after="0"/>
      </w:pPr>
      <w:r>
        <w:rPr/>
        <w:t xml:space="preserve">三、质谱试剂在纯度与批次间差异</w:t>
      </w:r>
    </w:p>
    <w:p>
      <w:pPr>
        <w:spacing w:before="75" w:after="0"/>
      </w:pPr>
      <w:r>
        <w:rPr/>
        <w:t xml:space="preserve">四、pcr试剂在活性与抑制物耐受性优化</w:t>
      </w:r>
    </w:p>
    <w:p>
      <w:pPr>
        <w:spacing w:before="75" w:after="0"/>
      </w:pPr>
      <w:r>
        <w:rPr/>
        <w:t xml:space="preserve">第三节 供应链风险识别</w:t>
      </w:r>
    </w:p>
    <w:p>
      <w:pPr>
        <w:spacing w:before="75" w:after="0"/>
      </w:pPr>
      <w:r>
        <w:rPr/>
        <w:t xml:space="preserve">一、高端仪器进口在贸易战下的成本冲击</w:t>
      </w:r>
    </w:p>
    <w:p>
      <w:pPr>
        <w:spacing w:before="75" w:after="0"/>
      </w:pPr>
      <w:r>
        <w:rPr/>
        <w:t xml:space="preserve">二、芯片断供对测序服务产能的限制</w:t>
      </w:r>
    </w:p>
    <w:p>
      <w:pPr>
        <w:spacing w:before="75" w:after="0"/>
      </w:pPr>
      <w:r>
        <w:rPr/>
        <w:t xml:space="preserve">三、高端试剂在核磁共振中的供应垄断</w:t>
      </w:r>
    </w:p>
    <w:p>
      <w:pPr>
        <w:spacing w:before="75" w:after="0"/>
      </w:pPr>
      <w:r>
        <w:rPr/>
        <w:t xml:space="preserve">四、物流在生物制品样品运输中的时效延误风险</w:t>
      </w:r>
    </w:p>
    <w:p>
      <w:pPr>
        <w:spacing w:before="75" w:after="0"/>
      </w:pPr>
      <w:r>
        <w:rPr/>
        <w:t xml:space="preserve">第四节 国产替代路径与验证</w:t>
      </w:r>
    </w:p>
    <w:p>
      <w:pPr>
        <w:spacing w:before="75" w:after="0"/>
      </w:pPr>
      <w:r>
        <w:rPr/>
        <w:t xml:space="preserve">一、国产仪器在方法转移中的适应性验证</w:t>
      </w:r>
    </w:p>
    <w:p>
      <w:pPr>
        <w:spacing w:before="75" w:after="0"/>
      </w:pPr>
      <w:r>
        <w:rPr/>
        <w:t xml:space="preserve">二、国产试剂在药典方法中的专属性确认</w:t>
      </w:r>
    </w:p>
    <w:p>
      <w:pPr>
        <w:spacing w:before="75" w:after="0"/>
      </w:pPr>
      <w:r>
        <w:rPr/>
        <w:t xml:space="preserve">三、国产耗材在高端客户审计中的接受度提升</w:t>
      </w:r>
    </w:p>
    <w:p>
      <w:pPr>
        <w:spacing w:before="75" w:after="0"/>
      </w:pPr>
      <w:r>
        <w:rPr/>
        <w:t xml:space="preserve">四、供应链多元化对成本与风险的平衡</w:t>
      </w:r>
    </w:p>
    <w:p>
      <w:pPr>
        <w:spacing w:before="75" w:after="0"/>
      </w:pPr>
      <w:r>
        <w:rPr>
          <w:b w:val="1"/>
          <w:bCs w:val="1"/>
        </w:rPr>
        <w:t xml:space="preserve">第十三章 医药检测区域市场格局与产业集群</w:t>
      </w:r>
    </w:p>
    <w:p>
      <w:pPr>
        <w:spacing w:before="75" w:after="0"/>
      </w:pPr>
      <w:r>
        <w:rPr/>
        <w:t xml:space="preserve">第一节 长三角产业集群</w:t>
      </w:r>
    </w:p>
    <w:p>
      <w:pPr>
        <w:spacing w:before="75" w:after="0"/>
      </w:pPr>
      <w:r>
        <w:rPr/>
        <w:t xml:space="preserve">一、上海：跨国药企总部与外资检测龙头集聚</w:t>
      </w:r>
    </w:p>
    <w:p>
      <w:pPr>
        <w:spacing w:before="75" w:after="0"/>
      </w:pPr>
      <w:r>
        <w:rPr/>
        <w:t xml:space="preserve">二、苏州：生物医药园与cro检测协同</w:t>
      </w:r>
    </w:p>
    <w:p>
      <w:pPr>
        <w:spacing w:before="75" w:after="0"/>
      </w:pPr>
      <w:r>
        <w:rPr/>
        <w:t xml:space="preserve">三、杭州：互联网医疗对数字检测的推动</w:t>
      </w:r>
    </w:p>
    <w:p>
      <w:pPr>
        <w:spacing w:before="75" w:after="0"/>
      </w:pPr>
      <w:r>
        <w:rPr/>
        <w:t xml:space="preserve">四、长三角一体化下，检测数据互认的行政壁垒突破</w:t>
      </w:r>
    </w:p>
    <w:p>
      <w:pPr>
        <w:spacing w:before="75" w:after="0"/>
      </w:pPr>
      <w:r>
        <w:rPr/>
        <w:t xml:space="preserve">第二节 大湾区产业集群</w:t>
      </w:r>
    </w:p>
    <w:p>
      <w:pPr>
        <w:spacing w:before="75" w:after="0"/>
      </w:pPr>
      <w:r>
        <w:rPr/>
        <w:t xml:space="preserve">一、深圳：医疗器械与体外诊断检测技术溢出</w:t>
      </w:r>
    </w:p>
    <w:p>
      <w:pPr>
        <w:spacing w:before="75" w:after="0"/>
      </w:pPr>
      <w:r>
        <w:rPr/>
        <w:t xml:space="preserve">二、广州：中药产业基地对中药检测标准的需求</w:t>
      </w:r>
    </w:p>
    <w:p>
      <w:pPr>
        <w:spacing w:before="75" w:after="0"/>
      </w:pPr>
      <w:r>
        <w:rPr/>
        <w:t xml:space="preserve">三、港澳药械通对跨境检测的冷链与数据合规挑战</w:t>
      </w:r>
    </w:p>
    <w:p>
      <w:pPr>
        <w:spacing w:before="75" w:after="0"/>
      </w:pPr>
      <w:r>
        <w:rPr/>
        <w:t xml:space="preserve">四、大湾区检测联盟在结果互认中的试点</w:t>
      </w:r>
    </w:p>
    <w:p>
      <w:pPr>
        <w:spacing w:before="75" w:after="0"/>
      </w:pPr>
      <w:r>
        <w:rPr/>
        <w:t xml:space="preserve">第三节 京津冀产业集群</w:t>
      </w:r>
    </w:p>
    <w:p>
      <w:pPr>
        <w:spacing w:before="75" w:after="0"/>
      </w:pPr>
      <w:r>
        <w:rPr/>
        <w:t xml:space="preserve">一、北京：监管机构与国家级检测中心高地</w:t>
      </w:r>
    </w:p>
    <w:p>
      <w:pPr>
        <w:spacing w:before="75" w:after="0"/>
      </w:pPr>
      <w:r>
        <w:rPr/>
        <w:t xml:space="preserve">二、天津：化学制药与绿色合成检测特色</w:t>
      </w:r>
    </w:p>
    <w:p>
      <w:pPr>
        <w:spacing w:before="75" w:after="0"/>
      </w:pPr>
      <w:r>
        <w:rPr/>
        <w:t xml:space="preserve">三、河北：原料药产能对环保与质量检测双重压力</w:t>
      </w:r>
    </w:p>
    <w:p>
      <w:pPr>
        <w:spacing w:before="75" w:after="0"/>
      </w:pPr>
      <w:r>
        <w:rPr/>
        <w:t xml:space="preserve">四、京津冀协同在飞检中的信息共享与联合惩戒</w:t>
      </w:r>
    </w:p>
    <w:p>
      <w:pPr>
        <w:spacing w:before="75" w:after="0"/>
      </w:pPr>
      <w:r>
        <w:rPr/>
        <w:t xml:space="preserve">第四节 中西部新兴集群</w:t>
      </w:r>
    </w:p>
    <w:p>
      <w:pPr>
        <w:spacing w:before="75" w:after="0"/>
      </w:pPr>
      <w:r>
        <w:rPr/>
        <w:t xml:space="preserve">一、成都：天府国际生物城对检测服务的本地化配套</w:t>
      </w:r>
    </w:p>
    <w:p>
      <w:pPr>
        <w:spacing w:before="75" w:after="0"/>
      </w:pPr>
      <w:r>
        <w:rPr/>
        <w:t xml:space="preserve">二、武汉：光谷生物城与高校在检测技术研发</w:t>
      </w:r>
    </w:p>
    <w:p>
      <w:pPr>
        <w:spacing w:before="75" w:after="0"/>
      </w:pPr>
      <w:r>
        <w:rPr/>
        <w:t xml:space="preserve">三、重庆：化学原料药对环保检测的刚性需求</w:t>
      </w:r>
    </w:p>
    <w:p>
      <w:pPr>
        <w:spacing w:before="75" w:after="0"/>
      </w:pPr>
      <w:r>
        <w:rPr/>
        <w:t xml:space="preserve">四、西安：中药资源在道地药材检测中的溯源</w:t>
      </w:r>
    </w:p>
    <w:p>
      <w:pPr>
        <w:spacing w:before="75" w:after="0"/>
      </w:pPr>
      <w:r>
        <w:rPr>
          <w:b w:val="1"/>
          <w:bCs w:val="1"/>
        </w:rPr>
        <w:t xml:space="preserve">第十四章 医药检测商业模式与服务创新</w:t>
      </w:r>
    </w:p>
    <w:p>
      <w:pPr>
        <w:spacing w:before="75" w:after="0"/>
      </w:pPr>
      <w:r>
        <w:rPr/>
        <w:t xml:space="preserve">第一节 传统模式瓶颈与转型压力</w:t>
      </w:r>
    </w:p>
    <w:p>
      <w:pPr>
        <w:spacing w:before="75" w:after="0"/>
      </w:pPr>
      <w:r>
        <w:rPr/>
        <w:t xml:space="preserve">一、项目制收入波动与人员闲置</w:t>
      </w:r>
    </w:p>
    <w:p>
      <w:pPr>
        <w:spacing w:before="75" w:after="0"/>
      </w:pPr>
      <w:r>
        <w:rPr/>
        <w:t xml:space="preserve">二、政府购买服务价格与回款周期</w:t>
      </w:r>
    </w:p>
    <w:p>
      <w:pPr>
        <w:spacing w:before="75" w:after="0"/>
      </w:pPr>
      <w:r>
        <w:rPr/>
        <w:t xml:space="preserve">三、客户集中度对大客户依赖的风险</w:t>
      </w:r>
    </w:p>
    <w:p>
      <w:pPr>
        <w:spacing w:before="75" w:after="0"/>
      </w:pPr>
      <w:r>
        <w:rPr/>
        <w:t xml:space="preserve">四、重资产投入与轻资产服务回报倒挂</w:t>
      </w:r>
    </w:p>
    <w:p>
      <w:pPr>
        <w:spacing w:before="75" w:after="0"/>
      </w:pPr>
      <w:r>
        <w:rPr/>
        <w:t xml:space="preserve">第二节 第三方检测模式深化</w:t>
      </w:r>
    </w:p>
    <w:p>
      <w:pPr>
        <w:spacing w:before="75" w:after="0"/>
      </w:pPr>
      <w:r>
        <w:rPr/>
        <w:t xml:space="preserve">一、研发外包在ind申报中对检测的打包服务</w:t>
      </w:r>
    </w:p>
    <w:p>
      <w:pPr>
        <w:spacing w:before="75" w:after="0"/>
      </w:pPr>
      <w:r>
        <w:rPr/>
        <w:t xml:space="preserve">二、生产外包在批次放行的驻厂实验室</w:t>
      </w:r>
    </w:p>
    <w:p>
      <w:pPr>
        <w:spacing w:before="75" w:after="0"/>
      </w:pPr>
      <w:r>
        <w:rPr/>
        <w:t xml:space="preserve">三、mah制度下，持有人对第三方检测数据的审计频次</w:t>
      </w:r>
    </w:p>
    <w:p>
      <w:pPr>
        <w:spacing w:before="75" w:after="0"/>
      </w:pPr>
      <w:r>
        <w:rPr/>
        <w:t xml:space="preserve">四、检测服务向药企技术转移的收费模式</w:t>
      </w:r>
    </w:p>
    <w:p>
      <w:pPr>
        <w:spacing w:before="75" w:after="0"/>
      </w:pPr>
      <w:r>
        <w:rPr/>
        <w:t xml:space="preserve">第三节 平台化与数据服务模式</w:t>
      </w:r>
    </w:p>
    <w:p>
      <w:pPr>
        <w:spacing w:before="75" w:after="0"/>
      </w:pPr>
      <w:r>
        <w:rPr/>
        <w:t xml:space="preserve">一、检测电商平台对零散需求的整合</w:t>
      </w:r>
    </w:p>
    <w:p>
      <w:pPr>
        <w:spacing w:before="75" w:after="0"/>
      </w:pPr>
      <w:r>
        <w:rPr/>
        <w:t xml:space="preserve">二、实验室信息化系统在中小药企中的订阅制渗透</w:t>
      </w:r>
    </w:p>
    <w:p>
      <w:pPr>
        <w:spacing w:before="75" w:after="0"/>
      </w:pPr>
      <w:r>
        <w:rPr/>
        <w:t xml:space="preserve">三、检测数据向药企工艺预警的增值服务收费</w:t>
      </w:r>
    </w:p>
    <w:p>
      <w:pPr>
        <w:spacing w:before="75" w:after="0"/>
      </w:pPr>
      <w:r>
        <w:rPr/>
        <w:t xml:space="preserve">四、区块链在检测数据中的不可篡改存证</w:t>
      </w:r>
    </w:p>
    <w:p>
      <w:pPr>
        <w:spacing w:before="75" w:after="0"/>
      </w:pPr>
      <w:r>
        <w:rPr/>
        <w:t xml:space="preserve">第四节 产业链延伸与跨界融合</w:t>
      </w:r>
    </w:p>
    <w:p>
      <w:pPr>
        <w:spacing w:before="75" w:after="0"/>
      </w:pPr>
      <w:r>
        <w:rPr/>
        <w:t xml:space="preserve">一、检测与研发：凭借检测数据反向为客户设计工艺优化方案</w:t>
      </w:r>
    </w:p>
    <w:p>
      <w:pPr>
        <w:spacing w:before="75" w:after="0"/>
      </w:pPr>
      <w:r>
        <w:rPr/>
        <w:t xml:space="preserve">二、检测与认证：联合认证机构提供一站式服务</w:t>
      </w:r>
    </w:p>
    <w:p>
      <w:pPr>
        <w:spacing w:before="75" w:after="0"/>
      </w:pPr>
      <w:r>
        <w:rPr/>
        <w:t xml:space="preserve">三、检测与保险：联合财险降低药企研发失败风险</w:t>
      </w:r>
    </w:p>
    <w:p>
      <w:pPr>
        <w:spacing w:before="75" w:after="0"/>
      </w:pPr>
      <w:r>
        <w:rPr/>
        <w:t xml:space="preserve">四、检测与互联网：远程见证在飞检中的合规性探索</w:t>
      </w:r>
    </w:p>
    <w:p>
      <w:pPr>
        <w:spacing w:before="75" w:after="0"/>
      </w:pPr>
      <w:r>
        <w:rPr>
          <w:b w:val="1"/>
          <w:bCs w:val="1"/>
        </w:rPr>
        <w:t xml:space="preserve">第十五章 医药检测成本结构与盈利模型</w:t>
      </w:r>
    </w:p>
    <w:p>
      <w:pPr>
        <w:spacing w:before="75" w:after="0"/>
      </w:pPr>
      <w:r>
        <w:rPr/>
        <w:t xml:space="preserve">第一节 成本要素分解</w:t>
      </w:r>
    </w:p>
    <w:p>
      <w:pPr>
        <w:spacing w:before="75" w:after="0"/>
      </w:pPr>
      <w:r>
        <w:rPr/>
        <w:t xml:space="preserve">一、人力成本在高端人才与普工结构</w:t>
      </w:r>
    </w:p>
    <w:p>
      <w:pPr>
        <w:spacing w:before="75" w:after="0"/>
      </w:pPr>
      <w:r>
        <w:rPr/>
        <w:t xml:space="preserve">二、设备折旧在不同仪器间的差异</w:t>
      </w:r>
    </w:p>
    <w:p>
      <w:pPr>
        <w:spacing w:before="75" w:after="0"/>
      </w:pPr>
      <w:r>
        <w:rPr/>
        <w:t xml:space="preserve">三、试剂耗材在进口与国产替代中的采购策略</w:t>
      </w:r>
    </w:p>
    <w:p>
      <w:pPr>
        <w:spacing w:before="75" w:after="0"/>
      </w:pPr>
      <w:r>
        <w:rPr/>
        <w:t xml:space="preserve">四、质量成本隐性占比的显性化核算</w:t>
      </w:r>
    </w:p>
    <w:p>
      <w:pPr>
        <w:spacing w:before="75" w:after="0"/>
      </w:pPr>
      <w:r>
        <w:rPr/>
        <w:t xml:space="preserve">第二节 定价机制与价格体系</w:t>
      </w:r>
    </w:p>
    <w:p>
      <w:pPr>
        <w:spacing w:before="75" w:after="0"/>
      </w:pPr>
      <w:r>
        <w:rPr/>
        <w:t xml:space="preserve">一、法定检测政府指导价与市场化价格双轨制</w:t>
      </w:r>
    </w:p>
    <w:p>
      <w:pPr>
        <w:spacing w:before="75" w:after="0"/>
      </w:pPr>
      <w:r>
        <w:rPr/>
        <w:t xml:space="preserve">二、研发检测按工时与项目混合报价</w:t>
      </w:r>
    </w:p>
    <w:p>
      <w:pPr>
        <w:spacing w:before="75" w:after="0"/>
      </w:pPr>
      <w:r>
        <w:rPr/>
        <w:t xml:space="preserve">三、高通量检测折扣与小批量加急策略</w:t>
      </w:r>
    </w:p>
    <w:p>
      <w:pPr>
        <w:spacing w:before="75" w:after="0"/>
      </w:pPr>
      <w:r>
        <w:rPr/>
        <w:t xml:space="preserve">四、不同技术在相同项目中的价本比差异</w:t>
      </w:r>
    </w:p>
    <w:p>
      <w:pPr>
        <w:spacing w:before="75" w:after="0"/>
      </w:pPr>
      <w:r>
        <w:rPr/>
        <w:t xml:space="preserve">第三节 盈利能力分化</w:t>
      </w:r>
    </w:p>
    <w:p>
      <w:pPr>
        <w:spacing w:before="75" w:after="0"/>
      </w:pPr>
      <w:r>
        <w:rPr/>
        <w:t xml:space="preserve">一、生物药检测与小分子化药的技术溢价</w:t>
      </w:r>
    </w:p>
    <w:p>
      <w:pPr>
        <w:spacing w:before="75" w:after="0"/>
      </w:pPr>
      <w:r>
        <w:rPr/>
        <w:t xml:space="preserve">二、制剂检测与原料药的附加值梯度</w:t>
      </w:r>
    </w:p>
    <w:p>
      <w:pPr>
        <w:spacing w:before="75" w:after="0"/>
      </w:pPr>
      <w:r>
        <w:rPr/>
        <w:t xml:space="preserve">三、外资龙头与本土企业的品牌溢价与运营效率</w:t>
      </w:r>
    </w:p>
    <w:p>
      <w:pPr>
        <w:spacing w:before="75" w:after="0"/>
      </w:pPr>
      <w:r>
        <w:rPr/>
        <w:t xml:space="preserve">四、不同规模企业在设备利用率上的盈利差异</w:t>
      </w:r>
    </w:p>
    <w:p>
      <w:pPr>
        <w:spacing w:before="75" w:after="0"/>
      </w:pPr>
      <w:r>
        <w:rPr/>
        <w:t xml:space="preserve">第四节 降本增效路径</w:t>
      </w:r>
    </w:p>
    <w:p>
      <w:pPr>
        <w:spacing w:before="75" w:after="0"/>
      </w:pPr>
      <w:r>
        <w:rPr/>
        <w:t xml:space="preserve">一、自动化在样品处理中的人力替代</w:t>
      </w:r>
    </w:p>
    <w:p>
      <w:pPr>
        <w:spacing w:before="75" w:after="0"/>
      </w:pPr>
      <w:r>
        <w:rPr/>
        <w:t xml:space="preserve">二、数字化在报告生成中的工时压缩</w:t>
      </w:r>
    </w:p>
    <w:p>
      <w:pPr>
        <w:spacing w:before="75" w:after="0"/>
      </w:pPr>
      <w:r>
        <w:rPr/>
        <w:t xml:space="preserve">三、设备共享在非核心项目中的利用率提升</w:t>
      </w:r>
    </w:p>
    <w:p>
      <w:pPr>
        <w:spacing w:before="75" w:after="0"/>
      </w:pPr>
      <w:r>
        <w:rPr/>
        <w:t xml:space="preserve">四、供应链集采在采购成本与库存的优化</w:t>
      </w:r>
    </w:p>
    <w:p>
      <w:pPr>
        <w:spacing w:before="75" w:after="0"/>
      </w:pPr>
      <w:r>
        <w:rPr>
          <w:b w:val="1"/>
          <w:bCs w:val="1"/>
        </w:rPr>
        <w:t xml:space="preserve">第十六章 医药检测行业投融资与资本流向</w:t>
      </w:r>
    </w:p>
    <w:p>
      <w:pPr>
        <w:spacing w:before="75" w:after="0"/>
      </w:pPr>
      <w:r>
        <w:rPr/>
        <w:t xml:space="preserve">第一节 行业投资活跃度</w:t>
      </w:r>
    </w:p>
    <w:p>
      <w:pPr>
        <w:spacing w:before="75" w:after="0"/>
      </w:pPr>
      <w:r>
        <w:rPr/>
        <w:t xml:space="preserve">一、2023-2025年融资事件数与平均金额及估值</w:t>
      </w:r>
    </w:p>
    <w:p>
      <w:pPr>
        <w:spacing w:before="75" w:after="0"/>
      </w:pPr>
      <w:r>
        <w:rPr/>
        <w:t xml:space="preserve">二、风险投资在不同赛道中的偏好差异</w:t>
      </w:r>
    </w:p>
    <w:p>
      <w:pPr>
        <w:spacing w:before="75" w:after="0"/>
      </w:pPr>
      <w:r>
        <w:rPr/>
        <w:t xml:space="preserve">三、产业资本向上游检测布局的战略协同溢价</w:t>
      </w:r>
    </w:p>
    <w:p>
      <w:pPr>
        <w:spacing w:before="75" w:after="0"/>
      </w:pPr>
      <w:r>
        <w:rPr/>
        <w:t xml:space="preserve">四、地方政府引导基金对检测平台的返投要求</w:t>
      </w:r>
    </w:p>
    <w:p>
      <w:pPr>
        <w:spacing w:before="75" w:after="0"/>
      </w:pPr>
      <w:r>
        <w:rPr/>
        <w:t xml:space="preserve">第二节 上市公司资本运作</w:t>
      </w:r>
    </w:p>
    <w:p>
      <w:pPr>
        <w:spacing w:before="75" w:after="0"/>
      </w:pPr>
      <w:r>
        <w:rPr/>
        <w:t xml:space="preserve">一、ipo募投资金用于产能扩张与研发的比例</w:t>
      </w:r>
    </w:p>
    <w:p>
      <w:pPr>
        <w:spacing w:before="75" w:after="0"/>
      </w:pPr>
      <w:r>
        <w:rPr/>
        <w:t xml:space="preserve">二、定增募资在并购与设备更新中的分配</w:t>
      </w:r>
    </w:p>
    <w:p>
      <w:pPr>
        <w:spacing w:before="75" w:after="0"/>
      </w:pPr>
      <w:r>
        <w:rPr/>
        <w:t xml:space="preserve">三、股权激励在核心技术人员中的行权条件</w:t>
      </w:r>
    </w:p>
    <w:p>
      <w:pPr>
        <w:spacing w:before="75" w:after="0"/>
      </w:pPr>
      <w:r>
        <w:rPr/>
        <w:t xml:space="preserve">四、esg报告在品牌溢价与融资成本中的正向关联</w:t>
      </w:r>
    </w:p>
    <w:p>
      <w:pPr>
        <w:spacing w:before="75" w:after="0"/>
      </w:pPr>
      <w:r>
        <w:rPr/>
        <w:t xml:space="preserve">第三节 跨境投资与并购</w:t>
      </w:r>
    </w:p>
    <w:p>
      <w:pPr>
        <w:spacing w:before="75" w:after="0"/>
      </w:pPr>
      <w:r>
        <w:rPr/>
        <w:t xml:space="preserve">一、海外并购获取资质的捷径</w:t>
      </w:r>
    </w:p>
    <w:p>
      <w:pPr>
        <w:spacing w:before="75" w:after="0"/>
      </w:pPr>
      <w:r>
        <w:rPr/>
        <w:t xml:space="preserve">二、外资在华并购的整合挑战与协同效应</w:t>
      </w:r>
    </w:p>
    <w:p>
      <w:pPr>
        <w:spacing w:before="75" w:after="0"/>
      </w:pPr>
      <w:r>
        <w:rPr/>
        <w:t xml:space="preserve">三、检测数据出境对跨境实验室网络的限制</w:t>
      </w:r>
    </w:p>
    <w:p>
      <w:pPr>
        <w:spacing w:before="75" w:after="0"/>
      </w:pPr>
      <w:r>
        <w:rPr/>
        <w:t xml:space="preserve">四、技术许可在高端方法中的授权费模式</w:t>
      </w:r>
    </w:p>
    <w:p>
      <w:pPr>
        <w:spacing w:before="75" w:after="0"/>
      </w:pPr>
      <w:r>
        <w:rPr/>
        <w:t xml:space="preserve">第四节 投资回报与风险</w:t>
      </w:r>
    </w:p>
    <w:p>
      <w:pPr>
        <w:spacing w:before="75" w:after="0"/>
      </w:pPr>
      <w:r>
        <w:rPr/>
        <w:t xml:space="preserve">一、检测项目与仪器设备的内部收益率差异</w:t>
      </w:r>
    </w:p>
    <w:p>
      <w:pPr>
        <w:spacing w:before="75" w:after="0"/>
      </w:pPr>
      <w:r>
        <w:rPr/>
        <w:t xml:space="preserve">二、重资产投入在折旧后的残值风险</w:t>
      </w:r>
    </w:p>
    <w:p>
      <w:pPr>
        <w:spacing w:before="75" w:after="0"/>
      </w:pPr>
      <w:r>
        <w:rPr/>
        <w:t xml:space="preserve">三、人才流失导致的客户流失风险</w:t>
      </w:r>
    </w:p>
    <w:p>
      <w:pPr>
        <w:spacing w:before="75" w:after="0"/>
      </w:pPr>
      <w:r>
        <w:rPr/>
        <w:t xml:space="preserve">四、政策风险对价格与利润的冲击</w:t>
      </w:r>
    </w:p>
    <w:p>
      <w:pPr>
        <w:spacing w:before="75" w:after="0"/>
      </w:pPr>
      <w:r>
        <w:rPr>
          <w:b w:val="1"/>
          <w:bCs w:val="1"/>
        </w:rPr>
        <w:t xml:space="preserve">第十七章 医药检测行业风险因素识别与传导机制</w:t>
      </w:r>
    </w:p>
    <w:p>
      <w:pPr>
        <w:spacing w:before="75" w:after="0"/>
      </w:pPr>
      <w:r>
        <w:rPr/>
        <w:t xml:space="preserve">第一节 技术风险</w:t>
      </w:r>
    </w:p>
    <w:p>
      <w:pPr>
        <w:spacing w:before="75" w:after="0"/>
      </w:pPr>
      <w:r>
        <w:rPr/>
        <w:t xml:space="preserve">一、检测方法在本土药企中的适用性失败</w:t>
      </w:r>
    </w:p>
    <w:p>
      <w:pPr>
        <w:spacing w:before="75" w:after="0"/>
      </w:pPr>
      <w:r>
        <w:rPr/>
        <w:t xml:space="preserve">二、新仪器在方法转移中的性能确认耗时</w:t>
      </w:r>
    </w:p>
    <w:p>
      <w:pPr>
        <w:spacing w:before="75" w:after="0"/>
      </w:pPr>
      <w:r>
        <w:rPr/>
        <w:t xml:space="preserve">三、检测数据在调查中的根本原因误判率</w:t>
      </w:r>
    </w:p>
    <w:p>
      <w:pPr>
        <w:spacing w:before="75" w:after="0"/>
      </w:pPr>
      <w:r>
        <w:rPr/>
        <w:t xml:space="preserve">四、技术迭代导致旧设备闲置的沉没成本</w:t>
      </w:r>
    </w:p>
    <w:p>
      <w:pPr>
        <w:spacing w:before="75" w:after="0"/>
      </w:pPr>
      <w:r>
        <w:rPr/>
        <w:t xml:space="preserve">第二节 市场风险</w:t>
      </w:r>
    </w:p>
    <w:p>
      <w:pPr>
        <w:spacing w:before="75" w:after="0"/>
      </w:pPr>
      <w:r>
        <w:rPr/>
        <w:t xml:space="preserve">一、价格战对行业平均毛利的侵蚀</w:t>
      </w:r>
    </w:p>
    <w:p>
      <w:pPr>
        <w:spacing w:before="75" w:after="0"/>
      </w:pPr>
      <w:r>
        <w:rPr/>
        <w:t xml:space="preserve">二、大客户自建实验室对订单的流失</w:t>
      </w:r>
    </w:p>
    <w:p>
      <w:pPr>
        <w:spacing w:before="75" w:after="0"/>
      </w:pPr>
      <w:r>
        <w:rPr/>
        <w:t xml:space="preserve">三、cro一体化对独立检测的挤出效应</w:t>
      </w:r>
    </w:p>
    <w:p>
      <w:pPr>
        <w:spacing w:before="75" w:after="0"/>
      </w:pPr>
      <w:r>
        <w:rPr/>
        <w:t xml:space="preserve">四、宏观经济对药企研发投入的传导</w:t>
      </w:r>
    </w:p>
    <w:p>
      <w:pPr>
        <w:spacing w:before="75" w:after="0"/>
      </w:pPr>
      <w:r>
        <w:rPr/>
        <w:t xml:space="preserve">第三节 质量与合规风险</w:t>
      </w:r>
    </w:p>
    <w:p>
      <w:pPr>
        <w:spacing w:before="75" w:after="0"/>
      </w:pPr>
      <w:r>
        <w:rPr/>
        <w:t xml:space="preserve">一、数据完整性在审计中的高频缺陷</w:t>
      </w:r>
    </w:p>
    <w:p>
      <w:pPr>
        <w:spacing w:before="75" w:after="0"/>
      </w:pPr>
      <w:r>
        <w:rPr/>
        <w:t xml:space="preserve">二、歧视性方法在方法学验证中的失败</w:t>
      </w:r>
    </w:p>
    <w:p>
      <w:pPr>
        <w:spacing w:before="75" w:after="0"/>
      </w:pPr>
      <w:r>
        <w:rPr/>
        <w:t xml:space="preserve">三、实验室污染导致假阳性的召回风险</w:t>
      </w:r>
    </w:p>
    <w:p>
      <w:pPr>
        <w:spacing w:before="75" w:after="0"/>
      </w:pPr>
      <w:r>
        <w:rPr/>
        <w:t xml:space="preserve">四、报告错误在批次放行中的法律后果</w:t>
      </w:r>
    </w:p>
    <w:p>
      <w:pPr>
        <w:spacing w:before="75" w:after="0"/>
      </w:pPr>
      <w:r>
        <w:rPr/>
        <w:t xml:space="preserve">第四节 供应链与运营风险</w:t>
      </w:r>
    </w:p>
    <w:p>
      <w:pPr>
        <w:spacing w:before="75" w:after="0"/>
      </w:pPr>
      <w:r>
        <w:rPr/>
        <w:t xml:space="preserve">一、核心设备故障导致项目延期</w:t>
      </w:r>
    </w:p>
    <w:p>
      <w:pPr>
        <w:spacing w:before="75" w:after="0"/>
      </w:pPr>
      <w:r>
        <w:rPr/>
        <w:t xml:space="preserve">二、关键试剂断供导致方法开发停滞</w:t>
      </w:r>
    </w:p>
    <w:p>
      <w:pPr>
        <w:spacing w:before="75" w:after="0"/>
      </w:pPr>
      <w:r>
        <w:rPr/>
        <w:t xml:space="preserve">三、季节性需求导致产能过载与质量滑坡</w:t>
      </w:r>
    </w:p>
    <w:p>
      <w:pPr>
        <w:spacing w:before="75" w:after="0"/>
      </w:pPr>
      <w:r>
        <w:rPr/>
        <w:t xml:space="preserve">四、信息安全在系统中的客户数据泄露</w:t>
      </w:r>
    </w:p>
    <w:p>
      <w:pPr>
        <w:spacing w:before="75" w:after="0"/>
      </w:pPr>
      <w:r>
        <w:rPr>
          <w:b w:val="1"/>
          <w:bCs w:val="1"/>
        </w:rPr>
        <w:t xml:space="preserve">第十八章 2026-2031年医药检测行业发展前景预测</w:t>
      </w:r>
    </w:p>
    <w:p>
      <w:pPr>
        <w:spacing w:before="75" w:after="0"/>
      </w:pPr>
      <w:r>
        <w:rPr/>
        <w:t xml:space="preserve">第一节 市场规模与结构预测</w:t>
      </w:r>
    </w:p>
    <w:p>
      <w:pPr>
        <w:spacing w:before="75" w:after="0"/>
      </w:pPr>
      <w:r>
        <w:rPr/>
        <w:t xml:space="preserve">一、2026-2031年市场规模复合增长率预测与2030年规模</w:t>
      </w:r>
    </w:p>
    <w:p>
      <w:pPr>
        <w:spacing w:before="75" w:after="0"/>
      </w:pPr>
      <w:r>
        <w:rPr/>
        <w:t xml:space="preserve">二、细分结构：化学药、生物药、中药检测占比变化</w:t>
      </w:r>
    </w:p>
    <w:p>
      <w:pPr>
        <w:spacing w:before="75" w:after="0"/>
      </w:pPr>
      <w:r>
        <w:rPr/>
        <w:t xml:space="preserve">三、需求结构：研发检测与生产放行占比变化</w:t>
      </w:r>
    </w:p>
    <w:p>
      <w:pPr>
        <w:spacing w:before="75" w:after="0"/>
      </w:pPr>
      <w:r>
        <w:rPr/>
        <w:t xml:space="preserve">四、区域结构：主要产业集群占比分布</w:t>
      </w:r>
    </w:p>
    <w:p>
      <w:pPr>
        <w:spacing w:before="75" w:after="0"/>
      </w:pPr>
      <w:r>
        <w:rPr/>
        <w:t xml:space="preserve">第二节 技术演进路线图</w:t>
      </w:r>
    </w:p>
    <w:p>
      <w:pPr>
        <w:spacing w:before="75" w:after="0"/>
      </w:pPr>
      <w:r>
        <w:rPr/>
        <w:t xml:space="preserve">一、2025年：自动化在样品处理普及</w:t>
      </w:r>
    </w:p>
    <w:p>
      <w:pPr>
        <w:spacing w:before="75" w:after="0"/>
      </w:pPr>
      <w:r>
        <w:rPr/>
        <w:t xml:space="preserve">二、2027年：人工智能在报告审核替代初级人员</w:t>
      </w:r>
    </w:p>
    <w:p>
      <w:pPr>
        <w:spacing w:before="75" w:after="0"/>
      </w:pPr>
      <w:r>
        <w:rPr/>
        <w:t xml:space="preserve">三、2029年：数字化孪生在实验室运营中的应用</w:t>
      </w:r>
    </w:p>
    <w:p>
      <w:pPr>
        <w:spacing w:before="75" w:after="0"/>
      </w:pPr>
      <w:r>
        <w:rPr/>
        <w:t xml:space="preserve">四、2030年：区块链技术在检测数据中的应用</w:t>
      </w:r>
    </w:p>
    <w:p>
      <w:pPr>
        <w:spacing w:before="75" w:after="0"/>
      </w:pPr>
      <w:r>
        <w:rPr/>
        <w:t xml:space="preserve">第三节 竞争格局演变趋势</w:t>
      </w:r>
    </w:p>
    <w:p>
      <w:pPr>
        <w:spacing w:before="75" w:after="0"/>
      </w:pPr>
      <w:r>
        <w:rPr/>
        <w:t xml:space="preserve">一、行业集中度从2025年到2030年的变化</w:t>
      </w:r>
    </w:p>
    <w:p>
      <w:pPr>
        <w:spacing w:before="75" w:after="0"/>
      </w:pPr>
      <w:r>
        <w:rPr/>
        <w:t xml:space="preserve">二、百亿级龙头通过并购成型</w:t>
      </w:r>
    </w:p>
    <w:p>
      <w:pPr>
        <w:spacing w:before="75" w:after="0"/>
      </w:pPr>
      <w:r>
        <w:rPr/>
        <w:t xml:space="preserve">三、外资市占率变化趋势</w:t>
      </w:r>
    </w:p>
    <w:p>
      <w:pPr>
        <w:spacing w:before="75" w:after="0"/>
      </w:pPr>
      <w:r>
        <w:rPr/>
        <w:t xml:space="preserve">四、独立检测机构在细分领域的发展</w:t>
      </w:r>
    </w:p>
    <w:p>
      <w:pPr>
        <w:spacing w:before="75" w:after="0"/>
      </w:pPr>
      <w:r>
        <w:rPr/>
        <w:t xml:space="preserve">第四节 商业模式成熟方向</w:t>
      </w:r>
    </w:p>
    <w:p>
      <w:pPr>
        <w:spacing w:before="75" w:after="0"/>
      </w:pPr>
      <w:r>
        <w:rPr/>
        <w:t xml:space="preserve">一、从项目制到订阅制的转变</w:t>
      </w:r>
    </w:p>
    <w:p>
      <w:pPr>
        <w:spacing w:before="75" w:after="0"/>
      </w:pPr>
      <w:r>
        <w:rPr/>
        <w:t xml:space="preserve">二、从检测到一体化服务的升级</w:t>
      </w:r>
    </w:p>
    <w:p>
      <w:pPr>
        <w:spacing w:before="75" w:after="0"/>
      </w:pPr>
      <w:r>
        <w:rPr/>
        <w:t xml:space="preserve">三、从线下到远程审计的发展</w:t>
      </w:r>
    </w:p>
    <w:p>
      <w:pPr>
        <w:spacing w:before="75" w:after="0"/>
      </w:pPr>
      <w:r>
        <w:rPr/>
        <w:t xml:space="preserve">四、从单一到跨界检测平台的生态化</w:t>
      </w:r>
    </w:p>
    <w:p>
      <w:pPr>
        <w:spacing w:before="75" w:after="0"/>
      </w:pPr>
      <w:r>
        <w:rPr>
          <w:b w:val="1"/>
          <w:bCs w:val="1"/>
        </w:rPr>
        <w:t xml:space="preserve">第十九章 医药检测行业热点赛道与投资机会</w:t>
      </w:r>
    </w:p>
    <w:p>
      <w:pPr>
        <w:spacing w:before="75" w:after="0"/>
      </w:pPr>
      <w:r>
        <w:rPr/>
        <w:t xml:space="preserve">第一节 高成长低渗透赛道</w:t>
      </w:r>
    </w:p>
    <w:p>
      <w:pPr>
        <w:spacing w:before="75" w:after="0"/>
      </w:pPr>
      <w:r>
        <w:rPr/>
        <w:t xml:space="preserve">一、生物药检测在2026-2031年的复合增长率</w:t>
      </w:r>
    </w:p>
    <w:p>
      <w:pPr>
        <w:spacing w:before="75" w:after="0"/>
      </w:pPr>
      <w:r>
        <w:rPr/>
        <w:t xml:space="preserve">二、基因测序在肿瘤早筛中的市场空间</w:t>
      </w:r>
    </w:p>
    <w:p>
      <w:pPr>
        <w:spacing w:before="75" w:after="0"/>
      </w:pPr>
      <w:r>
        <w:rPr/>
        <w:t xml:space="preserve">三、中药配方颗粒检测需求爆发</w:t>
      </w:r>
    </w:p>
    <w:p>
      <w:pPr>
        <w:spacing w:before="75" w:after="0"/>
      </w:pPr>
      <w:r>
        <w:rPr/>
        <w:t xml:space="preserve">四、连续制造在过程分析中的实时分析市场</w:t>
      </w:r>
    </w:p>
    <w:p>
      <w:pPr>
        <w:spacing w:before="75" w:after="0"/>
      </w:pPr>
      <w:r>
        <w:rPr/>
        <w:t xml:space="preserve">第二节 国产替代确定性赛道</w:t>
      </w:r>
    </w:p>
    <w:p>
      <w:pPr>
        <w:spacing w:before="75" w:after="0"/>
      </w:pPr>
      <w:r>
        <w:rPr/>
        <w:t xml:space="preserve">一、高端仪器国产化在药企验证后的替代</w:t>
      </w:r>
    </w:p>
    <w:p>
      <w:pPr>
        <w:spacing w:before="75" w:after="0"/>
      </w:pPr>
      <w:r>
        <w:rPr/>
        <w:t xml:space="preserve">二、标准物质国产在品种覆盖上的提升</w:t>
      </w:r>
    </w:p>
    <w:p>
      <w:pPr>
        <w:spacing w:before="75" w:after="0"/>
      </w:pPr>
      <w:r>
        <w:rPr/>
        <w:t xml:space="preserve">三、软件国产在合规认证中的进展</w:t>
      </w:r>
    </w:p>
    <w:p>
      <w:pPr>
        <w:spacing w:before="75" w:after="0"/>
      </w:pPr>
      <w:r>
        <w:rPr/>
        <w:t xml:space="preserve">四、耗材国产在性能追平后的价格优势</w:t>
      </w:r>
    </w:p>
    <w:p>
      <w:pPr>
        <w:spacing w:before="75" w:after="0"/>
      </w:pPr>
      <w:r>
        <w:rPr/>
        <w:t xml:space="preserve">第三节 技术颠覆性赛道</w:t>
      </w:r>
    </w:p>
    <w:p>
      <w:pPr>
        <w:spacing w:before="75" w:after="0"/>
      </w:pPr>
      <w:r>
        <w:rPr/>
        <w:t xml:space="preserve">一、微流控在即时检测中的快速应用</w:t>
      </w:r>
    </w:p>
    <w:p>
      <w:pPr>
        <w:spacing w:before="75" w:after="0"/>
      </w:pPr>
      <w:r>
        <w:rPr/>
        <w:t xml:space="preserve">二、质谱成像在药物组织分布中的空间分辨率</w:t>
      </w:r>
    </w:p>
    <w:p>
      <w:pPr>
        <w:spacing w:before="75" w:after="0"/>
      </w:pPr>
      <w:r>
        <w:rPr/>
        <w:t xml:space="preserve">三、单细胞测序在生物药机制研究中的应用</w:t>
      </w:r>
    </w:p>
    <w:p>
      <w:pPr>
        <w:spacing w:before="75" w:after="0"/>
      </w:pPr>
      <w:r>
        <w:rPr/>
        <w:t xml:space="preserve">四、人工智能预测在虚拟筛选中的替代作用</w:t>
      </w:r>
    </w:p>
    <w:p>
      <w:pPr>
        <w:spacing w:before="75" w:after="0"/>
      </w:pPr>
      <w:r>
        <w:rPr/>
        <w:t xml:space="preserve">第四节 产业链薄弱环节投资价值</w:t>
      </w:r>
    </w:p>
    <w:p>
      <w:pPr>
        <w:spacing w:before="75" w:after="0"/>
      </w:pPr>
      <w:r>
        <w:rPr/>
        <w:t xml:space="preserve">一、样品冷链物流在全程温控的第三方价值</w:t>
      </w:r>
    </w:p>
    <w:p>
      <w:pPr>
        <w:spacing w:before="75" w:after="0"/>
      </w:pPr>
      <w:r>
        <w:rPr/>
        <w:t xml:space="preserve">二、数据安全在检测中的合规溢价</w:t>
      </w:r>
    </w:p>
    <w:p>
      <w:pPr>
        <w:spacing w:before="75" w:after="0"/>
      </w:pPr>
      <w:r>
        <w:rPr/>
        <w:t xml:space="preserve">三、人才培养在技能认证中的稀缺性</w:t>
      </w:r>
    </w:p>
    <w:p>
      <w:pPr>
        <w:spacing w:before="75" w:after="0"/>
      </w:pPr>
      <w:r>
        <w:rPr/>
        <w:t xml:space="preserve">四、设备维保在后市场中的毛利率</w:t>
      </w:r>
    </w:p>
    <w:p>
      <w:pPr>
        <w:spacing w:before="75" w:after="0"/>
      </w:pPr>
      <w:r>
        <w:rPr>
          <w:b w:val="1"/>
          <w:bCs w:val="1"/>
        </w:rPr>
        <w:t xml:space="preserve">第二十章 医药检测企业高质量发展战略路径</w:t>
      </w:r>
    </w:p>
    <w:p>
      <w:pPr>
        <w:spacing w:before="75" w:after="0"/>
      </w:pPr>
      <w:r>
        <w:rPr/>
        <w:t xml:space="preserve">第一节 技术创新战略</w:t>
      </w:r>
    </w:p>
    <w:p>
      <w:pPr>
        <w:spacing w:before="75" w:after="0"/>
      </w:pPr>
      <w:r>
        <w:rPr/>
        <w:t xml:space="preserve">一、从被动承接到主动开发的转型</w:t>
      </w:r>
    </w:p>
    <w:p>
      <w:pPr>
        <w:spacing w:before="75" w:after="0"/>
      </w:pPr>
      <w:r>
        <w:rPr/>
        <w:t xml:space="preserve">二、从单点检测到整体解决方案的升级</w:t>
      </w:r>
    </w:p>
    <w:p>
      <w:pPr>
        <w:spacing w:before="75" w:after="0"/>
      </w:pPr>
      <w:r>
        <w:rPr/>
        <w:t xml:space="preserve">三、从人工到人工智能赋能的效率革命</w:t>
      </w:r>
    </w:p>
    <w:p>
      <w:pPr>
        <w:spacing w:before="75" w:after="0"/>
      </w:pPr>
      <w:r>
        <w:rPr/>
        <w:t xml:space="preserve">四、从封闭到开放生态的协同创新</w:t>
      </w:r>
    </w:p>
    <w:p>
      <w:pPr>
        <w:spacing w:before="75" w:after="0"/>
      </w:pPr>
      <w:r>
        <w:rPr/>
        <w:t xml:space="preserve">第二节 市场拓展战略</w:t>
      </w:r>
    </w:p>
    <w:p>
      <w:pPr>
        <w:spacing w:before="75" w:after="0"/>
      </w:pPr>
      <w:r>
        <w:rPr/>
        <w:t xml:space="preserve">一、从存量到增量客户的梯度布局</w:t>
      </w:r>
    </w:p>
    <w:p>
      <w:pPr>
        <w:spacing w:before="75" w:after="0"/>
      </w:pPr>
      <w:r>
        <w:rPr/>
        <w:t xml:space="preserve">二、从国内到海外市场的品牌溢价升级</w:t>
      </w:r>
    </w:p>
    <w:p>
      <w:pPr>
        <w:spacing w:before="75" w:after="0"/>
      </w:pPr>
      <w:r>
        <w:rPr/>
        <w:t xml:space="preserve">三、从单一到多元领域的协同检测</w:t>
      </w:r>
    </w:p>
    <w:p>
      <w:pPr>
        <w:spacing w:before="75" w:after="0"/>
      </w:pPr>
      <w:r>
        <w:rPr/>
        <w:t xml:space="preserve">四、从企业到患者检测的商业模式探索</w:t>
      </w:r>
    </w:p>
    <w:p>
      <w:pPr>
        <w:spacing w:before="75" w:after="0"/>
      </w:pPr>
      <w:r>
        <w:rPr/>
        <w:t xml:space="preserve">第三节 运营卓越战略</w:t>
      </w:r>
    </w:p>
    <w:p>
      <w:pPr>
        <w:spacing w:before="75" w:after="0"/>
      </w:pPr>
      <w:r>
        <w:rPr/>
        <w:t xml:space="preserve">一、精益实验室：消除浪费、缩短周期</w:t>
      </w:r>
    </w:p>
    <w:p>
      <w:pPr>
        <w:spacing w:before="75" w:after="0"/>
      </w:pPr>
      <w:r>
        <w:rPr/>
        <w:t xml:space="preserve">二、质量管理：零缺陷文化、质量成本核算</w:t>
      </w:r>
    </w:p>
    <w:p>
      <w:pPr>
        <w:spacing w:before="75" w:after="0"/>
      </w:pPr>
      <w:r>
        <w:rPr/>
        <w:t xml:space="preserve">三、供应链：战略采购、库存优化</w:t>
      </w:r>
    </w:p>
    <w:p>
      <w:pPr>
        <w:spacing w:before="75" w:after="0"/>
      </w:pPr>
      <w:r>
        <w:rPr/>
        <w:t xml:space="preserve">四、人才梯队：技术带头人、工匠、数字化人才</w:t>
      </w:r>
    </w:p>
    <w:p>
      <w:pPr>
        <w:spacing w:before="75" w:after="0"/>
      </w:pPr>
      <w:r>
        <w:rPr/>
        <w:t xml:space="preserve">第四节 资本运作战略</w:t>
      </w:r>
    </w:p>
    <w:p>
      <w:pPr>
        <w:spacing w:before="75" w:after="0"/>
      </w:pPr>
      <w:r>
        <w:rPr/>
        <w:t xml:space="preserve">一、融资节奏：根据发展阶段匹配资本类型</w:t>
      </w:r>
    </w:p>
    <w:p>
      <w:pPr>
        <w:spacing w:before="75" w:after="0"/>
      </w:pPr>
      <w:r>
        <w:rPr/>
        <w:t xml:space="preserve">二、投资方向：纵向整合与横向扩张的选择</w:t>
      </w:r>
    </w:p>
    <w:p>
      <w:pPr>
        <w:spacing w:before="75" w:after="0"/>
      </w:pPr>
      <w:r>
        <w:rPr/>
        <w:t xml:space="preserve">三、激励机制：股权、期权、项目跟投</w:t>
      </w:r>
    </w:p>
    <w:p>
      <w:pPr>
        <w:spacing w:before="75" w:after="0"/>
      </w:pPr>
      <w:r>
        <w:rPr/>
        <w:t xml:space="preserve">四、市值管理：esg、投资者关系、预期引导</w:t>
      </w:r>
    </w:p>
    <w:p>
      <w:pPr>
        <w:spacing w:before="75" w:after="0"/>
      </w:pPr>
      <w:r>
        <w:rPr>
          <w:b w:val="1"/>
          <w:bCs w:val="1"/>
        </w:rPr>
        <w:t xml:space="preserve">第二十一章 研究结论与展望</w:t>
      </w:r>
    </w:p>
    <w:p>
      <w:pPr>
        <w:spacing w:before="75" w:after="0"/>
      </w:pPr>
      <w:r>
        <w:rPr/>
        <w:t xml:space="preserve">第一节 核心研究结论</w:t>
      </w:r>
    </w:p>
    <w:p>
      <w:pPr>
        <w:spacing w:before="75" w:after="0"/>
      </w:pPr>
      <w:r>
        <w:rPr/>
        <w:t xml:space="preserve">一、医药检测行业处于动能转换关键期</w:t>
      </w:r>
    </w:p>
    <w:p>
      <w:pPr>
        <w:spacing w:before="75" w:after="0"/>
      </w:pPr>
      <w:r>
        <w:rPr/>
        <w:t xml:space="preserve">二、技术是降本增效的核心，数据是第二增长曲线</w:t>
      </w:r>
    </w:p>
    <w:p>
      <w:pPr>
        <w:spacing w:before="75" w:after="0"/>
      </w:pPr>
      <w:r>
        <w:rPr/>
        <w:t xml:space="preserve">三、生物药检测是增长引擎，化学药检测是基本盘，中药检测是政策红利</w:t>
      </w:r>
    </w:p>
    <w:p>
      <w:pPr>
        <w:spacing w:before="75" w:after="0"/>
      </w:pPr>
      <w:r>
        <w:rPr/>
        <w:t xml:space="preserve">四、国产替代从可选变为必选，供应链安全是底线</w:t>
      </w:r>
    </w:p>
    <w:p>
      <w:pPr>
        <w:spacing w:before="75" w:after="0"/>
      </w:pPr>
      <w:r>
        <w:rPr/>
        <w:t xml:space="preserve">第二节 发展展望</w:t>
      </w:r>
    </w:p>
    <w:p>
      <w:pPr>
        <w:spacing w:before="75" w:after="0"/>
      </w:pPr>
      <w:r>
        <w:rPr/>
        <w:t xml:space="preserve">一、医药检测将纳入国家质量基础设施战略</w:t>
      </w:r>
    </w:p>
    <w:p>
      <w:pPr>
        <w:spacing w:before="75" w:after="0"/>
      </w:pPr>
      <w:r>
        <w:rPr/>
        <w:t xml:space="preserve">二、人工智能加检测将成为行业标准配置</w:t>
      </w:r>
    </w:p>
    <w:p>
      <w:pPr>
        <w:spacing w:before="75" w:after="0"/>
      </w:pPr>
      <w:r>
        <w:rPr/>
        <w:t xml:space="preserve">三、数据要素市场化将催生数据服务市场</w:t>
      </w:r>
    </w:p>
    <w:p>
      <w:pPr>
        <w:spacing w:before="75" w:after="0"/>
      </w:pPr>
      <w:r>
        <w:rPr/>
        <w:t xml:space="preserve">四、行业整合将加速，集中度有望突破</w:t>
      </w:r>
    </w:p>
    <w:p>
      <w:pPr>
        <w:spacing w:before="75" w:after="0"/>
      </w:pPr>
      <w:r>
        <w:rPr/>
        <w:t xml:space="preserve">第三节 对不同主体的建议</w:t>
      </w:r>
    </w:p>
    <w:p>
      <w:pPr>
        <w:spacing w:before="75" w:after="0"/>
      </w:pPr>
      <w:r>
        <w:rPr/>
        <w:t xml:space="preserve">一、对主管部门：优化资质认定、推动数据互认、强化飞检威慑</w:t>
      </w:r>
    </w:p>
    <w:p>
      <w:pPr>
        <w:spacing w:before="75" w:after="0"/>
      </w:pPr>
      <w:r>
        <w:rPr/>
        <w:t xml:space="preserve">二、对企业：差异化定位、构建核心壁垒</w:t>
      </w:r>
    </w:p>
    <w:p>
      <w:pPr>
        <w:spacing w:before="75" w:after="0"/>
      </w:pPr>
      <w:r>
        <w:rPr/>
        <w:t xml:space="preserve">三、对投资机构：精选赛道、长期陪伴、产业赋能</w:t>
      </w:r>
    </w:p>
    <w:p>
      <w:pPr>
        <w:spacing w:before="75" w:after="0"/>
      </w:pPr>
      <w:r>
        <w:rPr/>
        <w:t xml:space="preserve">四、对科研单位：需求导向、工程化能力、成果转化</w:t>
      </w:r>
    </w:p>
    <w:p>
      <w:pPr>
        <w:spacing w:before="75" w:after="0"/>
      </w:pPr>
      <w:r>
        <w:rPr>
          <w:b w:val="1"/>
          <w:bCs w:val="1"/>
        </w:rPr>
        <w:t xml:space="preserve">图表目录</w:t>
      </w:r>
    </w:p>
    <w:p>
      <w:pPr>
        <w:spacing w:before="75" w:after="0"/>
      </w:pPr>
      <w:r>
        <w:rPr/>
        <w:t xml:space="preserve">图表：医药检测在药品全生命周期中的功能定位与价值分布</w:t>
      </w:r>
    </w:p>
    <w:p>
      <w:pPr>
        <w:spacing w:before="75" w:after="0"/>
      </w:pPr>
      <w:r>
        <w:rPr/>
        <w:t xml:space="preserve">图表：医药检测产业链价值传导与利润池分布</w:t>
      </w:r>
    </w:p>
    <w:p>
      <w:pPr>
        <w:spacing w:before="75" w:after="0"/>
      </w:pPr>
      <w:r>
        <w:rPr/>
        <w:t xml:space="preserve">图表：全球医药检测市场区域分布</w:t>
      </w:r>
    </w:p>
    <w:p>
      <w:pPr>
        <w:spacing w:before="75" w:after="0"/>
      </w:pPr>
      <w:r>
        <w:rPr/>
        <w:t xml:space="preserve">图表：全球医药检测主要企业市场份额演变</w:t>
      </w:r>
    </w:p>
    <w:p>
      <w:pPr>
        <w:spacing w:before="75" w:after="0"/>
      </w:pPr>
      <w:r>
        <w:rPr/>
        <w:t xml:space="preserve">图表：中国医药制造业研发投入与检测市场规模相关性</w:t>
      </w:r>
    </w:p>
    <w:p>
      <w:pPr>
        <w:spacing w:before="75" w:after="0"/>
      </w:pPr>
      <w:r>
        <w:rPr/>
        <w:t xml:space="preserve">图表：中国药典新增检测方法对行业需求拉动预测</w:t>
      </w:r>
    </w:p>
    <w:p>
      <w:pPr>
        <w:spacing w:before="75" w:after="0"/>
      </w:pPr>
      <w:r>
        <w:rPr/>
        <w:t xml:space="preserve">图表：医药检测产业链各环节技术壁垒与毛利率分布</w:t>
      </w:r>
    </w:p>
    <w:p>
      <w:pPr>
        <w:spacing w:before="75" w:after="0"/>
      </w:pPr>
      <w:r>
        <w:rPr/>
        <w:t xml:space="preserve">图表：高端检测仪器与试剂国产替代率雷达图</w:t>
      </w:r>
    </w:p>
    <w:p>
      <w:pPr>
        <w:spacing w:before="75" w:after="0"/>
      </w:pPr>
      <w:r>
        <w:rPr/>
        <w:t xml:space="preserve">图表：中国医药检测行业营收规模及增速</w:t>
      </w:r>
    </w:p>
    <w:p>
      <w:pPr>
        <w:spacing w:before="75" w:after="0"/>
      </w:pPr>
      <w:r>
        <w:rPr/>
        <w:t xml:space="preserve">图表：医药检测市场规模预测情景分析</w:t>
      </w:r>
    </w:p>
    <w:p>
      <w:pPr>
        <w:spacing w:before="75" w:after="0"/>
      </w:pPr>
      <w:r>
        <w:rPr/>
        <w:t xml:space="preserve">图表：化学原料药检测细分市场结构及增长潜力矩阵</w:t>
      </w:r>
    </w:p>
    <w:p>
      <w:pPr>
        <w:spacing w:before="75" w:after="0"/>
      </w:pPr>
      <w:r>
        <w:rPr/>
        <w:t xml:space="preserve">图表：基因毒性杂质检测技术成熟度曲线</w:t>
      </w:r>
    </w:p>
    <w:p>
      <w:pPr>
        <w:spacing w:before="75" w:after="0"/>
      </w:pPr>
      <w:r>
        <w:rPr/>
        <w:t xml:space="preserve">图表：化学制剂检测重点项目市场容量</w:t>
      </w:r>
    </w:p>
    <w:p>
      <w:pPr>
        <w:spacing w:before="75" w:after="0"/>
      </w:pPr>
      <w:r>
        <w:rPr/>
        <w:t xml:space="preserve">图表：一致性评价对溶出度检测需求的周期性脉冲</w:t>
      </w:r>
    </w:p>
    <w:p>
      <w:pPr>
        <w:spacing w:before="75" w:after="0"/>
      </w:pPr>
      <w:r>
        <w:rPr/>
        <w:t xml:space="preserve">图表：生物药检测技术路线演进与市场份额</w:t>
      </w:r>
    </w:p>
    <w:p>
      <w:pPr>
        <w:spacing w:before="75" w:after="0"/>
      </w:pPr>
      <w:r>
        <w:rPr/>
        <w:t xml:space="preserve">图表：生物药检测毛利率与化学药检测对比</w:t>
      </w:r>
    </w:p>
    <w:p>
      <w:pPr>
        <w:spacing w:before="75" w:after="0"/>
      </w:pPr>
      <w:r>
        <w:rPr/>
        <w:t xml:space="preserve">图表：中药指纹图谱检测标准化进程与挑战</w:t>
      </w:r>
    </w:p>
    <w:p>
      <w:pPr>
        <w:spacing w:before="75" w:after="0"/>
      </w:pPr>
      <w:r>
        <w:rPr/>
        <w:t xml:space="preserve">图表：中药检测在农药残留、重金属领域的技术壁垒</w:t>
      </w:r>
    </w:p>
    <w:p>
      <w:pPr>
        <w:spacing w:before="75" w:after="0"/>
      </w:pPr>
      <w:r>
        <w:rPr/>
        <w:t xml:space="preserve">图表：基因测序在伴随诊断中的渗透率预测</w:t>
      </w:r>
    </w:p>
    <w:p>
      <w:pPr>
        <w:spacing w:before="75" w:after="0"/>
      </w:pPr>
      <w:r>
        <w:rPr/>
        <w:t xml:space="preserve">图表：液体活检技术成熟度与商业化进程</w:t>
      </w:r>
    </w:p>
    <w:p>
      <w:pPr>
        <w:spacing w:before="75" w:after="0"/>
      </w:pPr>
      <w:r>
        <w:rPr/>
        <w:t xml:space="preserve">图表：药包材相容性检测市场容量与增长驱动力</w:t>
      </w:r>
    </w:p>
    <w:p>
      <w:pPr>
        <w:spacing w:before="75" w:after="0"/>
      </w:pPr>
      <w:r>
        <w:rPr/>
        <w:t xml:space="preserve">图表：新型药用辅料功能性检测需求趋势</w:t>
      </w:r>
    </w:p>
    <w:p>
      <w:pPr>
        <w:spacing w:before="75" w:after="0"/>
      </w:pPr>
      <w:r>
        <w:rPr/>
        <w:t xml:space="preserve">图表：高端检测仪器国产化率</w:t>
      </w:r>
    </w:p>
    <w:p>
      <w:pPr>
        <w:spacing w:before="75" w:after="0"/>
      </w:pPr>
      <w:r>
        <w:rPr/>
        <w:t xml:space="preserve">图表：医药检测供应链风险热力图</w:t>
      </w:r>
    </w:p>
    <w:p>
      <w:pPr>
        <w:spacing w:before="75" w:after="0"/>
      </w:pPr>
      <w:r>
        <w:rPr/>
        <w:t xml:space="preserve">图表：中国医药检测产业集群区域分布热力图</w:t>
      </w:r>
    </w:p>
    <w:p>
      <w:pPr>
        <w:spacing w:before="75" w:after="0"/>
      </w:pPr>
      <w:r>
        <w:rPr/>
        <w:t xml:space="preserve">图表：主要产业集群竞争力对比</w:t>
      </w:r>
    </w:p>
    <w:p>
      <w:pPr>
        <w:spacing w:before="75" w:after="0"/>
      </w:pPr>
      <w:r>
        <w:rPr/>
        <w:t xml:space="preserve">图表：医药检测商业模式演进路径</w:t>
      </w:r>
    </w:p>
    <w:p>
      <w:pPr>
        <w:spacing w:before="75" w:after="0"/>
      </w:pPr>
      <w:r>
        <w:rPr/>
        <w:t xml:space="preserve">图表：检测数据平台化服务模式价值创造点</w:t>
      </w:r>
    </w:p>
    <w:p>
      <w:pPr>
        <w:spacing w:before="75" w:after="0"/>
      </w:pPr>
      <w:r>
        <w:rPr/>
        <w:t xml:space="preserve">图表：医药检测行业成本结构分解</w:t>
      </w:r>
    </w:p>
    <w:p>
      <w:pPr>
        <w:spacing w:before="75" w:after="0"/>
      </w:pPr>
      <w:r>
        <w:rPr/>
        <w:t xml:space="preserve">图表：不同规模企业净利率分位数分布</w:t>
      </w:r>
    </w:p>
    <w:p>
      <w:pPr>
        <w:spacing w:before="75" w:after="0"/>
      </w:pPr>
      <w:r>
        <w:rPr/>
        <w:t xml:space="preserve">图表：医药检测行业投融资活跃度</w:t>
      </w:r>
    </w:p>
    <w:p>
      <w:pPr>
        <w:spacing w:before="75" w:after="0"/>
      </w:pPr>
      <w:r>
        <w:rPr/>
        <w:t xml:space="preserve">图表：主要企业估值水平与市销率倍数</w:t>
      </w:r>
    </w:p>
    <w:p>
      <w:pPr>
        <w:spacing w:before="75" w:after="0"/>
      </w:pPr>
      <w:r>
        <w:rPr/>
        <w:t xml:space="preserve">图表：医药检测行业风险传导机制</w:t>
      </w:r>
    </w:p>
    <w:p>
      <w:pPr>
        <w:spacing w:before="75" w:after="0"/>
      </w:pPr>
      <w:r>
        <w:rPr/>
        <w:t xml:space="preserve">图表：关键风险因素对营收影响的敏感性分析</w:t>
      </w:r>
    </w:p>
    <w:p>
      <w:pPr>
        <w:spacing w:before="75" w:after="0"/>
      </w:pPr>
      <w:r>
        <w:rPr/>
        <w:t xml:space="preserve">图表：医药检测市场规模预测</w:t>
      </w:r>
    </w:p>
    <w:p>
      <w:pPr>
        <w:spacing w:before="75" w:after="0"/>
      </w:pPr>
      <w:r>
        <w:rPr/>
        <w:t xml:space="preserve">图表：医药检测技术成熟度曲线</w:t>
      </w:r>
    </w:p>
    <w:p>
      <w:pPr>
        <w:spacing w:before="75" w:after="0"/>
      </w:pPr>
      <w:r>
        <w:rPr/>
        <w:t xml:space="preserve">图表：细分赛道投资吸引力三维矩阵</w:t>
      </w:r>
    </w:p>
    <w:p>
      <w:pPr>
        <w:spacing w:before="75" w:after="0"/>
      </w:pPr>
      <w:r>
        <w:rPr/>
        <w:t xml:space="preserve">图表：国产替代潜力与时间节点</w:t>
      </w:r>
    </w:p>
    <w:p>
      <w:pPr>
        <w:spacing w:before="75" w:after="0"/>
      </w:pPr>
      <w:r>
        <w:rPr/>
        <w:t xml:space="preserve">图表：医药检测企业高质量发展战略屋模型</w:t>
      </w:r>
    </w:p>
    <w:p>
      <w:pPr>
        <w:spacing w:before="75" w:after="0"/>
      </w:pPr>
      <w:r>
        <w:rPr/>
        <w:t xml:space="preserve">图表：从检测到数据服务的商业模式转型路径</w:t>
      </w:r>
    </w:p>
    <w:p>
      <w:pPr>
        <w:spacing w:before="75" w:after="0"/>
      </w:pPr>
      <w:r>
        <w:rPr/>
        <w:t xml:space="preserve">图表：全球医药检测主要国家地区产业政策对比</w:t>
      </w:r>
    </w:p>
    <w:p>
      <w:pPr>
        <w:spacing w:before="75" w:after="0"/>
      </w:pPr>
      <w:r>
        <w:rPr/>
        <w:t xml:space="preserve">图表：医药检测核心原材料与设备性能指标及供应商</w:t>
      </w:r>
    </w:p>
    <w:p>
      <w:pPr>
        <w:spacing w:before="75" w:after="0"/>
      </w:pPr>
      <w:r>
        <w:rPr/>
        <w:t xml:space="preserve">图表：医药检测行业主要经济指标</w:t>
      </w:r>
    </w:p>
    <w:p>
      <w:pPr>
        <w:spacing w:before="75" w:after="0"/>
      </w:pPr>
      <w:r>
        <w:rPr/>
        <w:t xml:space="preserve">图表：医药检测市场规模预测模型关键参数设定</w:t>
      </w:r>
    </w:p>
    <w:p>
      <w:pPr>
        <w:spacing w:before="75" w:after="0"/>
      </w:pPr>
      <w:r>
        <w:rPr/>
        <w:t xml:space="preserve">图表：化学原料药检测主要项目及市场均价</w:t>
      </w:r>
    </w:p>
    <w:p>
      <w:pPr>
        <w:spacing w:before="75" w:after="0"/>
      </w:pPr>
      <w:r>
        <w:rPr/>
        <w:t xml:space="preserve">图表：化学制剂一致性评价检测项目清单及收费标准</w:t>
      </w:r>
    </w:p>
    <w:p>
      <w:pPr>
        <w:spacing w:before="75" w:after="0"/>
      </w:pPr>
      <w:r>
        <w:rPr/>
        <w:t xml:space="preserve">图表：生物药检测技术平台性能对比</w:t>
      </w:r>
    </w:p>
    <w:p>
      <w:pPr>
        <w:spacing w:before="75" w:after="0"/>
      </w:pPr>
      <w:r>
        <w:rPr/>
        <w:t xml:space="preserve">图表：中药检测主要难点与标准方法覆盖率</w:t>
      </w:r>
    </w:p>
    <w:p>
      <w:pPr>
        <w:spacing w:before="75" w:after="0"/>
      </w:pPr>
      <w:r>
        <w:rPr/>
        <w:t xml:space="preserve">图表：基因测序与分子诊断技术参数对比</w:t>
      </w:r>
    </w:p>
    <w:p>
      <w:pPr>
        <w:spacing w:before="75" w:after="0"/>
      </w:pPr>
      <w:r>
        <w:rPr/>
        <w:t xml:space="preserve">图表：药包材相容性检测主要标准及争议点</w:t>
      </w:r>
    </w:p>
    <w:p>
      <w:pPr>
        <w:spacing w:before="75" w:after="0"/>
      </w:pPr>
      <w:r>
        <w:rPr/>
        <w:t xml:space="preserve">图表：高端检测仪器国产替代可行性评估</w:t>
      </w:r>
    </w:p>
    <w:p>
      <w:pPr>
        <w:spacing w:before="75" w:after="0"/>
      </w:pPr>
      <w:r>
        <w:rPr/>
        <w:t xml:space="preserve">图表：中国主要医药检测园区政策与产业集群规模</w:t>
      </w:r>
    </w:p>
    <w:p>
      <w:pPr>
        <w:spacing w:before="75" w:after="0"/>
      </w:pPr>
      <w:r>
        <w:rPr/>
        <w:t xml:space="preserve">图表：医药检测新兴商业模式盈利性对比</w:t>
      </w:r>
    </w:p>
    <w:p>
      <w:pPr>
        <w:spacing w:before="75" w:after="0"/>
      </w:pPr>
      <w:r>
        <w:rPr/>
        <w:t xml:space="preserve">图表：医药检测项目平均工时与人员效率基准</w:t>
      </w:r>
    </w:p>
    <w:p>
      <w:pPr>
        <w:spacing w:before="75" w:after="0"/>
      </w:pPr>
      <w:r>
        <w:rPr/>
        <w:t xml:space="preserve">图表：医药检测行业主要投融资事件统计</w:t>
      </w:r>
    </w:p>
    <w:p>
      <w:pPr>
        <w:spacing w:before="75" w:after="0"/>
      </w:pPr>
      <w:r>
        <w:rPr/>
        <w:t xml:space="preserve">图表：医药检测行业主要风险因素概率与影响矩阵</w:t>
      </w:r>
    </w:p>
    <w:p>
      <w:pPr>
        <w:spacing w:before="75" w:after="0"/>
      </w:pPr>
      <w:r>
        <w:rPr/>
        <w:t xml:space="preserve">图表：医药检测细分市场增速预测</w:t>
      </w:r>
    </w:p>
    <w:p>
      <w:pPr>
        <w:spacing w:before="75" w:after="0"/>
      </w:pPr>
      <w:r>
        <w:rPr/>
        <w:t xml:space="preserve">图表：热点赛道投资回报率与回收周期</w:t>
      </w:r>
    </w:p>
    <w:p>
      <w:pPr>
        <w:spacing w:before="75" w:after="0"/>
      </w:pPr>
      <w:r>
        <w:rPr/>
        <w:t xml:space="preserve">图表：战略执行关键里程碑与kpi体系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2026-2031年中国医药检测行业深度分析与战略机遇研究报告</dc:title>
  <dc:description>2026-2031年中国医药检测行业深度分析与战略机遇研究报告</dc:description>
  <dc:subject>2026-2031年中国医药检测行业深度分析与战略机遇研究报告</dc:subject>
  <cp:keywords>研究报告</cp:keywords>
  <cp:category>研究报告</cp:category>
  <cp:lastModifiedBy>北京中道泰和信息咨询有限公司</cp:lastModifiedBy>
  <dcterms:created xsi:type="dcterms:W3CDTF">2026-03-23T12:43:17+08:00</dcterms:created>
  <dcterms:modified xsi:type="dcterms:W3CDTF">2026-03-23T12:43:17+08:00</dcterms:modified>
</cp:coreProperties>
</file>

<file path=docProps/custom.xml><?xml version="1.0" encoding="utf-8"?>
<Properties xmlns="http://schemas.openxmlformats.org/officeDocument/2006/custom-properties" xmlns:vt="http://schemas.openxmlformats.org/officeDocument/2006/docPropsVTypes"/>
</file>