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2026-2031年中国影视院线行业发展潜力评估与未来展望研究报告</w:t>
      </w:r>
    </w:p>
    <w:p>
      <w:pPr>
        <w:spacing w:after="150"/>
      </w:pPr>
      <w:r>
        <w:rPr>
          <w:b w:val="1"/>
          <w:bCs w:val="1"/>
        </w:rPr>
        <w:t xml:space="preserve">报告简介</w:t>
      </w:r>
    </w:p>
    <w:p>
      <w:pPr>
        <w:spacing w:after="150"/>
      </w:pPr>
      <w:r>
        <w:rPr/>
        <w:t xml:space="preserve">影视院线行业作为电影产业链的核心枢纽与文化消费的关键场景，是指通过影院实体空间与放映技术体系，连接影片内容生产与观众观影需求，提供观影服务、衍生品销售及沉浸式娱乐体验的综合文化服务业态。该行业涵盖院线管理、影院建设运营、票务营销、技术设备集成及非票业务拓展等全链条环节，其价值创造逻辑从单一的票房收入转向\"内容放映+场景体验+IP衍生\"的复合型生态。在数字技术迭代、观众需求分化与政策环境持续优化的共同作用下，影视院线正经历从传统放映商向综合娱乐服务商的深刻转型，在文化强国战略与扩大内需政策框架下，其产业定位已从传统渠道商跃升为承载文化消费、激活IP价值、重塑社交体验的战略性文化产业平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视院线行业研究单位等公布和提供的大量资料。报告对我国影视院线行业的供需状况、发展现状、子行业发展变化等进行了分析，重点分析了国内外影视院线行业的发展现状、如何面对行业的发展挑战、行业的发展建议、行业竞争力，以及行业的投资分析和趋势预测等等。报告还综合了影视院线行业的整体发展动态，对行业在产品方面提供了参考建议和具体解决办法。报告对于影视院线产品生产企业、经销商、行业管理部门以及拟进入该行业的投资者具有重要的参考价值，对于研究我国影视院线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影视院线行业基础范畴与演进逻辑</w:t>
      </w:r>
    </w:p>
    <w:p>
      <w:pPr>
        <w:spacing w:before="75" w:after="0"/>
      </w:pPr>
      <w:r>
        <w:rPr/>
        <w:t xml:space="preserve">第一节 行业定义与本质属性</w:t>
      </w:r>
    </w:p>
    <w:p>
      <w:pPr>
        <w:spacing w:before="75" w:after="0"/>
      </w:pPr>
      <w:r>
        <w:rPr/>
        <w:t xml:space="preserve">一、院线制的商业组织形态与契约关系</w:t>
      </w:r>
    </w:p>
    <w:p>
      <w:pPr>
        <w:spacing w:before="75" w:after="0"/>
      </w:pPr>
      <w:r>
        <w:rPr/>
        <w:t xml:space="preserve">二、电影放映终端的产业地位与价值分配</w:t>
      </w:r>
    </w:p>
    <w:p>
      <w:pPr>
        <w:spacing w:before="75" w:after="0"/>
      </w:pPr>
      <w:r>
        <w:rPr/>
        <w:t xml:space="preserve">三、从单一放映到场景运营的功能跃迁</w:t>
      </w:r>
    </w:p>
    <w:p>
      <w:pPr>
        <w:spacing w:before="75" w:after="0"/>
      </w:pPr>
      <w:r>
        <w:rPr/>
        <w:t xml:space="preserve">第二节 产品形态与服务分类</w:t>
      </w:r>
    </w:p>
    <w:p>
      <w:pPr>
        <w:spacing w:before="75" w:after="0"/>
      </w:pPr>
      <w:r>
        <w:rPr/>
        <w:t xml:space="preserve">一、标准厅、高端巨幕厅与特效厅的技术分级</w:t>
      </w:r>
    </w:p>
    <w:p>
      <w:pPr>
        <w:spacing w:before="75" w:after="0"/>
      </w:pPr>
      <w:r>
        <w:rPr/>
        <w:t xml:space="preserve">二、票房收入与非票业务的结构配比</w:t>
      </w:r>
    </w:p>
    <w:p>
      <w:pPr>
        <w:spacing w:before="75" w:after="0"/>
      </w:pPr>
      <w:r>
        <w:rPr/>
        <w:t xml:space="preserve">三、to c观影服务与to b广告服务的双轮模式</w:t>
      </w:r>
    </w:p>
    <w:p>
      <w:pPr>
        <w:spacing w:before="75" w:after="0"/>
      </w:pPr>
      <w:r>
        <w:rPr/>
        <w:t xml:space="preserve">第三节 行业发展阶段与周期性特征</w:t>
      </w:r>
    </w:p>
    <w:p>
      <w:pPr>
        <w:spacing w:before="75" w:after="0"/>
      </w:pPr>
      <w:r>
        <w:rPr/>
        <w:t xml:space="preserve">一、2015-2025年行业成熟度曲线复盘</w:t>
      </w:r>
    </w:p>
    <w:p>
      <w:pPr>
        <w:spacing w:before="75" w:after="0"/>
      </w:pPr>
      <w:r>
        <w:rPr/>
        <w:t xml:space="preserve">二、技术驱动型周期与内容驱动型周期的叠加效应</w:t>
      </w:r>
    </w:p>
    <w:p>
      <w:pPr>
        <w:spacing w:before="75" w:after="0"/>
      </w:pPr>
      <w:r>
        <w:rPr>
          <w:b w:val="1"/>
          <w:bCs w:val="1"/>
        </w:rPr>
        <w:t xml:space="preserve">第二章 全球影视院线市场2023-2025年复盘与启示</w:t>
      </w:r>
    </w:p>
    <w:p>
      <w:pPr>
        <w:spacing w:before="75" w:after="0"/>
      </w:pPr>
      <w:r>
        <w:rPr/>
        <w:t xml:space="preserve">第一节 北美市场格局与运营效率</w:t>
      </w:r>
    </w:p>
    <w:p>
      <w:pPr>
        <w:spacing w:before="75" w:after="0"/>
      </w:pPr>
      <w:r>
        <w:rPr/>
        <w:t xml:space="preserve">一、票房集中度与头部影片市场贡献率变化</w:t>
      </w:r>
    </w:p>
    <w:p>
      <w:pPr>
        <w:spacing w:before="75" w:after="0"/>
      </w:pPr>
      <w:r>
        <w:rPr/>
        <w:t xml:space="preserve">二、观影人次与平均票价联动关系</w:t>
      </w:r>
    </w:p>
    <w:p>
      <w:pPr>
        <w:spacing w:before="75" w:after="0"/>
      </w:pPr>
      <w:r>
        <w:rPr/>
        <w:t xml:space="preserve">三、连锁院线与独立影院共存模式</w:t>
      </w:r>
    </w:p>
    <w:p>
      <w:pPr>
        <w:spacing w:before="75" w:after="0"/>
      </w:pPr>
      <w:r>
        <w:rPr/>
        <w:t xml:space="preserve">第二节 欧洲及亚太区域市场分化</w:t>
      </w:r>
    </w:p>
    <w:p>
      <w:pPr>
        <w:spacing w:before="75" w:after="0"/>
      </w:pPr>
      <w:r>
        <w:rPr/>
        <w:t xml:space="preserve">一、西欧市场艺术电影专线运营成熟度</w:t>
      </w:r>
    </w:p>
    <w:p>
      <w:pPr>
        <w:spacing w:before="75" w:after="0"/>
      </w:pPr>
      <w:r>
        <w:rPr/>
        <w:t xml:space="preserve">二、韩国市场银幕密度与单银幕产出平衡</w:t>
      </w:r>
    </w:p>
    <w:p>
      <w:pPr>
        <w:spacing w:before="75" w:after="0"/>
      </w:pPr>
      <w:r>
        <w:rPr/>
        <w:t xml:space="preserve">三、印度市场票价敏感性与观影频次特征</w:t>
      </w:r>
    </w:p>
    <w:p>
      <w:pPr>
        <w:spacing w:before="75" w:after="0"/>
      </w:pPr>
      <w:r>
        <w:rPr/>
        <w:t xml:space="preserve">第三节 全球技术升级路径对比</w:t>
      </w:r>
    </w:p>
    <w:p>
      <w:pPr>
        <w:spacing w:before="75" w:after="0"/>
      </w:pPr>
      <w:r>
        <w:rPr/>
        <w:t xml:space="preserve">一、激光放映技术渗透率与投资回报周期</w:t>
      </w:r>
    </w:p>
    <w:p>
      <w:pPr>
        <w:spacing w:before="75" w:after="0"/>
      </w:pPr>
      <w:r>
        <w:rPr/>
        <w:t xml:space="preserve">二、沉浸式音效系统布局策略</w:t>
      </w:r>
    </w:p>
    <w:p>
      <w:pPr>
        <w:spacing w:before="75" w:after="0"/>
      </w:pPr>
      <w:r>
        <w:rPr/>
        <w:t xml:space="preserve">三、智能化排片系统算法差异与效率提升</w:t>
      </w:r>
    </w:p>
    <w:p>
      <w:pPr>
        <w:spacing w:before="75" w:after="0"/>
      </w:pPr>
      <w:r>
        <w:rPr>
          <w:b w:val="1"/>
          <w:bCs w:val="1"/>
        </w:rPr>
        <w:t xml:space="preserve">第三章 中国宏观环境与产业生态变量分析</w:t>
      </w:r>
    </w:p>
    <w:p>
      <w:pPr>
        <w:spacing w:before="75" w:after="0"/>
      </w:pPr>
      <w:r>
        <w:rPr/>
        <w:t xml:space="preserve">第一节 经济基本面与消费韧性</w:t>
      </w:r>
    </w:p>
    <w:p>
      <w:pPr>
        <w:spacing w:before="75" w:after="0"/>
      </w:pPr>
      <w:r>
        <w:rPr/>
        <w:t xml:space="preserve">一、人均gdp突破阈值后文娱支出弹性系数测算</w:t>
      </w:r>
    </w:p>
    <w:p>
      <w:pPr>
        <w:spacing w:before="75" w:after="0"/>
      </w:pPr>
      <w:r>
        <w:rPr/>
        <w:t xml:space="preserve">二、城镇化率提升对院线布局的重塑逻辑</w:t>
      </w:r>
    </w:p>
    <w:p>
      <w:pPr>
        <w:spacing w:before="75" w:after="0"/>
      </w:pPr>
      <w:r>
        <w:rPr/>
        <w:t xml:space="preserve">三、居民可支配收入与观影消费占比变化趋势</w:t>
      </w:r>
    </w:p>
    <w:p>
      <w:pPr>
        <w:spacing w:before="75" w:after="0"/>
      </w:pPr>
      <w:r>
        <w:rPr/>
        <w:t xml:space="preserve">第二节 社会结构与文化消费变迁</w:t>
      </w:r>
    </w:p>
    <w:p>
      <w:pPr>
        <w:spacing w:before="75" w:after="0"/>
      </w:pPr>
      <w:r>
        <w:rPr/>
        <w:t xml:space="preserve">一、z世代与银发族观影动机与偏好代际差异</w:t>
      </w:r>
    </w:p>
    <w:p>
      <w:pPr>
        <w:spacing w:before="75" w:after="0"/>
      </w:pPr>
      <w:r>
        <w:rPr/>
        <w:t xml:space="preserve">二、节假日经济对票房脉冲效应的衰减与重构</w:t>
      </w:r>
    </w:p>
    <w:p>
      <w:pPr>
        <w:spacing w:before="75" w:after="0"/>
      </w:pPr>
      <w:r>
        <w:rPr/>
        <w:t xml:space="preserve">三、低线城市文化消费升级与院线渠道下沉契合度</w:t>
      </w:r>
    </w:p>
    <w:p>
      <w:pPr>
        <w:spacing w:before="75" w:after="0"/>
      </w:pPr>
      <w:r>
        <w:rPr/>
        <w:t xml:space="preserve">第三节 技术基础设施成熟度</w:t>
      </w:r>
    </w:p>
    <w:p>
      <w:pPr>
        <w:spacing w:before="75" w:after="0"/>
      </w:pPr>
      <w:r>
        <w:rPr/>
        <w:t xml:space="preserve">一、5g网络覆盖对云端放映模式的支撑能力</w:t>
      </w:r>
    </w:p>
    <w:p>
      <w:pPr>
        <w:spacing w:before="75" w:after="0"/>
      </w:pPr>
      <w:r>
        <w:rPr/>
        <w:t xml:space="preserve">二、移动支付普及与无接触服务渗透率</w:t>
      </w:r>
    </w:p>
    <w:p>
      <w:pPr>
        <w:spacing w:before="75" w:after="0"/>
      </w:pPr>
      <w:r>
        <w:rPr/>
        <w:t xml:space="preserve">三、大数据算力对精准营销的赋能边界</w:t>
      </w:r>
    </w:p>
    <w:p>
      <w:pPr>
        <w:spacing w:before="75" w:after="0"/>
      </w:pPr>
      <w:r>
        <w:rPr>
          <w:b w:val="1"/>
          <w:bCs w:val="1"/>
        </w:rPr>
        <w:t xml:space="preserve">第四章 影视院线产业链全景分析与价值流转</w:t>
      </w:r>
    </w:p>
    <w:p>
      <w:pPr>
        <w:spacing w:before="75" w:after="0"/>
      </w:pPr>
      <w:r>
        <w:rPr/>
        <w:t xml:space="preserve">第一节 上游内容供给端议价能力</w:t>
      </w:r>
    </w:p>
    <w:p>
      <w:pPr>
        <w:spacing w:before="75" w:after="0"/>
      </w:pPr>
      <w:r>
        <w:rPr/>
        <w:t xml:space="preserve">一、国产影片产量与定档确定性对院线排片影响</w:t>
      </w:r>
    </w:p>
    <w:p>
      <w:pPr>
        <w:spacing w:before="75" w:after="0"/>
      </w:pPr>
      <w:r>
        <w:rPr/>
        <w:t xml:space="preserve">二、进口片配额与分账比例调整对毛利率冲击</w:t>
      </w:r>
    </w:p>
    <w:p>
      <w:pPr>
        <w:spacing w:before="75" w:after="0"/>
      </w:pPr>
      <w:r>
        <w:rPr/>
        <w:t xml:space="preserve">三、流媒体自制电影窗口期策略对院线独占性侵蚀</w:t>
      </w:r>
    </w:p>
    <w:p>
      <w:pPr>
        <w:spacing w:before="75" w:after="0"/>
      </w:pPr>
      <w:r>
        <w:rPr/>
        <w:t xml:space="preserve">第二节 中游发行环节效率与成本</w:t>
      </w:r>
    </w:p>
    <w:p>
      <w:pPr>
        <w:spacing w:before="75" w:after="0"/>
      </w:pPr>
      <w:r>
        <w:rPr/>
        <w:t xml:space="preserve">一、数字拷贝分发成本节约与传统硬盘物流成本对比</w:t>
      </w:r>
    </w:p>
    <w:p>
      <w:pPr>
        <w:spacing w:before="75" w:after="0"/>
      </w:pPr>
      <w:r>
        <w:rPr/>
        <w:t xml:space="preserve">二、密钥管理与防盗版技术投入产出</w:t>
      </w:r>
    </w:p>
    <w:p>
      <w:pPr>
        <w:spacing w:before="75" w:after="0"/>
      </w:pPr>
      <w:r>
        <w:rPr/>
        <w:t xml:space="preserve">三、分线发行模式下发行商角色转型</w:t>
      </w:r>
    </w:p>
    <w:p>
      <w:pPr>
        <w:spacing w:before="75" w:after="0"/>
      </w:pPr>
      <w:r>
        <w:rPr/>
        <w:t xml:space="preserve">第三节 下游放映终端运营能力</w:t>
      </w:r>
    </w:p>
    <w:p>
      <w:pPr>
        <w:spacing w:before="75" w:after="0"/>
      </w:pPr>
      <w:r>
        <w:rPr/>
        <w:t xml:space="preserve">一、租金与人力成本占比及优化空间</w:t>
      </w:r>
    </w:p>
    <w:p>
      <w:pPr>
        <w:spacing w:before="75" w:after="0"/>
      </w:pPr>
      <w:r>
        <w:rPr/>
        <w:t xml:space="preserve">二、能耗结构与碳排约束</w:t>
      </w:r>
    </w:p>
    <w:p>
      <w:pPr>
        <w:spacing w:before="75" w:after="0"/>
      </w:pPr>
      <w:r>
        <w:rPr/>
        <w:t xml:space="preserve">三、会员体系私域流量运营复购率提升</w:t>
      </w:r>
    </w:p>
    <w:p>
      <w:pPr>
        <w:spacing w:before="75" w:after="0"/>
      </w:pPr>
      <w:r>
        <w:rPr/>
        <w:t xml:space="preserve">第四节 后链路衍生价值挖掘</w:t>
      </w:r>
    </w:p>
    <w:p>
      <w:pPr>
        <w:spacing w:before="75" w:after="0"/>
      </w:pPr>
      <w:r>
        <w:rPr/>
        <w:t xml:space="preserve">一、爆米花、饮料等高毛利商品组合策略</w:t>
      </w:r>
    </w:p>
    <w:p>
      <w:pPr>
        <w:spacing w:before="75" w:after="0"/>
      </w:pPr>
      <w:r>
        <w:rPr/>
        <w:t xml:space="preserve">二、映前广告与阵地广告定价机制</w:t>
      </w:r>
    </w:p>
    <w:p>
      <w:pPr>
        <w:spacing w:before="75" w:after="0"/>
      </w:pPr>
      <w:r>
        <w:rPr/>
        <w:t xml:space="preserve">三、场景化增值服务探索</w:t>
      </w:r>
    </w:p>
    <w:p>
      <w:pPr>
        <w:spacing w:before="75" w:after="0"/>
      </w:pPr>
      <w:r>
        <w:rPr>
          <w:b w:val="1"/>
          <w:bCs w:val="1"/>
        </w:rPr>
        <w:t xml:space="preserve">第五章 中国影视院线市场供需平衡与价格机制</w:t>
      </w:r>
    </w:p>
    <w:p>
      <w:pPr>
        <w:spacing w:before="75" w:after="0"/>
      </w:pPr>
      <w:r>
        <w:rPr/>
        <w:t xml:space="preserve">第一节 供给端：银幕扩张与产能利用率</w:t>
      </w:r>
    </w:p>
    <w:p>
      <w:pPr>
        <w:spacing w:before="75" w:after="0"/>
      </w:pPr>
      <w:r>
        <w:rPr/>
        <w:t xml:space="preserve">一、2023-2025年银幕存量与增量变化</w:t>
      </w:r>
    </w:p>
    <w:p>
      <w:pPr>
        <w:spacing w:before="75" w:after="0"/>
      </w:pPr>
      <w:r>
        <w:rPr/>
        <w:t xml:space="preserve">二、单银幕日均场次与上座率联动分析</w:t>
      </w:r>
    </w:p>
    <w:p>
      <w:pPr>
        <w:spacing w:before="75" w:after="0"/>
      </w:pPr>
      <w:r>
        <w:rPr/>
        <w:t xml:space="preserve">三、2026-2031年新增银幕投资回收期预测</w:t>
      </w:r>
    </w:p>
    <w:p>
      <w:pPr>
        <w:spacing w:before="75" w:after="0"/>
      </w:pPr>
      <w:r>
        <w:rPr/>
        <w:t xml:space="preserve">第二节 需求端：观影人次与频次分化</w:t>
      </w:r>
    </w:p>
    <w:p>
      <w:pPr>
        <w:spacing w:before="75" w:after="0"/>
      </w:pPr>
      <w:r>
        <w:rPr/>
        <w:t xml:space="preserve">一、核心观影人群(年观影≥6次)规模与贡献度</w:t>
      </w:r>
    </w:p>
    <w:p>
      <w:pPr>
        <w:spacing w:before="75" w:after="0"/>
      </w:pPr>
      <w:r>
        <w:rPr/>
        <w:t xml:space="preserve">二、低频观影人群(年观影≤2次)激活难点</w:t>
      </w:r>
    </w:p>
    <w:p>
      <w:pPr>
        <w:spacing w:before="75" w:after="0"/>
      </w:pPr>
      <w:r>
        <w:rPr/>
        <w:t xml:space="preserve">三、票价折扣敏感度与观影决策因果链</w:t>
      </w:r>
    </w:p>
    <w:p>
      <w:pPr>
        <w:spacing w:before="75" w:after="0"/>
      </w:pPr>
      <w:r>
        <w:rPr/>
        <w:t xml:space="preserve">第三节 价格体系动态平衡</w:t>
      </w:r>
    </w:p>
    <w:p>
      <w:pPr>
        <w:spacing w:before="75" w:after="0"/>
      </w:pPr>
      <w:r>
        <w:rPr/>
        <w:t xml:space="preserve">一、动态票价浮动区间与时段溢价模型</w:t>
      </w:r>
    </w:p>
    <w:p>
      <w:pPr>
        <w:spacing w:before="75" w:after="0"/>
      </w:pPr>
      <w:r>
        <w:rPr/>
        <w:t xml:space="preserve">二、会员价、团购价与标准票价梯度设计</w:t>
      </w:r>
    </w:p>
    <w:p>
      <w:pPr>
        <w:spacing w:before="75" w:after="0"/>
      </w:pPr>
      <w:r>
        <w:rPr/>
        <w:t xml:space="preserve">三、票补退潮后真实票价形成机制</w:t>
      </w:r>
    </w:p>
    <w:p>
      <w:pPr>
        <w:spacing w:before="75" w:after="0"/>
      </w:pPr>
      <w:r>
        <w:rPr>
          <w:b w:val="1"/>
          <w:bCs w:val="1"/>
        </w:rPr>
        <w:t xml:space="preserve">第六章 细分市场深度研究：票房、非票与广告</w:t>
      </w:r>
    </w:p>
    <w:p>
      <w:pPr>
        <w:spacing w:before="75" w:after="0"/>
      </w:pPr>
      <w:r>
        <w:rPr/>
        <w:t xml:space="preserve">第一节 票房市场：国产片与进口片结构</w:t>
      </w:r>
    </w:p>
    <w:p>
      <w:pPr>
        <w:spacing w:before="75" w:after="0"/>
      </w:pPr>
      <w:r>
        <w:rPr/>
        <w:t xml:space="preserve">一、国产片票房占比提升的可持续性</w:t>
      </w:r>
    </w:p>
    <w:p>
      <w:pPr>
        <w:spacing w:before="75" w:after="0"/>
      </w:pPr>
      <w:r>
        <w:rPr/>
        <w:t xml:space="preserve">二、进口批片与分账片盈利能力差异</w:t>
      </w:r>
    </w:p>
    <w:p>
      <w:pPr>
        <w:spacing w:before="75" w:after="0"/>
      </w:pPr>
      <w:r>
        <w:rPr/>
        <w:t xml:space="preserve">三、重映片与主题放映市场增量空间</w:t>
      </w:r>
    </w:p>
    <w:p>
      <w:pPr>
        <w:spacing w:before="75" w:after="0"/>
      </w:pPr>
      <w:r>
        <w:rPr/>
        <w:t xml:space="preserve">第二节 非票业务：商品销售与场景消费</w:t>
      </w:r>
    </w:p>
    <w:p>
      <w:pPr>
        <w:spacing w:before="75" w:after="0"/>
      </w:pPr>
      <w:r>
        <w:rPr/>
        <w:t xml:space="preserve">一、卖品毛利率与客单价提升路径</w:t>
      </w:r>
    </w:p>
    <w:p>
      <w:pPr>
        <w:spacing w:before="75" w:after="0"/>
      </w:pPr>
      <w:r>
        <w:rPr/>
        <w:t xml:space="preserve">二、场景化消费(vr体验、ip衍生品)坪效评估</w:t>
      </w:r>
    </w:p>
    <w:p>
      <w:pPr>
        <w:spacing w:before="75" w:after="0"/>
      </w:pPr>
      <w:r>
        <w:rPr/>
        <w:t xml:space="preserve">三、包场服务(企业、求婚)定制化溢价</w:t>
      </w:r>
    </w:p>
    <w:p>
      <w:pPr>
        <w:spacing w:before="75" w:after="0"/>
      </w:pPr>
      <w:r>
        <w:rPr/>
        <w:t xml:space="preserve">第三节 广告市场：映前与阵地资源价值</w:t>
      </w:r>
    </w:p>
    <w:p>
      <w:pPr>
        <w:spacing w:before="75" w:after="0"/>
      </w:pPr>
      <w:r>
        <w:rPr/>
        <w:t xml:space="preserve">一、映前广告刊例价与上座率挂钩机制</w:t>
      </w:r>
    </w:p>
    <w:p>
      <w:pPr>
        <w:spacing w:before="75" w:after="0"/>
      </w:pPr>
      <w:r>
        <w:rPr/>
        <w:t xml:space="preserve">二、阵地广告(灯箱、led)触达率与转化率</w:t>
      </w:r>
    </w:p>
    <w:p>
      <w:pPr>
        <w:spacing w:before="75" w:after="0"/>
      </w:pPr>
      <w:r>
        <w:rPr/>
        <w:t xml:space="preserve">三、广告主行业分布(汽车、快消、电商)变迁</w:t>
      </w:r>
    </w:p>
    <w:p>
      <w:pPr>
        <w:spacing w:before="75" w:after="0"/>
      </w:pPr>
      <w:r>
        <w:rPr>
          <w:b w:val="1"/>
          <w:bCs w:val="1"/>
        </w:rPr>
        <w:t xml:space="preserve">第七章 技术演进与创新应用前沿</w:t>
      </w:r>
    </w:p>
    <w:p>
      <w:pPr>
        <w:spacing w:before="75" w:after="0"/>
      </w:pPr>
      <w:r>
        <w:rPr/>
        <w:t xml:space="preserve">第一节 放映技术升级：从2k到4k/8k</w:t>
      </w:r>
    </w:p>
    <w:p>
      <w:pPr>
        <w:spacing w:before="75" w:after="0"/>
      </w:pPr>
      <w:r>
        <w:rPr/>
        <w:t xml:space="preserve">一、激光与氙灯光源成本效益对比</w:t>
      </w:r>
    </w:p>
    <w:p>
      <w:pPr>
        <w:spacing w:before="75" w:after="0"/>
      </w:pPr>
      <w:r>
        <w:rPr/>
        <w:t xml:space="preserve">二、高帧率(hfr)与hdr技术观影体验改善度</w:t>
      </w:r>
    </w:p>
    <w:p>
      <w:pPr>
        <w:spacing w:before="75" w:after="0"/>
      </w:pPr>
      <w:r>
        <w:rPr/>
        <w:t xml:space="preserve">三、cinity、imax等特种放映系统投资回报率</w:t>
      </w:r>
    </w:p>
    <w:p>
      <w:pPr>
        <w:spacing w:before="75" w:after="0"/>
      </w:pPr>
      <w:r>
        <w:rPr/>
        <w:t xml:space="preserve">第二节 智慧影院管理系统</w:t>
      </w:r>
    </w:p>
    <w:p>
      <w:pPr>
        <w:spacing w:before="75" w:after="0"/>
      </w:pPr>
      <w:r>
        <w:rPr/>
        <w:t xml:space="preserve">一、ai排片优化算法与人工排片效率差异</w:t>
      </w:r>
    </w:p>
    <w:p>
      <w:pPr>
        <w:spacing w:before="75" w:after="0"/>
      </w:pPr>
      <w:r>
        <w:rPr/>
        <w:t xml:space="preserve">二、观众画像数据与精准营销匹配度</w:t>
      </w:r>
    </w:p>
    <w:p>
      <w:pPr>
        <w:spacing w:before="75" w:after="0"/>
      </w:pPr>
      <w:r>
        <w:rPr/>
        <w:t xml:space="preserve">三、无人检票、智能调温等iot设备渗透</w:t>
      </w:r>
    </w:p>
    <w:p>
      <w:pPr>
        <w:spacing w:before="75" w:after="0"/>
      </w:pPr>
      <w:r>
        <w:rPr/>
        <w:t xml:space="preserve">第三节 虚拟现实与增强现实观影实验</w:t>
      </w:r>
    </w:p>
    <w:p>
      <w:pPr>
        <w:spacing w:before="75" w:after="0"/>
      </w:pPr>
      <w:r>
        <w:rPr/>
        <w:t xml:space="preserve">一、vr影厅试点项目投入与观众接受度</w:t>
      </w:r>
    </w:p>
    <w:p>
      <w:pPr>
        <w:spacing w:before="75" w:after="0"/>
      </w:pPr>
      <w:r>
        <w:rPr/>
        <w:t xml:space="preserve">二、ar互动营销在映前预热中的应用</w:t>
      </w:r>
    </w:p>
    <w:p>
      <w:pPr>
        <w:spacing w:before="75" w:after="0"/>
      </w:pPr>
      <w:r>
        <w:rPr/>
        <w:t xml:space="preserve">三、技术成熟度与商业化时间表评估</w:t>
      </w:r>
    </w:p>
    <w:p>
      <w:pPr>
        <w:spacing w:before="75" w:after="0"/>
      </w:pPr>
      <w:r>
        <w:rPr/>
        <w:t xml:space="preserve">第四节 区块链等新兴技术应用探索</w:t>
      </w:r>
    </w:p>
    <w:p>
      <w:pPr>
        <w:spacing w:before="75" w:after="0"/>
      </w:pPr>
      <w:r>
        <w:rPr/>
        <w:t xml:space="preserve">一、nft电影票券的会员忠诚度提升效果</w:t>
      </w:r>
    </w:p>
    <w:p>
      <w:pPr>
        <w:spacing w:before="75" w:after="0"/>
      </w:pPr>
      <w:r>
        <w:rPr/>
        <w:t xml:space="preserve">二、区块链分账透明度对上下游信任构建</w:t>
      </w:r>
    </w:p>
    <w:p>
      <w:pPr>
        <w:spacing w:before="75" w:after="0"/>
      </w:pPr>
      <w:r>
        <w:rPr/>
        <w:t xml:space="preserve">三、数字藏品与影片ip联动营销模式</w:t>
      </w:r>
    </w:p>
    <w:p>
      <w:pPr>
        <w:spacing w:before="75" w:after="0"/>
      </w:pPr>
      <w:r>
        <w:rPr>
          <w:b w:val="1"/>
          <w:bCs w:val="1"/>
        </w:rPr>
        <w:t xml:space="preserve">第八章 竞争格局演变与集中度趋势</w:t>
      </w:r>
    </w:p>
    <w:p>
      <w:pPr>
        <w:spacing w:before="75" w:after="0"/>
      </w:pPr>
      <w:r>
        <w:rPr/>
        <w:t xml:space="preserve">第一节 市场集中度与梯队划分</w:t>
      </w:r>
    </w:p>
    <w:p>
      <w:pPr>
        <w:spacing w:before="75" w:after="0"/>
      </w:pPr>
      <w:r>
        <w:rPr/>
        <w:t xml:space="preserve">一、cr5/cr10变化及市场份额固化程度</w:t>
      </w:r>
    </w:p>
    <w:p>
      <w:pPr>
        <w:spacing w:before="75" w:after="0"/>
      </w:pPr>
      <w:r>
        <w:rPr/>
        <w:t xml:space="preserve">二、头部院线市净率与单银幕估值差异</w:t>
      </w:r>
    </w:p>
    <w:p>
      <w:pPr>
        <w:spacing w:before="75" w:after="0"/>
      </w:pPr>
      <w:r>
        <w:rPr/>
        <w:t xml:space="preserve">三、区域龙头与全国性布局者竞争边界</w:t>
      </w:r>
    </w:p>
    <w:p>
      <w:pPr>
        <w:spacing w:before="75" w:after="0"/>
      </w:pPr>
      <w:r>
        <w:rPr/>
        <w:t xml:space="preserve">第二节 竞争者类型与策略分化</w:t>
      </w:r>
    </w:p>
    <w:p>
      <w:pPr>
        <w:spacing w:before="75" w:after="0"/>
      </w:pPr>
      <w:r>
        <w:rPr/>
        <w:t xml:space="preserve">一、重资产自建模式与轻资产托管模式对比</w:t>
      </w:r>
    </w:p>
    <w:p>
      <w:pPr>
        <w:spacing w:before="75" w:after="0"/>
      </w:pPr>
      <w:r>
        <w:rPr/>
        <w:t xml:space="preserve">二、商业地产捆绑型与独立选址型盈利结构</w:t>
      </w:r>
    </w:p>
    <w:p>
      <w:pPr>
        <w:spacing w:before="75" w:after="0"/>
      </w:pPr>
      <w:r>
        <w:rPr/>
        <w:t xml:space="preserve">三、内容驱动型(影投公司)与渠道驱动型(院线公司)路径</w:t>
      </w:r>
    </w:p>
    <w:p>
      <w:pPr>
        <w:spacing w:before="75" w:after="0"/>
      </w:pPr>
      <w:r>
        <w:rPr/>
        <w:t xml:space="preserve">第三节 竞争核心要素权重迁移</w:t>
      </w:r>
    </w:p>
    <w:p>
      <w:pPr>
        <w:spacing w:before="75" w:after="0"/>
      </w:pPr>
      <w:r>
        <w:rPr/>
        <w:t xml:space="preserve">一、区位选址 vs 服务质量重要性排序</w:t>
      </w:r>
    </w:p>
    <w:p>
      <w:pPr>
        <w:spacing w:before="75" w:after="0"/>
      </w:pPr>
      <w:r>
        <w:rPr/>
        <w:t xml:space="preserve">二、规模效应与运营精细化平衡点</w:t>
      </w:r>
    </w:p>
    <w:p>
      <w:pPr>
        <w:spacing w:before="75" w:after="0"/>
      </w:pPr>
      <w:r>
        <w:rPr/>
        <w:t xml:space="preserve">三、资本实力与品牌溢价能力</w:t>
      </w:r>
    </w:p>
    <w:p>
      <w:pPr>
        <w:spacing w:before="75" w:after="0"/>
      </w:pPr>
      <w:r>
        <w:rPr>
          <w:b w:val="1"/>
          <w:bCs w:val="1"/>
        </w:rPr>
        <w:t xml:space="preserve">第九章 区域市场发展潜力评估与布局策略</w:t>
      </w:r>
    </w:p>
    <w:p>
      <w:pPr>
        <w:spacing w:before="75" w:after="0"/>
      </w:pPr>
      <w:r>
        <w:rPr/>
        <w:t xml:space="preserve">第一节 长三角：成熟市场的存量优化</w:t>
      </w:r>
    </w:p>
    <w:p>
      <w:pPr>
        <w:spacing w:before="75" w:after="0"/>
      </w:pPr>
      <w:r>
        <w:rPr/>
        <w:t xml:space="preserve">一、核心城市(上海、杭州)银幕密度饱和度</w:t>
      </w:r>
    </w:p>
    <w:p>
      <w:pPr>
        <w:spacing w:before="75" w:after="0"/>
      </w:pPr>
      <w:r>
        <w:rPr/>
        <w:t xml:space="preserve">二、县域市场渗透与消费习惯培育</w:t>
      </w:r>
    </w:p>
    <w:p>
      <w:pPr>
        <w:spacing w:before="75" w:after="0"/>
      </w:pPr>
      <w:r>
        <w:rPr/>
        <w:t xml:space="preserve">三、区域协同与差异化定位</w:t>
      </w:r>
    </w:p>
    <w:p>
      <w:pPr>
        <w:spacing w:before="75" w:after="0"/>
      </w:pPr>
      <w:r>
        <w:rPr/>
        <w:t xml:space="preserve">第二节 粤港澳大湾区：国际化与高端化</w:t>
      </w:r>
    </w:p>
    <w:p>
      <w:pPr>
        <w:spacing w:before="75" w:after="0"/>
      </w:pPr>
      <w:r>
        <w:rPr/>
        <w:t xml:space="preserve">一、港澳影片与内地院线排片协同</w:t>
      </w:r>
    </w:p>
    <w:p>
      <w:pPr>
        <w:spacing w:before="75" w:after="0"/>
      </w:pPr>
      <w:r>
        <w:rPr/>
        <w:t xml:space="preserve">二、高端影厅布局密度</w:t>
      </w:r>
    </w:p>
    <w:p>
      <w:pPr>
        <w:spacing w:before="75" w:after="0"/>
      </w:pPr>
      <w:r>
        <w:rPr/>
        <w:t xml:space="preserve">三、商业综合体与影院共生关系</w:t>
      </w:r>
    </w:p>
    <w:p>
      <w:pPr>
        <w:spacing w:before="75" w:after="0"/>
      </w:pPr>
      <w:r>
        <w:rPr/>
        <w:t xml:space="preserve">第三节 京津冀：政策驱动与资源集中</w:t>
      </w:r>
    </w:p>
    <w:p>
      <w:pPr>
        <w:spacing w:before="75" w:after="0"/>
      </w:pPr>
      <w:r>
        <w:rPr/>
        <w:t xml:space="preserve">一、北京内容创制优势对终端的辐射</w:t>
      </w:r>
    </w:p>
    <w:p>
      <w:pPr>
        <w:spacing w:before="75" w:after="0"/>
      </w:pPr>
      <w:r>
        <w:rPr/>
        <w:t xml:space="preserve">二、天津、廊坊等环京区域成本洼地效应</w:t>
      </w:r>
    </w:p>
    <w:p>
      <w:pPr>
        <w:spacing w:before="75" w:after="0"/>
      </w:pPr>
      <w:r>
        <w:rPr/>
        <w:t xml:space="preserve">三、大型活动对观影需求拉动</w:t>
      </w:r>
    </w:p>
    <w:p>
      <w:pPr>
        <w:spacing w:before="75" w:after="0"/>
      </w:pPr>
      <w:r>
        <w:rPr/>
        <w:t xml:space="preserve">第四节 成渝、长江中游新兴增长极</w:t>
      </w:r>
    </w:p>
    <w:p>
      <w:pPr>
        <w:spacing w:before="75" w:after="0"/>
      </w:pPr>
      <w:r>
        <w:rPr/>
        <w:t xml:space="preserve">一、新一线城市票房增速与人口红利</w:t>
      </w:r>
    </w:p>
    <w:p>
      <w:pPr>
        <w:spacing w:before="75" w:after="0"/>
      </w:pPr>
      <w:r>
        <w:rPr/>
        <w:t xml:space="preserve">二、大学生活跃度与观影频次关联</w:t>
      </w:r>
    </w:p>
    <w:p>
      <w:pPr>
        <w:spacing w:before="75" w:after="0"/>
      </w:pPr>
      <w:r>
        <w:rPr/>
        <w:t xml:space="preserve">三、地方政府补贴强度与产业导入政策</w:t>
      </w:r>
    </w:p>
    <w:p>
      <w:pPr>
        <w:spacing w:before="75" w:after="0"/>
      </w:pPr>
      <w:r>
        <w:rPr/>
        <w:t xml:space="preserve">第五节 下沉市场：县域与乡镇机会</w:t>
      </w:r>
    </w:p>
    <w:p>
      <w:pPr>
        <w:spacing w:before="75" w:after="0"/>
      </w:pPr>
      <w:r>
        <w:rPr/>
        <w:t xml:space="preserve">一、县域银幕布局空白点与投资回报</w:t>
      </w:r>
    </w:p>
    <w:p>
      <w:pPr>
        <w:spacing w:before="75" w:after="0"/>
      </w:pPr>
      <w:r>
        <w:rPr/>
        <w:t xml:space="preserve">二、票价敏感性与低成本运营模式适配</w:t>
      </w:r>
    </w:p>
    <w:p>
      <w:pPr>
        <w:spacing w:before="75" w:after="0"/>
      </w:pPr>
      <w:r>
        <w:rPr/>
        <w:t xml:space="preserve">三、本地化内容(戏曲、民俗)放映可行性</w:t>
      </w:r>
    </w:p>
    <w:p>
      <w:pPr>
        <w:spacing w:before="75" w:after="0"/>
      </w:pPr>
      <w:r>
        <w:rPr>
          <w:b w:val="1"/>
          <w:bCs w:val="1"/>
        </w:rPr>
        <w:t xml:space="preserve">第十章 商业模式创新与盈利结构转型</w:t>
      </w:r>
    </w:p>
    <w:p>
      <w:pPr>
        <w:spacing w:before="75" w:after="0"/>
      </w:pPr>
      <w:r>
        <w:rPr/>
        <w:t xml:space="preserve">第一节 多元化业态融合</w:t>
      </w:r>
    </w:p>
    <w:p>
      <w:pPr>
        <w:spacing w:before="75" w:after="0"/>
      </w:pPr>
      <w:r>
        <w:rPr/>
        <w:t xml:space="preserve">一、\"影院+\"模式(剧本杀、脱口秀、电竞)坪效对比</w:t>
      </w:r>
    </w:p>
    <w:p>
      <w:pPr>
        <w:spacing w:before="75" w:after="0"/>
      </w:pPr>
      <w:r>
        <w:rPr/>
        <w:t xml:space="preserve">二、餐饮、零售业态面积占比与收入贡献</w:t>
      </w:r>
    </w:p>
    <w:p>
      <w:pPr>
        <w:spacing w:before="75" w:after="0"/>
      </w:pPr>
      <w:r>
        <w:rPr/>
        <w:t xml:space="preserve">三、儿童亲子业态与家庭观影捆绑策略</w:t>
      </w:r>
    </w:p>
    <w:p>
      <w:pPr>
        <w:spacing w:before="75" w:after="0"/>
      </w:pPr>
      <w:r>
        <w:rPr/>
        <w:t xml:space="preserve">第二节 会员体系与私域运营</w:t>
      </w:r>
    </w:p>
    <w:p>
      <w:pPr>
        <w:spacing w:before="75" w:after="0"/>
      </w:pPr>
      <w:r>
        <w:rPr/>
        <w:t xml:space="preserve">一、付费会员(黑卡、金卡)续费率与ltv测算</w:t>
      </w:r>
    </w:p>
    <w:p>
      <w:pPr>
        <w:spacing w:before="75" w:after="0"/>
      </w:pPr>
      <w:r>
        <w:rPr/>
        <w:t xml:space="preserve">二、积分兑换权益设计与成本覆盖</w:t>
      </w:r>
    </w:p>
    <w:p>
      <w:pPr>
        <w:spacing w:before="75" w:after="0"/>
      </w:pPr>
      <w:r>
        <w:rPr/>
        <w:t xml:space="preserve">三、社群运营(微信群、抖音号)对观影频次提升</w:t>
      </w:r>
    </w:p>
    <w:p>
      <w:pPr>
        <w:spacing w:before="75" w:after="0"/>
      </w:pPr>
      <w:r>
        <w:rPr/>
        <w:t xml:space="preserve">第三节 轻资产输出与品牌赋能</w:t>
      </w:r>
    </w:p>
    <w:p>
      <w:pPr>
        <w:spacing w:before="75" w:after="0"/>
      </w:pPr>
      <w:r>
        <w:rPr/>
        <w:t xml:space="preserve">一、品牌授权管理费与直营店利润对比</w:t>
      </w:r>
    </w:p>
    <w:p>
      <w:pPr>
        <w:spacing w:before="75" w:after="0"/>
      </w:pPr>
      <w:r>
        <w:rPr/>
        <w:t xml:space="preserve">二、管理模式输出(设计、排片、供应链)标准化</w:t>
      </w:r>
    </w:p>
    <w:p>
      <w:pPr>
        <w:spacing w:before="75" w:after="0"/>
      </w:pPr>
      <w:r>
        <w:rPr/>
        <w:t xml:space="preserve">三、翻牌存量影院改造投入产出周期</w:t>
      </w:r>
    </w:p>
    <w:p>
      <w:pPr>
        <w:spacing w:before="75" w:after="0"/>
      </w:pPr>
      <w:r>
        <w:rPr/>
        <w:t xml:space="preserve">第四节 跨界合作与生态共建</w:t>
      </w:r>
    </w:p>
    <w:p>
      <w:pPr>
        <w:spacing w:before="75" w:after="0"/>
      </w:pPr>
      <w:r>
        <w:rPr/>
        <w:t xml:space="preserve">一、与咖啡、奶茶品牌联名快闪店效果</w:t>
      </w:r>
    </w:p>
    <w:p>
      <w:pPr>
        <w:spacing w:before="75" w:after="0"/>
      </w:pPr>
      <w:r>
        <w:rPr/>
        <w:t xml:space="preserve">二、与汽车、3c品牌发布会场地合作溢价</w:t>
      </w:r>
    </w:p>
    <w:p>
      <w:pPr>
        <w:spacing w:before="75" w:after="0"/>
      </w:pPr>
      <w:r>
        <w:rPr/>
        <w:t xml:space="preserve">三、与旅游平台(飞猪、携程)打包销售</w:t>
      </w:r>
    </w:p>
    <w:p>
      <w:pPr>
        <w:spacing w:before="75" w:after="0"/>
      </w:pPr>
      <w:r>
        <w:rPr>
          <w:b w:val="1"/>
          <w:bCs w:val="1"/>
        </w:rPr>
        <w:t xml:space="preserve">第十一章 消费者行为深度分析与需求预测</w:t>
      </w:r>
    </w:p>
    <w:p>
      <w:pPr>
        <w:spacing w:before="75" w:after="0"/>
      </w:pPr>
      <w:r>
        <w:rPr/>
        <w:t xml:space="preserve">第一节 观影动机与决策因素</w:t>
      </w:r>
    </w:p>
    <w:p>
      <w:pPr>
        <w:spacing w:before="75" w:after="0"/>
      </w:pPr>
      <w:r>
        <w:rPr/>
        <w:t xml:space="preserve">一、情感社交需求 vs 内容驱动选择权重</w:t>
      </w:r>
    </w:p>
    <w:p>
      <w:pPr>
        <w:spacing w:before="75" w:after="0"/>
      </w:pPr>
      <w:r>
        <w:rPr/>
        <w:t xml:space="preserve">二、口碑评分平台(豆瓣、猫眼)信任度</w:t>
      </w:r>
    </w:p>
    <w:p>
      <w:pPr>
        <w:spacing w:before="75" w:after="0"/>
      </w:pPr>
      <w:r>
        <w:rPr/>
        <w:t xml:space="preserve">三、明星效应与ip忠诚度的衰减曲线</w:t>
      </w:r>
    </w:p>
    <w:p>
      <w:pPr>
        <w:spacing w:before="75" w:after="0"/>
      </w:pPr>
      <w:r>
        <w:rPr/>
        <w:t xml:space="preserve">第二节 观影习惯与场景偏好</w:t>
      </w:r>
    </w:p>
    <w:p>
      <w:pPr>
        <w:spacing w:before="75" w:after="0"/>
      </w:pPr>
      <w:r>
        <w:rPr/>
        <w:t xml:space="preserve">一、黄金场次(19-22点)锁定与弹性需求</w:t>
      </w:r>
    </w:p>
    <w:p>
      <w:pPr>
        <w:spacing w:before="75" w:after="0"/>
      </w:pPr>
      <w:r>
        <w:rPr/>
        <w:t xml:space="preserve">二、情侣、家庭、朋友聚会的座位选择差异</w:t>
      </w:r>
    </w:p>
    <w:p>
      <w:pPr>
        <w:spacing w:before="75" w:after="0"/>
      </w:pPr>
      <w:r>
        <w:rPr/>
        <w:t xml:space="preserve">三、imax、4d等特效厅支付意愿溢价</w:t>
      </w:r>
    </w:p>
    <w:p>
      <w:pPr>
        <w:spacing w:before="75" w:after="0"/>
      </w:pPr>
      <w:r>
        <w:rPr/>
        <w:t xml:space="preserve">第三节 满意度与复购率驱动因子</w:t>
      </w:r>
    </w:p>
    <w:p>
      <w:pPr>
        <w:spacing w:before="75" w:after="0"/>
      </w:pPr>
      <w:r>
        <w:rPr/>
        <w:t xml:space="preserve">一、环境卫生、座椅舒适度评分与nps关联</w:t>
      </w:r>
    </w:p>
    <w:p>
      <w:pPr>
        <w:spacing w:before="75" w:after="0"/>
      </w:pPr>
      <w:r>
        <w:rPr/>
        <w:t xml:space="preserve">二、售票系统流畅度与退改签政策满意度</w:t>
      </w:r>
    </w:p>
    <w:p>
      <w:pPr>
        <w:spacing w:before="75" w:after="0"/>
      </w:pPr>
      <w:r>
        <w:rPr/>
        <w:t xml:space="preserve">三、基于观影行为的个性化推荐效果</w:t>
      </w:r>
    </w:p>
    <w:p>
      <w:pPr>
        <w:spacing w:before="75" w:after="0"/>
      </w:pPr>
      <w:r>
        <w:rPr>
          <w:b w:val="1"/>
          <w:bCs w:val="1"/>
        </w:rPr>
        <w:t xml:space="preserve">第十二章 投融资热度与并购重组趋势</w:t>
      </w:r>
    </w:p>
    <w:p>
      <w:pPr>
        <w:spacing w:before="75" w:after="0"/>
      </w:pPr>
      <w:r>
        <w:rPr/>
        <w:t xml:space="preserve">第一节 融资规模与估值模型</w:t>
      </w:r>
    </w:p>
    <w:p>
      <w:pPr>
        <w:spacing w:before="75" w:after="0"/>
      </w:pPr>
      <w:r>
        <w:rPr/>
        <w:t xml:space="preserve">一、2023-2025年院线行业股权融资事件</w:t>
      </w:r>
    </w:p>
    <w:p>
      <w:pPr>
        <w:spacing w:before="75" w:after="0"/>
      </w:pPr>
      <w:r>
        <w:rPr/>
        <w:t xml:space="preserve">二、单银幕估值法与ev/ebitda倍数对比</w:t>
      </w:r>
    </w:p>
    <w:p>
      <w:pPr>
        <w:spacing w:before="75" w:after="0"/>
      </w:pPr>
      <w:r>
        <w:rPr/>
        <w:t xml:space="preserve">三、二级市场市盈率与市净率区间</w:t>
      </w:r>
    </w:p>
    <w:p>
      <w:pPr>
        <w:spacing w:before="75" w:after="0"/>
      </w:pPr>
      <w:r>
        <w:rPr/>
        <w:t xml:space="preserve">第二节 投资热点与赛道切换</w:t>
      </w:r>
    </w:p>
    <w:p>
      <w:pPr>
        <w:spacing w:before="75" w:after="0"/>
      </w:pPr>
      <w:r>
        <w:rPr/>
        <w:t xml:space="preserve">一、新建高端影厅与改造旧影厅投资偏好</w:t>
      </w:r>
    </w:p>
    <w:p>
      <w:pPr>
        <w:spacing w:before="75" w:after="0"/>
      </w:pPr>
      <w:r>
        <w:rPr/>
        <w:t xml:space="preserve">二、下沉市场与核心城市投资回报率差异</w:t>
      </w:r>
    </w:p>
    <w:p>
      <w:pPr>
        <w:spacing w:before="75" w:after="0"/>
      </w:pPr>
      <w:r>
        <w:rPr/>
        <w:t xml:space="preserve">三、技术系统(tms、noc)与硬件投资权重</w:t>
      </w:r>
    </w:p>
    <w:p>
      <w:pPr>
        <w:spacing w:before="75" w:after="0"/>
      </w:pPr>
      <w:r>
        <w:rPr/>
        <w:t xml:space="preserve">第三节 并购重组逻辑与案例模式</w:t>
      </w:r>
    </w:p>
    <w:p>
      <w:pPr>
        <w:spacing w:before="75" w:after="0"/>
      </w:pPr>
      <w:r>
        <w:rPr/>
        <w:t xml:space="preserve">一、横向整合(院线并购院线)协同效应</w:t>
      </w:r>
    </w:p>
    <w:p>
      <w:pPr>
        <w:spacing w:before="75" w:after="0"/>
      </w:pPr>
      <w:r>
        <w:rPr/>
        <w:t xml:space="preserve">二、纵向整合(影投并购影院)管理半径</w:t>
      </w:r>
    </w:p>
    <w:p>
      <w:pPr>
        <w:spacing w:before="75" w:after="0"/>
      </w:pPr>
      <w:r>
        <w:rPr/>
        <w:t xml:space="preserve">三、跨界并购(互联网、地产)战略意图</w:t>
      </w:r>
    </w:p>
    <w:p>
      <w:pPr>
        <w:spacing w:before="75" w:after="0"/>
      </w:pPr>
      <w:r>
        <w:rPr/>
        <w:t xml:space="preserve">第四节 资本退出路径与困境</w:t>
      </w:r>
    </w:p>
    <w:p>
      <w:pPr>
        <w:spacing w:before="75" w:after="0"/>
      </w:pPr>
      <w:r>
        <w:rPr/>
        <w:t xml:space="preserve">一、ipo审核趋严与持续盈利能力要求</w:t>
      </w:r>
    </w:p>
    <w:p>
      <w:pPr>
        <w:spacing w:before="75" w:after="0"/>
      </w:pPr>
      <w:r>
        <w:rPr/>
        <w:t xml:space="preserve">二、并购基金(buyout)在资产整合中的角色</w:t>
      </w:r>
    </w:p>
    <w:p>
      <w:pPr>
        <w:spacing w:before="75" w:after="0"/>
      </w:pPr>
      <w:r>
        <w:rPr/>
        <w:t xml:space="preserve">三、reits试点对重资产持有方的盘活</w:t>
      </w:r>
    </w:p>
    <w:p>
      <w:pPr>
        <w:spacing w:before="75" w:after="0"/>
      </w:pPr>
      <w:r>
        <w:rPr>
          <w:b w:val="1"/>
          <w:bCs w:val="1"/>
        </w:rPr>
        <w:t xml:space="preserve">第十三章 监管框架与产业政策导向</w:t>
      </w:r>
    </w:p>
    <w:p>
      <w:pPr>
        <w:spacing w:before="75" w:after="0"/>
      </w:pPr>
      <w:r>
        <w:rPr/>
        <w:t xml:space="preserve">第一节 产业促进与规范发展</w:t>
      </w:r>
    </w:p>
    <w:p>
      <w:pPr>
        <w:spacing w:before="75" w:after="0"/>
      </w:pPr>
      <w:r>
        <w:rPr/>
        <w:t xml:space="preserve">一、电影产业促进法实施效果评估</w:t>
      </w:r>
    </w:p>
    <w:p>
      <w:pPr>
        <w:spacing w:before="75" w:after="0"/>
      </w:pPr>
      <w:r>
        <w:rPr/>
        <w:t xml:space="preserve">二、文化事业建设费减免对利润增厚</w:t>
      </w:r>
    </w:p>
    <w:p>
      <w:pPr>
        <w:spacing w:before="75" w:after="0"/>
      </w:pPr>
      <w:r>
        <w:rPr/>
        <w:t xml:space="preserve">三、农村公益放映工程与商业院线边界</w:t>
      </w:r>
    </w:p>
    <w:p>
      <w:pPr>
        <w:spacing w:before="75" w:after="0"/>
      </w:pPr>
      <w:r>
        <w:rPr/>
        <w:t xml:space="preserve">第二节 市场监管与秩序维护</w:t>
      </w:r>
    </w:p>
    <w:p>
      <w:pPr>
        <w:spacing w:before="75" w:after="0"/>
      </w:pPr>
      <w:r>
        <w:rPr/>
        <w:t xml:space="preserve">一、票房偷漏瞒报监测技术手段升级</w:t>
      </w:r>
    </w:p>
    <w:p>
      <w:pPr>
        <w:spacing w:before="75" w:after="0"/>
      </w:pPr>
      <w:r>
        <w:rPr/>
        <w:t xml:space="preserve">二、不合理排片与排他性协议反垄断</w:t>
      </w:r>
    </w:p>
    <w:p>
      <w:pPr>
        <w:spacing w:before="75" w:after="0"/>
      </w:pPr>
      <w:r>
        <w:rPr/>
        <w:t xml:space="preserve">三、票补限制与最低票价保护机制</w:t>
      </w:r>
    </w:p>
    <w:p>
      <w:pPr>
        <w:spacing w:before="75" w:after="0"/>
      </w:pPr>
      <w:r>
        <w:rPr/>
        <w:t xml:space="preserve">第三节 内容审查与技术标准</w:t>
      </w:r>
    </w:p>
    <w:p>
      <w:pPr>
        <w:spacing w:before="75" w:after="0"/>
      </w:pPr>
      <w:r>
        <w:rPr/>
        <w:t xml:space="preserve">一、影片内容审查周期对定档影响</w:t>
      </w:r>
    </w:p>
    <w:p>
      <w:pPr>
        <w:spacing w:before="75" w:after="0"/>
      </w:pPr>
      <w:r>
        <w:rPr/>
        <w:t xml:space="preserve">二、放映技术标准(亮度、声压级)强制认证</w:t>
      </w:r>
    </w:p>
    <w:p>
      <w:pPr>
        <w:spacing w:before="75" w:after="0"/>
      </w:pPr>
      <w:r>
        <w:rPr/>
        <w:t xml:space="preserve">三、版权保护(盗录、盗播)打击力度</w:t>
      </w:r>
    </w:p>
    <w:p>
      <w:pPr>
        <w:spacing w:before="75" w:after="0"/>
      </w:pPr>
      <w:r>
        <w:rPr>
          <w:b w:val="1"/>
          <w:bCs w:val="1"/>
        </w:rPr>
        <w:t xml:space="preserve">第十四章 系统性风险识别与应对机制</w:t>
      </w:r>
    </w:p>
    <w:p>
      <w:pPr>
        <w:spacing w:before="75" w:after="0"/>
      </w:pPr>
      <w:r>
        <w:rPr/>
        <w:t xml:space="preserve">第一节 宏观经济波动风险</w:t>
      </w:r>
    </w:p>
    <w:p>
      <w:pPr>
        <w:spacing w:before="75" w:after="0"/>
      </w:pPr>
      <w:r>
        <w:rPr/>
        <w:t xml:space="preserve">一、gdp增速放缓对可选消费的冲击系数</w:t>
      </w:r>
    </w:p>
    <w:p>
      <w:pPr>
        <w:spacing w:before="75" w:after="0"/>
      </w:pPr>
      <w:r>
        <w:rPr/>
        <w:t xml:space="preserve">二、失业率上升对低频观影人群挤出效应</w:t>
      </w:r>
    </w:p>
    <w:p>
      <w:pPr>
        <w:spacing w:before="75" w:after="0"/>
      </w:pPr>
      <w:r>
        <w:rPr/>
        <w:t xml:space="preserve">三、通胀压力下租金与成本传导机制</w:t>
      </w:r>
    </w:p>
    <w:p>
      <w:pPr>
        <w:spacing w:before="75" w:after="0"/>
      </w:pPr>
      <w:r>
        <w:rPr/>
        <w:t xml:space="preserve">第二节 市场竞争加剧风险</w:t>
      </w:r>
    </w:p>
    <w:p>
      <w:pPr>
        <w:spacing w:before="75" w:after="0"/>
      </w:pPr>
      <w:r>
        <w:rPr/>
        <w:t xml:space="preserve">一、银幕供给过剩与上座率持续低迷区域</w:t>
      </w:r>
    </w:p>
    <w:p>
      <w:pPr>
        <w:spacing w:before="75" w:after="0"/>
      </w:pPr>
      <w:r>
        <w:rPr/>
        <w:t xml:space="preserve">二、流媒体平台会员价与电影票价格战</w:t>
      </w:r>
    </w:p>
    <w:p>
      <w:pPr>
        <w:spacing w:before="75" w:after="0"/>
      </w:pPr>
      <w:r>
        <w:rPr/>
        <w:t xml:space="preserve">三、短视频、游戏等其他娱乐形式时间争夺</w:t>
      </w:r>
    </w:p>
    <w:p>
      <w:pPr>
        <w:spacing w:before="75" w:after="0"/>
      </w:pPr>
      <w:r>
        <w:rPr/>
        <w:t xml:space="preserve">第三节 内容供给波动风险</w:t>
      </w:r>
    </w:p>
    <w:p>
      <w:pPr>
        <w:spacing w:before="75" w:after="0"/>
      </w:pPr>
      <w:r>
        <w:rPr/>
        <w:t xml:space="preserve">一、国产片爆款率不确定性对票房影响</w:t>
      </w:r>
    </w:p>
    <w:p>
      <w:pPr>
        <w:spacing w:before="75" w:after="0"/>
      </w:pPr>
      <w:r>
        <w:rPr/>
        <w:t xml:space="preserve">二、进口片配额政策调整与观众偏好匹配</w:t>
      </w:r>
    </w:p>
    <w:p>
      <w:pPr>
        <w:spacing w:before="75" w:after="0"/>
      </w:pPr>
      <w:r>
        <w:rPr/>
        <w:t xml:space="preserve">三、突发性事件导致撤档</w:t>
      </w:r>
    </w:p>
    <w:p>
      <w:pPr>
        <w:spacing w:before="75" w:after="0"/>
      </w:pPr>
      <w:r>
        <w:rPr/>
        <w:t xml:space="preserve">第四节 选址与运营风险</w:t>
      </w:r>
    </w:p>
    <w:p>
      <w:pPr>
        <w:spacing w:before="75" w:after="0"/>
      </w:pPr>
      <w:r>
        <w:rPr/>
        <w:t xml:space="preserve">一、商业地产空置率上升对客流影响</w:t>
      </w:r>
    </w:p>
    <w:p>
      <w:pPr>
        <w:spacing w:before="75" w:after="0"/>
      </w:pPr>
      <w:r>
        <w:rPr/>
        <w:t xml:space="preserve">二、物业方租金诉求与院线利润压缩</w:t>
      </w:r>
    </w:p>
    <w:p>
      <w:pPr>
        <w:spacing w:before="75" w:after="0"/>
      </w:pPr>
      <w:r>
        <w:rPr/>
        <w:t xml:space="preserve">三、设备故障(服务器、放映机)对营业损失</w:t>
      </w:r>
    </w:p>
    <w:p>
      <w:pPr>
        <w:spacing w:before="75" w:after="0"/>
      </w:pPr>
      <w:r>
        <w:rPr>
          <w:b w:val="1"/>
          <w:bCs w:val="1"/>
        </w:rPr>
        <w:t xml:space="preserve">第十五章 2026-2031年发展趋势前瞻预测</w:t>
      </w:r>
    </w:p>
    <w:p>
      <w:pPr>
        <w:spacing w:before="75" w:after="0"/>
      </w:pPr>
      <w:r>
        <w:rPr/>
        <w:t xml:space="preserve">第一节 市场规模与增速情景模拟</w:t>
      </w:r>
    </w:p>
    <w:p>
      <w:pPr>
        <w:spacing w:before="75" w:after="0"/>
      </w:pPr>
      <w:r>
        <w:rPr/>
        <w:t xml:space="preserve">一、乐观/中性/悲观情景下票房规模预测</w:t>
      </w:r>
    </w:p>
    <w:p>
      <w:pPr>
        <w:spacing w:before="75" w:after="0"/>
      </w:pPr>
      <w:r>
        <w:rPr/>
        <w:t xml:space="preserve">二、银幕数量天花板与结构优化方向</w:t>
      </w:r>
    </w:p>
    <w:p>
      <w:pPr>
        <w:spacing w:before="75" w:after="0"/>
      </w:pPr>
      <w:r>
        <w:rPr/>
        <w:t xml:space="preserve">三、非票收入占比从30%到45%的跨越路径</w:t>
      </w:r>
    </w:p>
    <w:p>
      <w:pPr>
        <w:spacing w:before="75" w:after="0"/>
      </w:pPr>
      <w:r>
        <w:rPr/>
        <w:t xml:space="preserve">第二节 技术迭代与业态融合</w:t>
      </w:r>
    </w:p>
    <w:p>
      <w:pPr>
        <w:spacing w:before="75" w:after="0"/>
      </w:pPr>
      <w:r>
        <w:rPr/>
        <w:t xml:space="preserve">一、led电影屏替代投影技术时间表</w:t>
      </w:r>
    </w:p>
    <w:p>
      <w:pPr>
        <w:spacing w:before="75" w:after="0"/>
      </w:pPr>
      <w:r>
        <w:rPr/>
        <w:t xml:space="preserve">二、ai生成内容(aigc)预告片与海报应用</w:t>
      </w:r>
    </w:p>
    <w:p>
      <w:pPr>
        <w:spacing w:before="75" w:after="0"/>
      </w:pPr>
      <w:r>
        <w:rPr/>
        <w:t xml:space="preserve">三、元宇宙影院虚拟空间社交观影</w:t>
      </w:r>
    </w:p>
    <w:p>
      <w:pPr>
        <w:spacing w:before="75" w:after="0"/>
      </w:pPr>
      <w:r>
        <w:rPr/>
        <w:t xml:space="preserve">第三节 竞争格局终局猜想</w:t>
      </w:r>
    </w:p>
    <w:p>
      <w:pPr>
        <w:spacing w:before="75" w:after="0"/>
      </w:pPr>
      <w:r>
        <w:rPr/>
        <w:t xml:space="preserve">一、头部三强市场份额稳定在50%-60%</w:t>
      </w:r>
    </w:p>
    <w:p>
      <w:pPr>
        <w:spacing w:before="75" w:after="0"/>
      </w:pPr>
      <w:r>
        <w:rPr/>
        <w:t xml:space="preserve">二、细分赛道(艺术电影、儿童电影)专精型院线涌现</w:t>
      </w:r>
    </w:p>
    <w:p>
      <w:pPr>
        <w:spacing w:before="75" w:after="0"/>
      </w:pPr>
      <w:r>
        <w:rPr/>
        <w:t xml:space="preserve">三、互联网巨头通过资本与数据重构产业链</w:t>
      </w:r>
    </w:p>
    <w:p>
      <w:pPr>
        <w:spacing w:before="75" w:after="0"/>
      </w:pPr>
      <w:r>
        <w:rPr>
          <w:b w:val="1"/>
          <w:bCs w:val="1"/>
        </w:rPr>
        <w:t xml:space="preserve">第十六章 投资价值评估与机会矩阵</w:t>
      </w:r>
    </w:p>
    <w:p>
      <w:pPr>
        <w:spacing w:before="75" w:after="0"/>
      </w:pPr>
      <w:r>
        <w:rPr/>
        <w:t xml:space="preserve">第一节 细分领域投资吸引力</w:t>
      </w:r>
    </w:p>
    <w:p>
      <w:pPr>
        <w:spacing w:before="75" w:after="0"/>
      </w:pPr>
      <w:r>
        <w:rPr/>
        <w:t xml:space="preserve">一、高端特效厅(imax、cinity)坪效与回报率</w:t>
      </w:r>
    </w:p>
    <w:p>
      <w:pPr>
        <w:spacing w:before="75" w:after="0"/>
      </w:pPr>
      <w:r>
        <w:rPr/>
        <w:t xml:space="preserve">二、下沉市场(县域)首年投资回收率</w:t>
      </w:r>
    </w:p>
    <w:p>
      <w:pPr>
        <w:spacing w:before="75" w:after="0"/>
      </w:pPr>
      <w:r>
        <w:rPr/>
        <w:t xml:space="preserve">三、轻资产模式(管理输出)roe对比</w:t>
      </w:r>
    </w:p>
    <w:p>
      <w:pPr>
        <w:spacing w:before="75" w:after="0"/>
      </w:pPr>
      <w:r>
        <w:rPr/>
        <w:t xml:space="preserve">第二节 产业链环节价值分布</w:t>
      </w:r>
    </w:p>
    <w:p>
      <w:pPr>
        <w:spacing w:before="75" w:after="0"/>
      </w:pPr>
      <w:r>
        <w:rPr/>
        <w:t xml:space="preserve">一、上游内容投资与下游终端投资波动率差异</w:t>
      </w:r>
    </w:p>
    <w:p>
      <w:pPr>
        <w:spacing w:before="75" w:after="0"/>
      </w:pPr>
      <w:r>
        <w:rPr/>
        <w:t xml:space="preserve">二、中游发行环节毛利率与周转率</w:t>
      </w:r>
    </w:p>
    <w:p>
      <w:pPr>
        <w:spacing w:before="75" w:after="0"/>
      </w:pPr>
      <w:r>
        <w:rPr/>
        <w:t xml:space="preserve">三、衍生业态(卖品、广告)现金流稳定性</w:t>
      </w:r>
    </w:p>
    <w:p>
      <w:pPr>
        <w:spacing w:before="75" w:after="0"/>
      </w:pPr>
      <w:r>
        <w:rPr/>
        <w:t xml:space="preserve">第三节 投资时机与择时策略</w:t>
      </w:r>
    </w:p>
    <w:p>
      <w:pPr>
        <w:spacing w:before="75" w:after="0"/>
      </w:pPr>
      <w:r>
        <w:rPr/>
        <w:t xml:space="preserve">一、春节档、暑期档前后市场情绪与估值</w:t>
      </w:r>
    </w:p>
    <w:p>
      <w:pPr>
        <w:spacing w:before="75" w:after="0"/>
      </w:pPr>
      <w:r>
        <w:rPr/>
        <w:t xml:space="preserve">二、政策利好释放与行业整顿结束拐点</w:t>
      </w:r>
    </w:p>
    <w:p>
      <w:pPr>
        <w:spacing w:before="75" w:after="0"/>
      </w:pPr>
      <w:r>
        <w:rPr/>
        <w:t xml:space="preserve">三、技术升级周期(如激光改造)前后布局</w:t>
      </w:r>
    </w:p>
    <w:p>
      <w:pPr>
        <w:spacing w:before="75" w:after="0"/>
      </w:pPr>
      <w:r>
        <w:rPr>
          <w:b w:val="1"/>
          <w:bCs w:val="1"/>
        </w:rPr>
        <w:t xml:space="preserve">第十七章 战略发展路径与实施路线图</w:t>
      </w:r>
    </w:p>
    <w:p>
      <w:pPr>
        <w:spacing w:before="75" w:after="0"/>
      </w:pPr>
      <w:r>
        <w:rPr/>
        <w:t xml:space="preserve">第一节 企业层面战略选择</w:t>
      </w:r>
    </w:p>
    <w:p>
      <w:pPr>
        <w:spacing w:before="75" w:after="0"/>
      </w:pPr>
      <w:r>
        <w:rPr/>
        <w:t xml:space="preserve">一、规模扩张型：并购整合与市场份额优先</w:t>
      </w:r>
    </w:p>
    <w:p>
      <w:pPr>
        <w:spacing w:before="75" w:after="0"/>
      </w:pPr>
      <w:r>
        <w:rPr/>
        <w:t xml:space="preserve">二、利润导向型：存量优化与降本增效</w:t>
      </w:r>
    </w:p>
    <w:p>
      <w:pPr>
        <w:spacing w:before="75" w:after="0"/>
      </w:pPr>
      <w:r>
        <w:rPr/>
        <w:t xml:space="preserve">三、创新驱动型：技术投入与业态试验</w:t>
      </w:r>
    </w:p>
    <w:p>
      <w:pPr>
        <w:spacing w:before="75" w:after="0"/>
      </w:pPr>
      <w:r>
        <w:rPr/>
        <w:t xml:space="preserve">第二节 产业层面协同策略</w:t>
      </w:r>
    </w:p>
    <w:p>
      <w:pPr>
        <w:spacing w:before="75" w:after="0"/>
      </w:pPr>
      <w:r>
        <w:rPr/>
        <w:t xml:space="preserve">一、院线联盟与联合采购降本</w:t>
      </w:r>
    </w:p>
    <w:p>
      <w:pPr>
        <w:spacing w:before="75" w:after="0"/>
      </w:pPr>
      <w:r>
        <w:rPr/>
        <w:t xml:space="preserve">二、产学研合作(高校、研究机构)人才输送</w:t>
      </w:r>
    </w:p>
    <w:p>
      <w:pPr>
        <w:spacing w:before="75" w:after="0"/>
      </w:pPr>
      <w:r>
        <w:rPr/>
        <w:t xml:space="preserve">三、行业数据平台共建与脱敏共享</w:t>
      </w:r>
    </w:p>
    <w:p>
      <w:pPr>
        <w:spacing w:before="75" w:after="0"/>
      </w:pPr>
      <w:r>
        <w:rPr/>
        <w:t xml:space="preserve">第三节 国际化突破战略</w:t>
      </w:r>
    </w:p>
    <w:p>
      <w:pPr>
        <w:spacing w:before="75" w:after="0"/>
      </w:pPr>
      <w:r>
        <w:rPr/>
        <w:t xml:space="preserve">一、东南亚市场(泰国、马来西亚)华人观影需求</w:t>
      </w:r>
    </w:p>
    <w:p>
      <w:pPr>
        <w:spacing w:before="75" w:after="0"/>
      </w:pPr>
      <w:r>
        <w:rPr/>
        <w:t xml:space="preserve">二、并购海外院线品牌(如北美amc)复盘</w:t>
      </w:r>
    </w:p>
    <w:p>
      <w:pPr>
        <w:spacing w:before="75" w:after="0"/>
      </w:pPr>
      <w:r>
        <w:rPr/>
        <w:t xml:space="preserve">三、国产片海外发行与自有渠道协同</w:t>
      </w:r>
    </w:p>
    <w:p>
      <w:pPr>
        <w:spacing w:before="75" w:after="0"/>
      </w:pPr>
      <w:r>
        <w:rPr>
          <w:b w:val="1"/>
          <w:bCs w:val="1"/>
        </w:rPr>
        <w:t xml:space="preserve">第十八章 供应链管理与运营精细化</w:t>
      </w:r>
    </w:p>
    <w:p>
      <w:pPr>
        <w:spacing w:before="75" w:after="0"/>
      </w:pPr>
      <w:r>
        <w:rPr/>
        <w:t xml:space="preserve">第一节 选址模型与物业谈判</w:t>
      </w:r>
    </w:p>
    <w:p>
      <w:pPr>
        <w:spacing w:before="75" w:after="0"/>
      </w:pPr>
      <w:r>
        <w:rPr/>
        <w:t xml:space="preserve">一、人流热力、竞品距离、租金承受力三维模型</w:t>
      </w:r>
    </w:p>
    <w:p>
      <w:pPr>
        <w:spacing w:before="75" w:after="0"/>
      </w:pPr>
      <w:r>
        <w:rPr/>
        <w:t xml:space="preserve">二、扣点租金与固定租金选择策略</w:t>
      </w:r>
    </w:p>
    <w:p>
      <w:pPr>
        <w:spacing w:before="75" w:after="0"/>
      </w:pPr>
      <w:r>
        <w:rPr/>
        <w:t xml:space="preserve">三、租期、递增率与退出条款设计</w:t>
      </w:r>
    </w:p>
    <w:p>
      <w:pPr>
        <w:spacing w:before="75" w:after="0"/>
      </w:pPr>
      <w:r>
        <w:rPr/>
        <w:t xml:space="preserve">第二节 工程建设与设备采购</w:t>
      </w:r>
    </w:p>
    <w:p>
      <w:pPr>
        <w:spacing w:before="75" w:after="0"/>
      </w:pPr>
      <w:r>
        <w:rPr/>
        <w:t xml:space="preserve">一、设计标准(声学、光学)与成本平衡</w:t>
      </w:r>
    </w:p>
    <w:p>
      <w:pPr>
        <w:spacing w:before="75" w:after="0"/>
      </w:pPr>
      <w:r>
        <w:rPr/>
        <w:t xml:space="preserve">二、设备招标采购周期与付款方式</w:t>
      </w:r>
    </w:p>
    <w:p>
      <w:pPr>
        <w:spacing w:before="75" w:after="0"/>
      </w:pPr>
      <w:r>
        <w:rPr/>
        <w:t xml:space="preserve">三、消防、环评验收风险点</w:t>
      </w:r>
    </w:p>
    <w:p>
      <w:pPr>
        <w:spacing w:before="75" w:after="0"/>
      </w:pPr>
      <w:r>
        <w:rPr/>
        <w:t xml:space="preserve">第三节 日常运营与成本控制</w:t>
      </w:r>
    </w:p>
    <w:p>
      <w:pPr>
        <w:spacing w:before="75" w:after="0"/>
      </w:pPr>
      <w:r>
        <w:rPr/>
        <w:t xml:space="preserve">一、排片动态调整响应速度与上座率关系</w:t>
      </w:r>
    </w:p>
    <w:p>
      <w:pPr>
        <w:spacing w:before="75" w:after="0"/>
      </w:pPr>
      <w:r>
        <w:rPr/>
        <w:t xml:space="preserve">二、能耗(水电、空调)基准线与节能措施</w:t>
      </w:r>
    </w:p>
    <w:p>
      <w:pPr>
        <w:spacing w:before="75" w:after="0"/>
      </w:pPr>
      <w:r>
        <w:rPr/>
        <w:t xml:space="preserve">三、人力排班与客流峰谷匹配效率</w:t>
      </w:r>
    </w:p>
    <w:p>
      <w:pPr>
        <w:spacing w:before="75" w:after="0"/>
      </w:pPr>
      <w:r>
        <w:rPr/>
        <w:t xml:space="preserve">第四节 供应链安全与备份</w:t>
      </w:r>
    </w:p>
    <w:p>
      <w:pPr>
        <w:spacing w:before="75" w:after="0"/>
      </w:pPr>
      <w:r>
        <w:rPr/>
        <w:t xml:space="preserve">一、放映机、服务器多品牌备份策略</w:t>
      </w:r>
    </w:p>
    <w:p>
      <w:pPr>
        <w:spacing w:before="75" w:after="0"/>
      </w:pPr>
      <w:r>
        <w:rPr/>
        <w:t xml:space="preserve">二、密钥获取与应急播放预案</w:t>
      </w:r>
    </w:p>
    <w:p>
      <w:pPr>
        <w:spacing w:before="75" w:after="0"/>
      </w:pPr>
      <w:r>
        <w:rPr/>
        <w:t xml:space="preserve">三、卖品供应商集中度与备选方案</w:t>
      </w:r>
    </w:p>
    <w:p>
      <w:pPr>
        <w:spacing w:before="75" w:after="0"/>
      </w:pPr>
      <w:r>
        <w:rPr>
          <w:b w:val="1"/>
          <w:bCs w:val="1"/>
        </w:rPr>
        <w:t xml:space="preserve">第十九章 可持续发展与esg实践</w:t>
      </w:r>
    </w:p>
    <w:p>
      <w:pPr>
        <w:spacing w:before="75" w:after="0"/>
      </w:pPr>
      <w:r>
        <w:rPr/>
        <w:t xml:space="preserve">第一节 绿色低碳影院建设</w:t>
      </w:r>
    </w:p>
    <w:p>
      <w:pPr>
        <w:spacing w:before="75" w:after="0"/>
      </w:pPr>
      <w:r>
        <w:rPr/>
        <w:t xml:space="preserve">一、led灯具、变频空调节能改造投入产出</w:t>
      </w:r>
    </w:p>
    <w:p>
      <w:pPr>
        <w:spacing w:before="75" w:after="0"/>
      </w:pPr>
      <w:r>
        <w:rPr/>
        <w:t xml:space="preserve">二、建筑垃圾回收与装修材料环保标准</w:t>
      </w:r>
    </w:p>
    <w:p>
      <w:pPr>
        <w:spacing w:before="75" w:after="0"/>
      </w:pPr>
      <w:r>
        <w:rPr/>
        <w:t xml:space="preserve">三、碳足迹核算与碳中和承诺</w:t>
      </w:r>
    </w:p>
    <w:p>
      <w:pPr>
        <w:spacing w:before="75" w:after="0"/>
      </w:pPr>
      <w:r>
        <w:rPr/>
        <w:t xml:space="preserve">第二节 社会责任与社区融合</w:t>
      </w:r>
    </w:p>
    <w:p>
      <w:pPr>
        <w:spacing w:before="75" w:after="0"/>
      </w:pPr>
      <w:r>
        <w:rPr/>
        <w:t xml:space="preserve">一、无障碍设施(轮椅、字幕)配置与客流影响</w:t>
      </w:r>
    </w:p>
    <w:p>
      <w:pPr>
        <w:spacing w:before="75" w:after="0"/>
      </w:pPr>
      <w:r>
        <w:rPr/>
        <w:t xml:space="preserve">二、本地文化(地方戏曲、纪录片)放映公益性</w:t>
      </w:r>
    </w:p>
    <w:p>
      <w:pPr>
        <w:spacing w:before="75" w:after="0"/>
      </w:pPr>
      <w:r>
        <w:rPr/>
        <w:t xml:space="preserve">三、青少年电影教育普及活动</w:t>
      </w:r>
    </w:p>
    <w:p>
      <w:pPr>
        <w:spacing w:before="75" w:after="0"/>
      </w:pPr>
      <w:r>
        <w:rPr/>
        <w:t xml:space="preserve">第三节 员工发展与企业文化</w:t>
      </w:r>
    </w:p>
    <w:p>
      <w:pPr>
        <w:spacing w:before="75" w:after="0"/>
      </w:pPr>
      <w:r>
        <w:rPr/>
        <w:t xml:space="preserve">一、员工流失率与薪酬竞争力</w:t>
      </w:r>
    </w:p>
    <w:p>
      <w:pPr>
        <w:spacing w:before="75" w:after="0"/>
      </w:pPr>
      <w:r>
        <w:rPr/>
        <w:t xml:space="preserve">二、职业培训(放映员、店长)体系完善</w:t>
      </w:r>
    </w:p>
    <w:p>
      <w:pPr>
        <w:spacing w:before="75" w:after="0"/>
      </w:pPr>
      <w:r>
        <w:rPr/>
        <w:t xml:space="preserve">三、企业文化与品牌认同度</w:t>
      </w:r>
    </w:p>
    <w:p>
      <w:pPr>
        <w:spacing w:before="75" w:after="0"/>
      </w:pPr>
      <w:r>
        <w:rPr>
          <w:b w:val="1"/>
          <w:bCs w:val="1"/>
        </w:rPr>
        <w:t xml:space="preserve">第二十章 研究结论与未来展望</w:t>
      </w:r>
    </w:p>
    <w:p>
      <w:pPr>
        <w:spacing w:before="75" w:after="0"/>
      </w:pPr>
      <w:r>
        <w:rPr/>
        <w:t xml:space="preserve">第一节 核心发现总结</w:t>
      </w:r>
    </w:p>
    <w:p>
      <w:pPr>
        <w:spacing w:before="75" w:after="0"/>
      </w:pPr>
      <w:r>
        <w:rPr/>
        <w:t xml:space="preserve">一、行业增长从数量扩张转向质量提升临界点</w:t>
      </w:r>
    </w:p>
    <w:p>
      <w:pPr>
        <w:spacing w:before="75" w:after="0"/>
      </w:pPr>
      <w:r>
        <w:rPr/>
        <w:t xml:space="preserve">二、非票收入将成为第二增长曲线的核心支撑</w:t>
      </w:r>
    </w:p>
    <w:p>
      <w:pPr>
        <w:spacing w:before="75" w:after="0"/>
      </w:pPr>
      <w:r>
        <w:rPr/>
        <w:t xml:space="preserve">三、技术投入与运营效率的乘数效应显现</w:t>
      </w:r>
    </w:p>
    <w:p>
      <w:pPr>
        <w:spacing w:before="75" w:after="0"/>
      </w:pPr>
      <w:r>
        <w:rPr/>
        <w:t xml:space="preserve">第二节 未来五年关键变量</w:t>
      </w:r>
    </w:p>
    <w:p>
      <w:pPr>
        <w:spacing w:before="75" w:after="0"/>
      </w:pPr>
      <w:r>
        <w:rPr/>
        <w:t xml:space="preserve">一、宏观经济软着陆对可选消费的信心修复</w:t>
      </w:r>
    </w:p>
    <w:p>
      <w:pPr>
        <w:spacing w:before="75" w:after="0"/>
      </w:pPr>
      <w:r>
        <w:rPr/>
        <w:t xml:space="preserve">二、国产片工业化体系成熟对内容供给的保障</w:t>
      </w:r>
    </w:p>
    <w:p>
      <w:pPr>
        <w:spacing w:before="75" w:after="0"/>
      </w:pPr>
      <w:r>
        <w:rPr/>
        <w:t xml:space="preserve">三、生成式ai对营销与运营效率的颠覆程度</w:t>
      </w:r>
    </w:p>
    <w:p>
      <w:pPr>
        <w:spacing w:before="75" w:after="0"/>
      </w:pPr>
      <w:r>
        <w:rPr/>
        <w:t xml:space="preserve">第三节 中长期展望(2030-2035)</w:t>
      </w:r>
    </w:p>
    <w:p>
      <w:pPr>
        <w:spacing w:before="75" w:after="0"/>
      </w:pPr>
      <w:r>
        <w:rPr/>
        <w:t xml:space="preserve">一、观影场景虚拟化对实体院线的替代风险</w:t>
      </w:r>
    </w:p>
    <w:p>
      <w:pPr>
        <w:spacing w:before="75" w:after="0"/>
      </w:pPr>
      <w:r>
        <w:rPr/>
        <w:t xml:space="preserve">二、中国院线品牌全球化布局的可行性</w:t>
      </w:r>
    </w:p>
    <w:p>
      <w:pPr>
        <w:spacing w:before="75" w:after="0"/>
      </w:pPr>
      <w:r>
        <w:rPr/>
        <w:t xml:space="preserve">三、行业从资本密集型向人才密集型转型</w:t>
      </w:r>
    </w:p>
    <w:p>
      <w:pPr>
        <w:spacing w:before="75" w:after="0"/>
      </w:pPr>
      <w:r>
        <w:rPr>
          <w:b w:val="1"/>
          <w:bCs w:val="1"/>
        </w:rPr>
        <w:t xml:space="preserve">图表目录</w:t>
      </w:r>
    </w:p>
    <w:p>
      <w:pPr>
        <w:spacing w:before="75" w:after="0"/>
      </w:pPr>
      <w:r>
        <w:rPr/>
        <w:t xml:space="preserve">图表：影视院线行业在文化产业链中的价值定位示意图</w:t>
      </w:r>
    </w:p>
    <w:p>
      <w:pPr>
        <w:spacing w:before="75" w:after="0"/>
      </w:pPr>
      <w:r>
        <w:rPr/>
        <w:t xml:space="preserve">图表：2023-2025年中国影视院线行业市场规模及增速</w:t>
      </w:r>
    </w:p>
    <w:p>
      <w:pPr>
        <w:spacing w:before="75" w:after="0"/>
      </w:pPr>
      <w:r>
        <w:rPr/>
        <w:t xml:space="preserve">图表：2023-2025年全球主要区域电影票房占比变化</w:t>
      </w:r>
    </w:p>
    <w:p>
      <w:pPr>
        <w:spacing w:before="75" w:after="0"/>
      </w:pPr>
      <w:r>
        <w:rPr/>
        <w:t xml:space="preserve">图表：北美top5院线运营效率指标对比</w:t>
      </w:r>
    </w:p>
    <w:p>
      <w:pPr>
        <w:spacing w:before="75" w:after="0"/>
      </w:pPr>
      <w:r>
        <w:rPr/>
        <w:t xml:space="preserve">图表：中国人均gdp与观影人次弹性关系散点图</w:t>
      </w:r>
    </w:p>
    <w:p>
      <w:pPr>
        <w:spacing w:before="75" w:after="0"/>
      </w:pPr>
      <w:r>
        <w:rPr/>
        <w:t xml:space="preserve">图表：2025年中国各线城市观影频次与票价对比</w:t>
      </w:r>
    </w:p>
    <w:p>
      <w:pPr>
        <w:spacing w:before="75" w:after="0"/>
      </w:pPr>
      <w:r>
        <w:rPr/>
        <w:t xml:space="preserve">图表：影视院线产业链价值分配桑基图</w:t>
      </w:r>
    </w:p>
    <w:p>
      <w:pPr>
        <w:spacing w:before="75" w:after="0"/>
      </w:pPr>
      <w:r>
        <w:rPr/>
        <w:t xml:space="preserve">图表：上游内容供给端不同类型影片分账比例</w:t>
      </w:r>
    </w:p>
    <w:p>
      <w:pPr>
        <w:spacing w:before="75" w:after="0"/>
      </w:pPr>
      <w:r>
        <w:rPr/>
        <w:t xml:space="preserve">图表：2023-2025年中国银幕数量与产能利用率变化</w:t>
      </w:r>
    </w:p>
    <w:p>
      <w:pPr>
        <w:spacing w:before="75" w:after="0"/>
      </w:pPr>
      <w:r>
        <w:rPr/>
        <w:t xml:space="preserve">图表：2026-2031年不同等级城市新增银幕预测</w:t>
      </w:r>
    </w:p>
    <w:p>
      <w:pPr>
        <w:spacing w:before="75" w:after="0"/>
      </w:pPr>
      <w:r>
        <w:rPr/>
        <w:t xml:space="preserve">图表：2025年票房市场国产片与进口片结构占比</w:t>
      </w:r>
    </w:p>
    <w:p>
      <w:pPr>
        <w:spacing w:before="75" w:after="0"/>
      </w:pPr>
      <w:r>
        <w:rPr/>
        <w:t xml:space="preserve">图表：非票业务(卖品、广告)毛利率与收入贡献度</w:t>
      </w:r>
    </w:p>
    <w:p>
      <w:pPr>
        <w:spacing w:before="75" w:after="0"/>
      </w:pPr>
      <w:r>
        <w:rPr/>
        <w:t xml:space="preserve">图表：激光放映技术渗透率与成本下降趋势</w:t>
      </w:r>
    </w:p>
    <w:p>
      <w:pPr>
        <w:spacing w:before="75" w:after="0"/>
      </w:pPr>
      <w:r>
        <w:rPr/>
        <w:t xml:space="preserve">图表：智慧影院管理系统功能模块及投资回报率</w:t>
      </w:r>
    </w:p>
    <w:p>
      <w:pPr>
        <w:spacing w:before="75" w:after="0"/>
      </w:pPr>
      <w:r>
        <w:rPr/>
        <w:t xml:space="preserve">图表：中国影视院线市场cr10集中度变化(2023-2025)</w:t>
      </w:r>
    </w:p>
    <w:p>
      <w:pPr>
        <w:spacing w:before="75" w:after="0"/>
      </w:pPr>
      <w:r>
        <w:rPr/>
        <w:t xml:space="preserve">图表：不同竞争策略类型企业关键财务指标对比</w:t>
      </w:r>
    </w:p>
    <w:p>
      <w:pPr>
        <w:spacing w:before="75" w:after="0"/>
      </w:pPr>
      <w:r>
        <w:rPr/>
        <w:t xml:space="preserve">图表：中国影视院线区域市场成熟度热力图</w:t>
      </w:r>
    </w:p>
    <w:p>
      <w:pPr>
        <w:spacing w:before="75" w:after="0"/>
      </w:pPr>
      <w:r>
        <w:rPr/>
        <w:t xml:space="preserve">图表：重点新一线城市影院投资吸引力评分</w:t>
      </w:r>
    </w:p>
    <w:p>
      <w:pPr>
        <w:spacing w:before="75" w:after="0"/>
      </w:pPr>
      <w:r>
        <w:rPr/>
        <w:t xml:space="preserve">图表：多元化业态融合收入结构变化趋势</w:t>
      </w:r>
    </w:p>
    <w:p>
      <w:pPr>
        <w:spacing w:before="75" w:after="0"/>
      </w:pPr>
      <w:r>
        <w:rPr/>
        <w:t xml:space="preserve">图表：付费会员体系续费率与客单价提升效果</w:t>
      </w:r>
    </w:p>
    <w:p>
      <w:pPr>
        <w:spacing w:before="75" w:after="0"/>
      </w:pPr>
      <w:r>
        <w:rPr/>
        <w:t xml:space="preserve">图表：不同年龄段消费者观影决策因素权重分析</w:t>
      </w:r>
    </w:p>
    <w:p>
      <w:pPr>
        <w:spacing w:before="75" w:after="0"/>
      </w:pPr>
      <w:r>
        <w:rPr/>
        <w:t xml:space="preserve">图表：特效厅溢价支付意愿调研数据</w:t>
      </w:r>
    </w:p>
    <w:p>
      <w:pPr>
        <w:spacing w:before="75" w:after="0"/>
      </w:pPr>
      <w:r>
        <w:rPr/>
        <w:t xml:space="preserve">图表：2023-2025年院线行业融资规模与估值倍数</w:t>
      </w:r>
    </w:p>
    <w:p>
      <w:pPr>
        <w:spacing w:before="75" w:after="0"/>
      </w:pPr>
      <w:r>
        <w:rPr/>
        <w:t xml:space="preserve">图表：并购重组案例协同效应实现程度评估</w:t>
      </w:r>
    </w:p>
    <w:p>
      <w:pPr>
        <w:spacing w:before="75" w:after="0"/>
      </w:pPr>
      <w:r>
        <w:rPr/>
        <w:t xml:space="preserve">图表：票房监管系统技术架构与覆盖率</w:t>
      </w:r>
    </w:p>
    <w:p>
      <w:pPr>
        <w:spacing w:before="75" w:after="0"/>
      </w:pPr>
      <w:r>
        <w:rPr/>
        <w:t xml:space="preserve">图表：内容审查周期对定档影响量化分析</w:t>
      </w:r>
    </w:p>
    <w:p>
      <w:pPr>
        <w:spacing w:before="75" w:after="0"/>
      </w:pPr>
      <w:r>
        <w:rPr/>
        <w:t xml:space="preserve">图表：不同风险因素对净利润冲击幅度模拟</w:t>
      </w:r>
    </w:p>
    <w:p>
      <w:pPr>
        <w:spacing w:before="75" w:after="0"/>
      </w:pPr>
      <w:r>
        <w:rPr/>
        <w:t xml:space="preserve">图表：重点城市影院选址失败率与原因</w:t>
      </w:r>
    </w:p>
    <w:p>
      <w:pPr>
        <w:spacing w:before="75" w:after="0"/>
      </w:pPr>
      <w:r>
        <w:rPr/>
        <w:t xml:space="preserve">图表：2026-2031年票房市场规模情景预测</w:t>
      </w:r>
    </w:p>
    <w:p>
      <w:pPr>
        <w:spacing w:before="75" w:after="0"/>
      </w:pPr>
      <w:r>
        <w:rPr/>
        <w:t xml:space="preserve">图表：下一代影院技术商业化时间表</w:t>
      </w:r>
    </w:p>
    <w:p>
      <w:pPr>
        <w:spacing w:before="75" w:after="0"/>
      </w:pPr>
      <w:r>
        <w:rPr/>
        <w:t xml:space="preserve">图表：细分领域投资吸引力四象限矩阵</w:t>
      </w:r>
    </w:p>
    <w:p>
      <w:pPr>
        <w:spacing w:before="75" w:after="0"/>
      </w:pPr>
      <w:r>
        <w:rPr/>
        <w:t xml:space="preserve">图表：产业链各环节资本回报率(roic)对比</w:t>
      </w:r>
    </w:p>
    <w:p>
      <w:pPr>
        <w:spacing w:before="75" w:after="0"/>
      </w:pPr>
      <w:r>
        <w:rPr/>
        <w:t xml:space="preserve">图表：企业战略选择swot分析框架</w:t>
      </w:r>
    </w:p>
    <w:p>
      <w:pPr>
        <w:spacing w:before="75" w:after="0"/>
      </w:pPr>
      <w:r>
        <w:rPr/>
        <w:t xml:space="preserve">图表：国际化不同阶段关键成功要素</w:t>
      </w:r>
    </w:p>
    <w:p>
      <w:pPr>
        <w:spacing w:before="75" w:after="0"/>
      </w:pPr>
      <w:r>
        <w:rPr/>
        <w:t xml:space="preserve">图表：影院选址评估模型权重分配</w:t>
      </w:r>
    </w:p>
    <w:p>
      <w:pPr>
        <w:spacing w:before="75" w:after="0"/>
      </w:pPr>
      <w:r>
        <w:rPr/>
        <w:t xml:space="preserve">图表：供应链关键设备供应商集中度</w:t>
      </w:r>
    </w:p>
    <w:p>
      <w:pPr>
        <w:spacing w:before="75" w:after="0"/>
      </w:pPr>
      <w:r>
        <w:rPr/>
        <w:t xml:space="preserve">图表：绿色影院认证标准与节能效果</w:t>
      </w:r>
    </w:p>
    <w:p>
      <w:pPr>
        <w:spacing w:before="75" w:after="0"/>
      </w:pPr>
      <w:r>
        <w:rPr/>
        <w:t xml:space="preserve">图表：员工流失率与薪酬竞争力相关性</w:t>
      </w:r>
    </w:p>
    <w:p>
      <w:pPr>
        <w:spacing w:before="75" w:after="0"/>
      </w:pPr>
      <w:r>
        <w:rPr/>
        <w:t xml:space="preserve">图表：中国影视院线行业成熟度评估雷达图</w:t>
      </w:r>
    </w:p>
    <w:p>
      <w:pPr>
        <w:spacing w:before="75" w:after="0"/>
      </w:pPr>
      <w:r>
        <w:rPr/>
        <w:t xml:space="preserve">图表：2030年行业发展目标达成度预测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2026-2031年中国影视院线行业发展潜力评估与未来展望研究报告</dc:title>
  <dc:description>2026-2031年中国影视院线行业发展潜力评估与未来展望研究报告</dc:description>
  <dc:subject>2026-2031年中国影视院线行业发展潜力评估与未来展望研究报告</dc:subject>
  <cp:keywords>研究报告</cp:keywords>
  <cp:category>研究报告</cp:category>
  <cp:lastModifiedBy>北京中道泰和信息咨询有限公司</cp:lastModifiedBy>
  <dcterms:created xsi:type="dcterms:W3CDTF">2026-03-23T12:49:26+08:00</dcterms:created>
  <dcterms:modified xsi:type="dcterms:W3CDTF">2026-03-23T12:49:26+08:00</dcterms:modified>
</cp:coreProperties>
</file>

<file path=docProps/custom.xml><?xml version="1.0" encoding="utf-8"?>
<Properties xmlns="http://schemas.openxmlformats.org/officeDocument/2006/custom-properties" xmlns:vt="http://schemas.openxmlformats.org/officeDocument/2006/docPropsVTypes"/>
</file>