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2026-2031年中国PVDF行业全景调研与发展趋势预测报告</w:t>
      </w:r>
    </w:p>
    <w:p>
      <w:pPr>
        <w:spacing w:after="150"/>
      </w:pPr>
      <w:r>
        <w:rPr>
          <w:b w:val="1"/>
          <w:bCs w:val="1"/>
        </w:rPr>
        <w:t xml:space="preserve">报告简介</w:t>
      </w:r>
    </w:p>
    <w:p>
      <w:pPr>
        <w:spacing w:after="150"/>
      </w:pPr>
      <w:r>
        <w:rPr/>
        <w:t xml:space="preserve">聚偏二氟乙烯(PVDF)作为高端含氟聚合物的典型代表，凭借卓越的耐化学腐蚀性、机械强度、热稳定性及介电性能，已成为新能源、电子信息、环保等战略性新兴产业不可或缺的关键材料。其产业链上游衔接氟化工基础原料体系，下游深度嵌入锂电池粘结剂、光伏背板膜、水处理超滤膜及半导体封装等高端应用场景，技术壁垒与附加值均位居氟材料领域前列。在全球碳中和进程加速与制造业高端化转型双重驱动下，PVDF的战略属性持续凸显，产业地位正从传统特种化学品向支撑清洁能源革命的核心基础材料跃迁。</w:t>
      </w:r>
    </w:p>
    <w:p>
      <w:pPr>
        <w:spacing w:after="150"/>
      </w:pPr>
      <w:r>
        <w:rPr/>
        <w:t xml:space="preserve">展望未来，PVDF行业发展将由\"规模扩张\"转向\"质量突围\"。在需求侧，新能源汽车渗透率提升与储能市场规模化将驱动锂电粘结剂应用持续主导消费结构，光伏装机景气度维持高位及水处理标准趋严将加速氟膜材料替代进程，形成多元化增长极。在供给侧，环保高压态势倒逼企业向绿色生产工艺转型，乳液聚合技术优化、副产物资源化利用及回收再生技术突破成为成本竞争新维度。更为关键的是，原料约束将长期化，具备R142b配套能力或率先实现无氟替代工艺的企业将获得战略主动权，行业集中度有望在技术、资源、资本三重壁垒下显著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PVDF行业研究单位等公布和提供的大量资料。报告对我国PVDF行业的供需状况、发展现状、子行业发展变化等进行了分析，重点分析了国内外PVDF行业的发展现状、如何面对行业的发展挑战、行业的发展建议、行业竞争力，以及行业的投资分析和趋势预测等等。报告还综合了PVDF行业的整体发展动态，对行业在产品方面提供了参考建议和具体解决办法。报告对于PVDF产品生产企业、经销商、行业管理部门以及拟进入该行业的投资者具有重要的参考价值，对于研究我国PVDF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行业基础范畴与属性界定</w:t>
      </w:r>
    </w:p>
    <w:p>
      <w:pPr>
        <w:spacing w:before="75" w:after="0"/>
      </w:pPr>
      <w:r>
        <w:rPr/>
        <w:t xml:space="preserve">第一节 行业定义与产品矩阵</w:t>
      </w:r>
    </w:p>
    <w:p>
      <w:pPr>
        <w:spacing w:before="75" w:after="0"/>
      </w:pPr>
      <w:r>
        <w:rPr/>
        <w:t xml:space="preserve">一、分子结构特征与性能优势解析</w:t>
      </w:r>
    </w:p>
    <w:p>
      <w:pPr>
        <w:spacing w:before="75" w:after="0"/>
      </w:pPr>
      <w:r>
        <w:rPr/>
        <w:t xml:space="preserve">二、产品分类体系与技术标准差异</w:t>
      </w:r>
    </w:p>
    <w:p>
      <w:pPr>
        <w:spacing w:before="75" w:after="0"/>
      </w:pPr>
      <w:r>
        <w:rPr/>
        <w:t xml:space="preserve">三、在氟化工产业链中的战略节点地位评估</w:t>
      </w:r>
    </w:p>
    <w:p>
      <w:pPr>
        <w:spacing w:before="75" w:after="0"/>
      </w:pPr>
      <w:r>
        <w:rPr/>
        <w:t xml:space="preserve">第二节 行业发展阶段与周期特征</w:t>
      </w:r>
    </w:p>
    <w:p>
      <w:pPr>
        <w:spacing w:before="75" w:after="0"/>
      </w:pPr>
      <w:r>
        <w:rPr/>
        <w:t xml:space="preserve">一、行业成熟度曲线复盘</w:t>
      </w:r>
    </w:p>
    <w:p>
      <w:pPr>
        <w:spacing w:before="75" w:after="0"/>
      </w:pPr>
      <w:r>
        <w:rPr/>
        <w:t xml:space="preserve">二、技术驱动周期与需求拉动周期的叠加演化</w:t>
      </w:r>
    </w:p>
    <w:p>
      <w:pPr>
        <w:spacing w:before="75" w:after="0"/>
      </w:pPr>
      <w:r>
        <w:rPr/>
        <w:t xml:space="preserve">三、从进口主导到国产替代的关键转折节点识别</w:t>
      </w:r>
    </w:p>
    <w:p>
      <w:pPr>
        <w:spacing w:before="75" w:after="0"/>
      </w:pPr>
      <w:r>
        <w:rPr/>
        <w:t xml:space="preserve">第三节 核心价值与增长逻辑</w:t>
      </w:r>
    </w:p>
    <w:p>
      <w:pPr>
        <w:spacing w:before="75" w:after="0"/>
      </w:pPr>
      <w:r>
        <w:rPr/>
        <w:t xml:space="preserve">一、极端环境下材料性能的不可替代性</w:t>
      </w:r>
    </w:p>
    <w:p>
      <w:pPr>
        <w:spacing w:before="75" w:after="0"/>
      </w:pPr>
      <w:r>
        <w:rPr/>
        <w:t xml:space="preserve">二、新能源革命带来的需求裂变式增长</w:t>
      </w:r>
    </w:p>
    <w:p>
      <w:pPr>
        <w:spacing w:before="75" w:after="0"/>
      </w:pPr>
      <w:r>
        <w:rPr/>
        <w:t xml:space="preserve">三、高端制造升级对材料纯度的高要求</w:t>
      </w:r>
    </w:p>
    <w:p>
      <w:pPr>
        <w:spacing w:before="75" w:after="0"/>
      </w:pPr>
      <w:r>
        <w:rPr>
          <w:b w:val="1"/>
          <w:bCs w:val="1"/>
        </w:rPr>
        <w:t xml:space="preserve">第二章 全球市场复盘与启示</w:t>
      </w:r>
    </w:p>
    <w:p>
      <w:pPr>
        <w:spacing w:before="75" w:after="0"/>
      </w:pPr>
      <w:r>
        <w:rPr/>
        <w:t xml:space="preserve">第一节 全球产能分布与区域供需格局</w:t>
      </w:r>
    </w:p>
    <w:p>
      <w:pPr>
        <w:spacing w:before="75" w:after="0"/>
      </w:pPr>
      <w:r>
        <w:rPr/>
        <w:t xml:space="preserve">一、三大区域产能占比演变</w:t>
      </w:r>
    </w:p>
    <w:p>
      <w:pPr>
        <w:spacing w:before="75" w:after="0"/>
      </w:pPr>
      <w:r>
        <w:rPr/>
        <w:t xml:space="preserve">二、主要厂商产能利用率与扩产节奏对比</w:t>
      </w:r>
    </w:p>
    <w:p>
      <w:pPr>
        <w:spacing w:before="75" w:after="0"/>
      </w:pPr>
      <w:r>
        <w:rPr/>
        <w:t xml:space="preserve">三、区域贸易流向与海运成本对价格的影响权重</w:t>
      </w:r>
    </w:p>
    <w:p>
      <w:pPr>
        <w:spacing w:before="75" w:after="0"/>
      </w:pPr>
      <w:r>
        <w:rPr/>
        <w:t xml:space="preserve">第二节 技术代差与专利壁垒</w:t>
      </w:r>
    </w:p>
    <w:p>
      <w:pPr>
        <w:spacing w:before="75" w:after="0"/>
      </w:pPr>
      <w:r>
        <w:rPr/>
        <w:t xml:space="preserve">一、海外龙头企业在聚合工艺上的专利布局密度</w:t>
      </w:r>
    </w:p>
    <w:p>
      <w:pPr>
        <w:spacing w:before="75" w:after="0"/>
      </w:pPr>
      <w:r>
        <w:rPr/>
        <w:t xml:space="preserve">二、技术路线的全球应用比例</w:t>
      </w:r>
    </w:p>
    <w:p>
      <w:pPr>
        <w:spacing w:before="75" w:after="0"/>
      </w:pPr>
      <w:r>
        <w:rPr/>
        <w:t xml:space="preserve">三、新型共聚改性技术的研发成熟度与商业化进展</w:t>
      </w:r>
    </w:p>
    <w:p>
      <w:pPr>
        <w:spacing w:before="75" w:after="0"/>
      </w:pPr>
      <w:r>
        <w:rPr/>
        <w:t xml:space="preserve">第三节 下游应用结构差异</w:t>
      </w:r>
    </w:p>
    <w:p>
      <w:pPr>
        <w:spacing w:before="75" w:after="0"/>
      </w:pPr>
      <w:r>
        <w:rPr/>
        <w:t xml:space="preserve">一、欧美市场传统应用占比稳定性</w:t>
      </w:r>
    </w:p>
    <w:p>
      <w:pPr>
        <w:spacing w:before="75" w:after="0"/>
      </w:pPr>
      <w:r>
        <w:rPr/>
        <w:t xml:space="preserve">二、亚太市场新兴需求爆发性</w:t>
      </w:r>
    </w:p>
    <w:p>
      <w:pPr>
        <w:spacing w:before="75" w:after="0"/>
      </w:pPr>
      <w:r>
        <w:rPr/>
        <w:t xml:space="preserve">三、全球不同应用领域的毛利率水平梯度</w:t>
      </w:r>
    </w:p>
    <w:p>
      <w:pPr>
        <w:spacing w:before="75" w:after="0"/>
      </w:pPr>
      <w:r>
        <w:rPr>
          <w:b w:val="1"/>
          <w:bCs w:val="1"/>
        </w:rPr>
        <w:t xml:space="preserve">第三章 宏观环境与产业生态变量分析</w:t>
      </w:r>
    </w:p>
    <w:p>
      <w:pPr>
        <w:spacing w:before="75" w:after="0"/>
      </w:pPr>
      <w:r>
        <w:rPr/>
        <w:t xml:space="preserve">第一节 经济基本面与产业关联度</w:t>
      </w:r>
    </w:p>
    <w:p>
      <w:pPr>
        <w:spacing w:before="75" w:after="0"/>
      </w:pPr>
      <w:r>
        <w:rPr/>
        <w:t xml:space="preserve">一、制造业pmi与需求指数的领先滞后关系</w:t>
      </w:r>
    </w:p>
    <w:p>
      <w:pPr>
        <w:spacing w:before="75" w:after="0"/>
      </w:pPr>
      <w:r>
        <w:rPr/>
        <w:t xml:space="preserve">二、固定资产投资增速对工业级产品需求的拉动系数</w:t>
      </w:r>
    </w:p>
    <w:p>
      <w:pPr>
        <w:spacing w:before="75" w:after="0"/>
      </w:pPr>
      <w:r>
        <w:rPr/>
        <w:t xml:space="preserve">三、出口导向型经济下外贸订单的季度波动性</w:t>
      </w:r>
    </w:p>
    <w:p>
      <w:pPr>
        <w:spacing w:before="75" w:after="0"/>
      </w:pPr>
      <w:r>
        <w:rPr/>
        <w:t xml:space="preserve">第二节 产业政策导向与监管框架</w:t>
      </w:r>
    </w:p>
    <w:p>
      <w:pPr>
        <w:spacing w:before="75" w:after="0"/>
      </w:pPr>
      <w:r>
        <w:rPr/>
        <w:t xml:space="preserve">一、化工园区安全环保整顿对中小产能的挤出效应</w:t>
      </w:r>
    </w:p>
    <w:p>
      <w:pPr>
        <w:spacing w:before="75" w:after="0"/>
      </w:pPr>
      <w:r>
        <w:rPr/>
        <w:t xml:space="preserve">二、新材料目录对高端牌号的认定标准与扶持方向</w:t>
      </w:r>
    </w:p>
    <w:p>
      <w:pPr>
        <w:spacing w:before="75" w:after="0"/>
      </w:pPr>
      <w:r>
        <w:rPr/>
        <w:t xml:space="preserve">三、碳达峰碳中和对高耗能工艺的约束强度</w:t>
      </w:r>
    </w:p>
    <w:p>
      <w:pPr>
        <w:spacing w:before="75" w:after="0"/>
      </w:pPr>
      <w:r>
        <w:rPr/>
        <w:t xml:space="preserve">第三节 技术基础设施支撑</w:t>
      </w:r>
    </w:p>
    <w:p>
      <w:pPr>
        <w:spacing w:before="75" w:after="0"/>
      </w:pPr>
      <w:r>
        <w:rPr/>
        <w:t xml:space="preserve">一、国产分散控制系统在聚合工艺中的适配度</w:t>
      </w:r>
    </w:p>
    <w:p>
      <w:pPr>
        <w:spacing w:before="75" w:after="0"/>
      </w:pPr>
      <w:r>
        <w:rPr/>
        <w:t xml:space="preserve">二、在线检测设备精度对良率的提升</w:t>
      </w:r>
    </w:p>
    <w:p>
      <w:pPr>
        <w:spacing w:before="75" w:after="0"/>
      </w:pPr>
      <w:r>
        <w:rPr/>
        <w:t xml:space="preserve">三、工业互联网平台在能耗优化中的应用渗透率</w:t>
      </w:r>
    </w:p>
    <w:p>
      <w:pPr>
        <w:spacing w:before="75" w:after="0"/>
      </w:pPr>
      <w:r>
        <w:rPr>
          <w:b w:val="1"/>
          <w:bCs w:val="1"/>
        </w:rPr>
        <w:t xml:space="preserve">第四章 产业链全景分析与价值流转</w:t>
      </w:r>
    </w:p>
    <w:p>
      <w:pPr>
        <w:spacing w:before="75" w:after="0"/>
      </w:pPr>
      <w:r>
        <w:rPr/>
        <w:t xml:space="preserve">第一节 上游原材料供给格局</w:t>
      </w:r>
    </w:p>
    <w:p>
      <w:pPr>
        <w:spacing w:before="75" w:after="0"/>
      </w:pPr>
      <w:r>
        <w:rPr/>
        <w:t xml:space="preserve">一、配额制对成本端的锁定机制</w:t>
      </w:r>
    </w:p>
    <w:p>
      <w:pPr>
        <w:spacing w:before="75" w:after="0"/>
      </w:pPr>
      <w:r>
        <w:rPr/>
        <w:t xml:space="preserve">二、质量稳定性对聚合反应的影响</w:t>
      </w:r>
    </w:p>
    <w:p>
      <w:pPr>
        <w:spacing w:before="75" w:after="0"/>
      </w:pPr>
      <w:r>
        <w:rPr/>
        <w:t xml:space="preserve">三、关键催化剂国产化率与采购渠道安全</w:t>
      </w:r>
    </w:p>
    <w:p>
      <w:pPr>
        <w:spacing w:before="75" w:after="0"/>
      </w:pPr>
      <w:r>
        <w:rPr/>
        <w:t xml:space="preserve">第二节 中游制造环节工艺壁垒</w:t>
      </w:r>
    </w:p>
    <w:p>
      <w:pPr>
        <w:spacing w:before="75" w:after="0"/>
      </w:pPr>
      <w:r>
        <w:rPr/>
        <w:t xml:space="preserve">一、聚合反应釜材质选择对品质的关联</w:t>
      </w:r>
    </w:p>
    <w:p>
      <w:pPr>
        <w:spacing w:before="75" w:after="0"/>
      </w:pPr>
      <w:r>
        <w:rPr/>
        <w:t xml:space="preserve">二、洗涤、干燥工序金属离子控制精度</w:t>
      </w:r>
    </w:p>
    <w:p>
      <w:pPr>
        <w:spacing w:before="75" w:after="0"/>
      </w:pPr>
      <w:r>
        <w:rPr/>
        <w:t xml:space="preserve">三、不同等级产品产线切换成本</w:t>
      </w:r>
    </w:p>
    <w:p>
      <w:pPr>
        <w:spacing w:before="75" w:after="0"/>
      </w:pPr>
      <w:r>
        <w:rPr/>
        <w:t xml:space="preserve">第三节 下游应用市场议价能力</w:t>
      </w:r>
    </w:p>
    <w:p>
      <w:pPr>
        <w:spacing w:before="75" w:after="0"/>
      </w:pPr>
      <w:r>
        <w:rPr/>
        <w:t xml:space="preserve">一、动力电池厂商对锂电级的认证周期与锁定比例</w:t>
      </w:r>
    </w:p>
    <w:p>
      <w:pPr>
        <w:spacing w:before="75" w:after="0"/>
      </w:pPr>
      <w:r>
        <w:rPr/>
        <w:t xml:space="preserve">二、涂料客户对价格波动的敏感度分层</w:t>
      </w:r>
    </w:p>
    <w:p>
      <w:pPr>
        <w:spacing w:before="75" w:after="0"/>
      </w:pPr>
      <w:r>
        <w:rPr/>
        <w:t xml:space="preserve">三、膜材料客户对分子量分布的定制化要求</w:t>
      </w:r>
    </w:p>
    <w:p>
      <w:pPr>
        <w:spacing w:before="75" w:after="0"/>
      </w:pPr>
      <w:r>
        <w:rPr/>
        <w:t xml:space="preserve">第四节 后链路服务与增值空间</w:t>
      </w:r>
    </w:p>
    <w:p>
      <w:pPr>
        <w:spacing w:before="75" w:after="0"/>
      </w:pPr>
      <w:r>
        <w:rPr/>
        <w:t xml:space="preserve">一、技术支持团队驻厂服务对客户粘性的提升</w:t>
      </w:r>
    </w:p>
    <w:p>
      <w:pPr>
        <w:spacing w:before="75" w:after="0"/>
      </w:pPr>
      <w:r>
        <w:rPr/>
        <w:t xml:space="preserve">二、废料回收与再生料纯度达标难度</w:t>
      </w:r>
    </w:p>
    <w:p>
      <w:pPr>
        <w:spacing w:before="75" w:after="0"/>
      </w:pPr>
      <w:r>
        <w:rPr/>
        <w:t xml:space="preserve">三、供应链金融对中小客户的账期支持</w:t>
      </w:r>
    </w:p>
    <w:p>
      <w:pPr>
        <w:spacing w:before="75" w:after="0"/>
      </w:pPr>
      <w:r>
        <w:rPr>
          <w:b w:val="1"/>
          <w:bCs w:val="1"/>
        </w:rPr>
        <w:t xml:space="preserve">第五章 市场供需平衡与产能周期分析</w:t>
      </w:r>
    </w:p>
    <w:p>
      <w:pPr>
        <w:spacing w:before="75" w:after="0"/>
      </w:pPr>
      <w:r>
        <w:rPr/>
        <w:t xml:space="preserve">第一节 供给端：产能扩张与开工率</w:t>
      </w:r>
    </w:p>
    <w:p>
      <w:pPr>
        <w:spacing w:before="75" w:after="0"/>
      </w:pPr>
      <w:r>
        <w:rPr/>
        <w:t xml:space="preserve">一、行业总产能与产量增长轨迹</w:t>
      </w:r>
    </w:p>
    <w:p>
      <w:pPr>
        <w:spacing w:before="75" w:after="0"/>
      </w:pPr>
      <w:r>
        <w:rPr/>
        <w:t xml:space="preserve">二、主要厂商实际开工率与理论产能偏差</w:t>
      </w:r>
    </w:p>
    <w:p>
      <w:pPr>
        <w:spacing w:before="75" w:after="0"/>
      </w:pPr>
      <w:r>
        <w:rPr/>
        <w:t xml:space="preserve">三、新增产能投产时间表与爬坡速度预测</w:t>
      </w:r>
    </w:p>
    <w:p>
      <w:pPr>
        <w:spacing w:before="75" w:after="0"/>
      </w:pPr>
      <w:r>
        <w:rPr/>
        <w:t xml:space="preserve">第二节 需求端：结构性增长与替代空间</w:t>
      </w:r>
    </w:p>
    <w:p>
      <w:pPr>
        <w:spacing w:before="75" w:after="0"/>
      </w:pPr>
      <w:r>
        <w:rPr/>
        <w:t xml:space="preserve">一、锂电级需求与电池技术路线的关联</w:t>
      </w:r>
    </w:p>
    <w:p>
      <w:pPr>
        <w:spacing w:before="75" w:after="0"/>
      </w:pPr>
      <w:r>
        <w:rPr/>
        <w:t xml:space="preserve">二、光伏背板膜领域替代临界点</w:t>
      </w:r>
    </w:p>
    <w:p>
      <w:pPr>
        <w:spacing w:before="75" w:after="0"/>
      </w:pPr>
      <w:r>
        <w:rPr/>
        <w:t xml:space="preserve">三、水处理超滤膜市场竞争格局</w:t>
      </w:r>
    </w:p>
    <w:p>
      <w:pPr>
        <w:spacing w:before="75" w:after="0"/>
      </w:pPr>
      <w:r>
        <w:rPr/>
        <w:t xml:space="preserve">第三节 供需缺口与库存周期</w:t>
      </w:r>
    </w:p>
    <w:p>
      <w:pPr>
        <w:spacing w:before="75" w:after="0"/>
      </w:pPr>
      <w:r>
        <w:rPr/>
        <w:t xml:space="preserve">一、分等级产品库存天数差异</w:t>
      </w:r>
    </w:p>
    <w:p>
      <w:pPr>
        <w:spacing w:before="75" w:after="0"/>
      </w:pPr>
      <w:r>
        <w:rPr/>
        <w:t xml:space="preserve">二、供需紧平衡状态下价格传导机制</w:t>
      </w:r>
    </w:p>
    <w:p>
      <w:pPr>
        <w:spacing w:before="75" w:after="0"/>
      </w:pPr>
      <w:r>
        <w:rPr/>
        <w:t xml:space="preserve">三、产能过剩风险预警信号与市场出清路径</w:t>
      </w:r>
    </w:p>
    <w:p>
      <w:pPr>
        <w:spacing w:before="75" w:after="0"/>
      </w:pPr>
      <w:r>
        <w:rPr>
          <w:b w:val="1"/>
          <w:bCs w:val="1"/>
        </w:rPr>
        <w:t xml:space="preserve">第六章 涂料应用领域深度研究</w:t>
      </w:r>
    </w:p>
    <w:p>
      <w:pPr>
        <w:spacing w:before="75" w:after="0"/>
      </w:pPr>
      <w:r>
        <w:rPr/>
        <w:t xml:space="preserve">第一节 建筑幕墙氟碳涂料市场</w:t>
      </w:r>
    </w:p>
    <w:p>
      <w:pPr>
        <w:spacing w:before="75" w:after="0"/>
      </w:pPr>
      <w:r>
        <w:rPr/>
        <w:t xml:space="preserve">一、高端商业地产项目对涂料的指定率</w:t>
      </w:r>
    </w:p>
    <w:p>
      <w:pPr>
        <w:spacing w:before="75" w:after="0"/>
      </w:pPr>
      <w:r>
        <w:rPr/>
        <w:t xml:space="preserve">二、与feve涂料的成本性能对比</w:t>
      </w:r>
    </w:p>
    <w:p>
      <w:pPr>
        <w:spacing w:before="75" w:after="0"/>
      </w:pPr>
      <w:r>
        <w:rPr/>
        <w:t xml:space="preserve">三、保光保色性承诺对配方设计的挑战</w:t>
      </w:r>
    </w:p>
    <w:p>
      <w:pPr>
        <w:spacing w:before="75" w:after="0"/>
      </w:pPr>
      <w:r>
        <w:rPr/>
        <w:t xml:space="preserve">第二节 工业防腐涂料市场</w:t>
      </w:r>
    </w:p>
    <w:p>
      <w:pPr>
        <w:spacing w:before="75" w:after="0"/>
      </w:pPr>
      <w:r>
        <w:rPr/>
        <w:t xml:space="preserve">一、重防腐领域对烘烤温度的耐受要求</w:t>
      </w:r>
    </w:p>
    <w:p>
      <w:pPr>
        <w:spacing w:before="75" w:after="0"/>
      </w:pPr>
      <w:r>
        <w:rPr/>
        <w:t xml:space="preserve">二、细分场景竞争</w:t>
      </w:r>
    </w:p>
    <w:p>
      <w:pPr>
        <w:spacing w:before="75" w:after="0"/>
      </w:pPr>
      <w:r>
        <w:rPr/>
        <w:t xml:space="preserve">三、涂装工艺标准化对客户教育成本的影响</w:t>
      </w:r>
    </w:p>
    <w:p>
      <w:pPr>
        <w:spacing w:before="75" w:after="0"/>
      </w:pPr>
      <w:r>
        <w:rPr/>
        <w:t xml:space="preserve">第三节 新兴功能性涂料探索</w:t>
      </w:r>
    </w:p>
    <w:p>
      <w:pPr>
        <w:spacing w:before="75" w:after="0"/>
      </w:pPr>
      <w:r>
        <w:rPr/>
        <w:t xml:space="preserve">一、自清洁涂料的应用潜力</w:t>
      </w:r>
    </w:p>
    <w:p>
      <w:pPr>
        <w:spacing w:before="75" w:after="0"/>
      </w:pPr>
      <w:r>
        <w:rPr/>
        <w:t xml:space="preserve">二、抗涂鸦涂料的商业化进度</w:t>
      </w:r>
    </w:p>
    <w:p>
      <w:pPr>
        <w:spacing w:before="75" w:after="0"/>
      </w:pPr>
      <w:r>
        <w:rPr/>
        <w:t xml:space="preserve">三、电热涂料的技术可行性</w:t>
      </w:r>
    </w:p>
    <w:p>
      <w:pPr>
        <w:spacing w:before="75" w:after="0"/>
      </w:pPr>
      <w:r>
        <w:rPr>
          <w:b w:val="1"/>
          <w:bCs w:val="1"/>
        </w:rPr>
        <w:t xml:space="preserve">第七章 锂电池应用领域深度研究</w:t>
      </w:r>
    </w:p>
    <w:p>
      <w:pPr>
        <w:spacing w:before="75" w:after="0"/>
      </w:pPr>
      <w:r>
        <w:rPr/>
        <w:t xml:space="preserve">第一节 正极粘结剂市场容量与增长</w:t>
      </w:r>
    </w:p>
    <w:p>
      <w:pPr>
        <w:spacing w:before="75" w:after="0"/>
      </w:pPr>
      <w:r>
        <w:rPr/>
        <w:t xml:space="preserve">一、不同材料对添加量差异</w:t>
      </w:r>
    </w:p>
    <w:p>
      <w:pPr>
        <w:spacing w:before="75" w:after="0"/>
      </w:pPr>
      <w:r>
        <w:rPr/>
        <w:t xml:space="preserve">二、大圆柱电池高镍体系对耐氧化性的更高要求</w:t>
      </w:r>
    </w:p>
    <w:p>
      <w:pPr>
        <w:spacing w:before="75" w:after="0"/>
      </w:pPr>
      <w:r>
        <w:rPr/>
        <w:t xml:space="preserve">三、硅基负极膨胀问题对粘结剂柔韧性的新挑战</w:t>
      </w:r>
    </w:p>
    <w:p>
      <w:pPr>
        <w:spacing w:before="75" w:after="0"/>
      </w:pPr>
      <w:r>
        <w:rPr/>
        <w:t xml:space="preserve">第二节 技术壁垒与认证周期</w:t>
      </w:r>
    </w:p>
    <w:p>
      <w:pPr>
        <w:spacing w:before="75" w:after="0"/>
      </w:pPr>
      <w:r>
        <w:rPr/>
        <w:t xml:space="preserve">一、分子量分布窄化对浆料稳定性的提升机制</w:t>
      </w:r>
    </w:p>
    <w:p>
      <w:pPr>
        <w:spacing w:before="75" w:after="0"/>
      </w:pPr>
      <w:r>
        <w:rPr/>
        <w:t xml:space="preserve">二、金属离子含量的纯度控制工艺</w:t>
      </w:r>
    </w:p>
    <w:p>
      <w:pPr>
        <w:spacing w:before="75" w:after="0"/>
      </w:pPr>
      <w:r>
        <w:rPr/>
        <w:t xml:space="preserve">三、头部电池厂商供应商导入的认证时长</w:t>
      </w:r>
    </w:p>
    <w:p>
      <w:pPr>
        <w:spacing w:before="75" w:after="0"/>
      </w:pPr>
      <w:r>
        <w:rPr/>
        <w:t xml:space="preserve">第三节 替代品威胁与创新方向</w:t>
      </w:r>
    </w:p>
    <w:p>
      <w:pPr>
        <w:spacing w:before="75" w:after="0"/>
      </w:pPr>
      <w:r>
        <w:rPr/>
        <w:t xml:space="preserve">一、水性体系的替代进度</w:t>
      </w:r>
    </w:p>
    <w:p>
      <w:pPr>
        <w:spacing w:before="75" w:after="0"/>
      </w:pPr>
      <w:r>
        <w:rPr/>
        <w:t xml:space="preserve">二、高温电池中的潜在替代</w:t>
      </w:r>
    </w:p>
    <w:p>
      <w:pPr>
        <w:spacing w:before="75" w:after="0"/>
      </w:pPr>
      <w:r>
        <w:rPr/>
        <w:t xml:space="preserve">三、导电型减少导电剂用量</w:t>
      </w:r>
    </w:p>
    <w:p>
      <w:pPr>
        <w:spacing w:before="75" w:after="0"/>
      </w:pPr>
      <w:r>
        <w:rPr>
          <w:b w:val="1"/>
          <w:bCs w:val="1"/>
        </w:rPr>
        <w:t xml:space="preserve">第八章 光伏与膜材料等新兴领域应用</w:t>
      </w:r>
    </w:p>
    <w:p>
      <w:pPr>
        <w:spacing w:before="75" w:after="0"/>
      </w:pPr>
      <w:r>
        <w:rPr/>
        <w:t xml:space="preserve">第一节 光伏背板保护膜市场</w:t>
      </w:r>
    </w:p>
    <w:p>
      <w:pPr>
        <w:spacing w:before="75" w:after="0"/>
      </w:pPr>
      <w:r>
        <w:rPr/>
        <w:t xml:space="preserve">一、不同结构对树脂需求量差异</w:t>
      </w:r>
    </w:p>
    <w:p>
      <w:pPr>
        <w:spacing w:before="75" w:after="0"/>
      </w:pPr>
      <w:r>
        <w:rPr/>
        <w:t xml:space="preserve">二、双面组件渗透率提升对透明背板膜的需求拉动</w:t>
      </w:r>
    </w:p>
    <w:p>
      <w:pPr>
        <w:spacing w:before="75" w:after="0"/>
      </w:pPr>
      <w:r>
        <w:rPr/>
        <w:t xml:space="preserve">三、共挤工艺匹配性</w:t>
      </w:r>
    </w:p>
    <w:p>
      <w:pPr>
        <w:spacing w:before="75" w:after="0"/>
      </w:pPr>
      <w:r>
        <w:rPr/>
        <w:t xml:space="preserve">第二节 水处理超滤膜市场</w:t>
      </w:r>
    </w:p>
    <w:p>
      <w:pPr>
        <w:spacing w:before="75" w:after="0"/>
      </w:pPr>
      <w:r>
        <w:rPr/>
        <w:t xml:space="preserve">一、中空纤维膜纺丝工艺对分子量的严格要求</w:t>
      </w:r>
    </w:p>
    <w:p>
      <w:pPr>
        <w:spacing w:before="75" w:after="0"/>
      </w:pPr>
      <w:r>
        <w:rPr/>
        <w:t xml:space="preserve">二、亲水改性对通量衰减的改善效果</w:t>
      </w:r>
    </w:p>
    <w:p>
      <w:pPr>
        <w:spacing w:before="75" w:after="0"/>
      </w:pPr>
      <w:r>
        <w:rPr/>
        <w:t xml:space="preserve">三、竞争格局</w:t>
      </w:r>
    </w:p>
    <w:p>
      <w:pPr>
        <w:spacing w:before="75" w:after="0"/>
      </w:pPr>
      <w:r>
        <w:rPr/>
        <w:t xml:space="preserve">第三节 其他高附加值应用</w:t>
      </w:r>
    </w:p>
    <w:p>
      <w:pPr>
        <w:spacing w:before="75" w:after="0"/>
      </w:pPr>
      <w:r>
        <w:rPr/>
        <w:t xml:space="preserve">一、压电薄膜的应用前景</w:t>
      </w:r>
    </w:p>
    <w:p>
      <w:pPr>
        <w:spacing w:before="75" w:after="0"/>
      </w:pPr>
      <w:r>
        <w:rPr/>
        <w:t xml:space="preserve">二、隔膜涂覆对安全性的提升</w:t>
      </w:r>
    </w:p>
    <w:p>
      <w:pPr>
        <w:spacing w:before="75" w:after="0"/>
      </w:pPr>
      <w:r>
        <w:rPr/>
        <w:t xml:space="preserve">三、医用导管的生物相容性认证门槛</w:t>
      </w:r>
    </w:p>
    <w:p>
      <w:pPr>
        <w:spacing w:before="75" w:after="0"/>
      </w:pPr>
      <w:r>
        <w:rPr>
          <w:b w:val="1"/>
          <w:bCs w:val="1"/>
        </w:rPr>
        <w:t xml:space="preserve">第九章 技术演进与工艺创新前沿</w:t>
      </w:r>
    </w:p>
    <w:p>
      <w:pPr>
        <w:spacing w:before="75" w:after="0"/>
      </w:pPr>
      <w:r>
        <w:rPr/>
        <w:t xml:space="preserve">第一节 聚合工艺优化方向</w:t>
      </w:r>
    </w:p>
    <w:p>
      <w:pPr>
        <w:spacing w:before="75" w:after="0"/>
      </w:pPr>
      <w:r>
        <w:rPr/>
        <w:t xml:space="preserve">一、连续化生产替代间歇式反应的可行性研究</w:t>
      </w:r>
    </w:p>
    <w:p>
      <w:pPr>
        <w:spacing w:before="75" w:after="0"/>
      </w:pPr>
      <w:r>
        <w:rPr/>
        <w:t xml:space="preserve">二、绿色工艺探索</w:t>
      </w:r>
    </w:p>
    <w:p>
      <w:pPr>
        <w:spacing w:before="75" w:after="0"/>
      </w:pPr>
      <w:r>
        <w:rPr/>
        <w:t xml:space="preserve">三、微波辅助聚合对反应时间缩短的效果</w:t>
      </w:r>
    </w:p>
    <w:p>
      <w:pPr>
        <w:spacing w:before="75" w:after="0"/>
      </w:pPr>
      <w:r>
        <w:rPr/>
        <w:t xml:space="preserve">第二节 改性技术开发路径</w:t>
      </w:r>
    </w:p>
    <w:p>
      <w:pPr>
        <w:spacing w:before="75" w:after="0"/>
      </w:pPr>
      <w:r>
        <w:rPr/>
        <w:t xml:space="preserve">一、共聚改性对结晶度与柔韧性的调控</w:t>
      </w:r>
    </w:p>
    <w:p>
      <w:pPr>
        <w:spacing w:before="75" w:after="0"/>
      </w:pPr>
      <w:r>
        <w:rPr/>
        <w:t xml:space="preserve">二、纳米复合对耐磨性的提升</w:t>
      </w:r>
    </w:p>
    <w:p>
      <w:pPr>
        <w:spacing w:before="75" w:after="0"/>
      </w:pPr>
      <w:r>
        <w:rPr/>
        <w:t xml:space="preserve">三、交联改性对耐溶剂性的增强机制</w:t>
      </w:r>
    </w:p>
    <w:p>
      <w:pPr>
        <w:spacing w:before="75" w:after="0"/>
      </w:pPr>
      <w:r>
        <w:rPr/>
        <w:t xml:space="preserve">第三节 后处理与纯化技术</w:t>
      </w:r>
    </w:p>
    <w:p>
      <w:pPr>
        <w:spacing w:before="75" w:after="0"/>
      </w:pPr>
      <w:r>
        <w:rPr/>
        <w:t xml:space="preserve">一、新型萃取剂对残留单体去除率的提升</w:t>
      </w:r>
    </w:p>
    <w:p>
      <w:pPr>
        <w:spacing w:before="75" w:after="0"/>
      </w:pPr>
      <w:r>
        <w:rPr/>
        <w:t xml:space="preserve">二、多级过滤系统对凝胶颗粒控制</w:t>
      </w:r>
    </w:p>
    <w:p>
      <w:pPr>
        <w:spacing w:before="75" w:after="0"/>
      </w:pPr>
      <w:r>
        <w:rPr/>
        <w:t xml:space="preserve">三、静电去除设备对粉尘污染改善</w:t>
      </w:r>
    </w:p>
    <w:p>
      <w:pPr>
        <w:spacing w:before="75" w:after="0"/>
      </w:pPr>
      <w:r>
        <w:rPr/>
        <w:t xml:space="preserve">第四节 质量检测与标准体系</w:t>
      </w:r>
    </w:p>
    <w:p>
      <w:pPr>
        <w:spacing w:before="75" w:after="0"/>
      </w:pPr>
      <w:r>
        <w:rPr/>
        <w:t xml:space="preserve">一、分子量分布测试方法</w:t>
      </w:r>
    </w:p>
    <w:p>
      <w:pPr>
        <w:spacing w:before="75" w:after="0"/>
      </w:pPr>
      <w:r>
        <w:rPr/>
        <w:t xml:space="preserve">二、熔点与结晶度判定</w:t>
      </w:r>
    </w:p>
    <w:p>
      <w:pPr>
        <w:spacing w:before="75" w:after="0"/>
      </w:pPr>
      <w:r>
        <w:rPr/>
        <w:t xml:space="preserve">三、电池级产品磁性异物检测标准演变</w:t>
      </w:r>
    </w:p>
    <w:p>
      <w:pPr>
        <w:spacing w:before="75" w:after="0"/>
      </w:pPr>
      <w:r>
        <w:rPr>
          <w:b w:val="1"/>
          <w:bCs w:val="1"/>
        </w:rPr>
        <w:t xml:space="preserve">第十章 市场竞争格局与集中度演变</w:t>
      </w:r>
    </w:p>
    <w:p>
      <w:pPr>
        <w:spacing w:before="75" w:after="0"/>
      </w:pPr>
      <w:r>
        <w:rPr/>
        <w:t xml:space="preserve">第一节 整体市场集中度分析</w:t>
      </w:r>
    </w:p>
    <w:p>
      <w:pPr>
        <w:spacing w:before="75" w:after="0"/>
      </w:pPr>
      <w:r>
        <w:rPr/>
        <w:t xml:space="preserve">一、产能集中度与市场份额差异</w:t>
      </w:r>
    </w:p>
    <w:p>
      <w:pPr>
        <w:spacing w:before="75" w:after="0"/>
      </w:pPr>
      <w:r>
        <w:rPr/>
        <w:t xml:space="preserve">二、不同等级产品市场的垄断程度分化</w:t>
      </w:r>
    </w:p>
    <w:p>
      <w:pPr>
        <w:spacing w:before="75" w:after="0"/>
      </w:pPr>
      <w:r>
        <w:rPr/>
        <w:t xml:space="preserve">三、新进入者门槛高度评估</w:t>
      </w:r>
    </w:p>
    <w:p>
      <w:pPr>
        <w:spacing w:before="75" w:after="0"/>
      </w:pPr>
      <w:r>
        <w:rPr/>
        <w:t xml:space="preserve">第二节 竞争者战略定位差异</w:t>
      </w:r>
    </w:p>
    <w:p>
      <w:pPr>
        <w:spacing w:before="75" w:after="0"/>
      </w:pPr>
      <w:r>
        <w:rPr/>
        <w:t xml:space="preserve">一、垂直一体化模式成本优势</w:t>
      </w:r>
    </w:p>
    <w:p>
      <w:pPr>
        <w:spacing w:before="75" w:after="0"/>
      </w:pPr>
      <w:r>
        <w:rPr/>
        <w:t xml:space="preserve">二、专业化聚焦的技术护城河</w:t>
      </w:r>
    </w:p>
    <w:p>
      <w:pPr>
        <w:spacing w:before="75" w:after="0"/>
      </w:pPr>
      <w:r>
        <w:rPr/>
        <w:t xml:space="preserve">三、平台化多牌号运营的抗风险能力</w:t>
      </w:r>
    </w:p>
    <w:p>
      <w:pPr>
        <w:spacing w:before="75" w:after="0"/>
      </w:pPr>
      <w:r>
        <w:rPr/>
        <w:t xml:space="preserve">第三节 竞争要素权重变迁</w:t>
      </w:r>
    </w:p>
    <w:p>
      <w:pPr>
        <w:spacing w:before="75" w:after="0"/>
      </w:pPr>
      <w:r>
        <w:rPr/>
        <w:t xml:space="preserve">一、产能规模与产品品质在客户选择中的排序</w:t>
      </w:r>
    </w:p>
    <w:p>
      <w:pPr>
        <w:spacing w:before="75" w:after="0"/>
      </w:pPr>
      <w:r>
        <w:rPr/>
        <w:t xml:space="preserve">二、成本控制与快速响应服务能力的平衡</w:t>
      </w:r>
    </w:p>
    <w:p>
      <w:pPr>
        <w:spacing w:before="75" w:after="0"/>
      </w:pPr>
      <w:r>
        <w:rPr/>
        <w:t xml:space="preserve">三、研发投入强度与专利申请布局相关性</w:t>
      </w:r>
    </w:p>
    <w:p>
      <w:pPr>
        <w:spacing w:before="75" w:after="0"/>
      </w:pPr>
      <w:r>
        <w:rPr>
          <w:b w:val="1"/>
          <w:bCs w:val="1"/>
        </w:rPr>
        <w:t xml:space="preserve">第十一章 区域产能布局与产业转移趋势</w:t>
      </w:r>
    </w:p>
    <w:p>
      <w:pPr>
        <w:spacing w:before="75" w:after="0"/>
      </w:pPr>
      <w:r>
        <w:rPr/>
        <w:t xml:space="preserve">第一节 氟化工基地集聚效应</w:t>
      </w:r>
    </w:p>
    <w:p>
      <w:pPr>
        <w:spacing w:before="75" w:after="0"/>
      </w:pPr>
      <w:r>
        <w:rPr/>
        <w:t xml:space="preserve">一、主要基地产业链完整性对比</w:t>
      </w:r>
    </w:p>
    <w:p>
      <w:pPr>
        <w:spacing w:before="75" w:after="0"/>
      </w:pPr>
      <w:r>
        <w:rPr/>
        <w:t xml:space="preserve">二、资源优势转化效率</w:t>
      </w:r>
    </w:p>
    <w:p>
      <w:pPr>
        <w:spacing w:before="75" w:after="0"/>
      </w:pPr>
      <w:r>
        <w:rPr/>
        <w:t xml:space="preserve">三、园区配套与物流便利性</w:t>
      </w:r>
    </w:p>
    <w:p>
      <w:pPr>
        <w:spacing w:before="75" w:after="0"/>
      </w:pPr>
      <w:r>
        <w:rPr/>
        <w:t xml:space="preserve">第二节 沿海与内陆布局权衡</w:t>
      </w:r>
    </w:p>
    <w:p>
      <w:pPr>
        <w:spacing w:before="75" w:after="0"/>
      </w:pPr>
      <w:r>
        <w:rPr/>
        <w:t xml:space="preserve">一、东部沿海靠近客户的运费节约</w:t>
      </w:r>
    </w:p>
    <w:p>
      <w:pPr>
        <w:spacing w:before="75" w:after="0"/>
      </w:pPr>
      <w:r>
        <w:rPr/>
        <w:t xml:space="preserve">二、中西部资源成本低地吸引力</w:t>
      </w:r>
    </w:p>
    <w:p>
      <w:pPr>
        <w:spacing w:before="75" w:after="0"/>
      </w:pPr>
      <w:r>
        <w:rPr/>
        <w:t xml:space="preserve">三、化工企业搬迁对产能重置影响</w:t>
      </w:r>
    </w:p>
    <w:p>
      <w:pPr>
        <w:spacing w:before="75" w:after="0"/>
      </w:pPr>
      <w:r>
        <w:rPr/>
        <w:t xml:space="preserve">第三节 海外布局与全球化生产</w:t>
      </w:r>
    </w:p>
    <w:p>
      <w:pPr>
        <w:spacing w:before="75" w:after="0"/>
      </w:pPr>
      <w:r>
        <w:rPr/>
        <w:t xml:space="preserve">一、在东南亚设厂规避贸易壁垒的可行性</w:t>
      </w:r>
    </w:p>
    <w:p>
      <w:pPr>
        <w:spacing w:before="75" w:after="0"/>
      </w:pPr>
      <w:r>
        <w:rPr/>
        <w:t xml:space="preserve">二、欧洲新能源客户本土化供应要求</w:t>
      </w:r>
    </w:p>
    <w:p>
      <w:pPr>
        <w:spacing w:before="75" w:after="0"/>
      </w:pPr>
      <w:r>
        <w:rPr/>
        <w:t xml:space="preserve">三、海外并购获取技术与渠道的案例复盘</w:t>
      </w:r>
    </w:p>
    <w:p>
      <w:pPr>
        <w:spacing w:before="75" w:after="0"/>
      </w:pPr>
      <w:r>
        <w:rPr>
          <w:b w:val="1"/>
          <w:bCs w:val="1"/>
        </w:rPr>
        <w:t xml:space="preserve">第十二章 价格体系与成本结构分析</w:t>
      </w:r>
    </w:p>
    <w:p>
      <w:pPr>
        <w:spacing w:before="75" w:after="0"/>
      </w:pPr>
      <w:r>
        <w:rPr/>
        <w:t xml:space="preserve">第一节 定价机制演变</w:t>
      </w:r>
    </w:p>
    <w:p>
      <w:pPr>
        <w:spacing w:before="75" w:after="0"/>
      </w:pPr>
      <w:r>
        <w:rPr/>
        <w:t xml:space="preserve">一、原料成本加成法与竞争性投标定价并存</w:t>
      </w:r>
    </w:p>
    <w:p>
      <w:pPr>
        <w:spacing w:before="75" w:after="0"/>
      </w:pPr>
      <w:r>
        <w:rPr/>
        <w:t xml:space="preserve">二、年度长协价与现货价价差波动区间</w:t>
      </w:r>
    </w:p>
    <w:p>
      <w:pPr>
        <w:spacing w:before="75" w:after="0"/>
      </w:pPr>
      <w:r>
        <w:rPr/>
        <w:t xml:space="preserve">三、不同等级产品价差倍数变化</w:t>
      </w:r>
    </w:p>
    <w:p>
      <w:pPr>
        <w:spacing w:before="75" w:after="0"/>
      </w:pPr>
      <w:r>
        <w:rPr/>
        <w:t xml:space="preserve">第二节 成本构成精细化拆解</w:t>
      </w:r>
    </w:p>
    <w:p>
      <w:pPr>
        <w:spacing w:before="75" w:after="0"/>
      </w:pPr>
      <w:r>
        <w:rPr/>
        <w:t xml:space="preserve">一、原料成本占比及配额交易价格影响</w:t>
      </w:r>
    </w:p>
    <w:p>
      <w:pPr>
        <w:spacing w:before="75" w:after="0"/>
      </w:pPr>
      <w:r>
        <w:rPr/>
        <w:t xml:space="preserve">二、电力消耗与峰谷电价政策</w:t>
      </w:r>
    </w:p>
    <w:p>
      <w:pPr>
        <w:spacing w:before="75" w:after="0"/>
      </w:pPr>
      <w:r>
        <w:rPr/>
        <w:t xml:space="preserve">三、检修费用与开工率对单位成本摊薄</w:t>
      </w:r>
    </w:p>
    <w:p>
      <w:pPr>
        <w:spacing w:before="75" w:after="0"/>
      </w:pPr>
      <w:r>
        <w:rPr/>
        <w:t xml:space="preserve">第三节 价格-成本-利润三角平衡</w:t>
      </w:r>
    </w:p>
    <w:p>
      <w:pPr>
        <w:spacing w:before="75" w:after="0"/>
      </w:pPr>
      <w:r>
        <w:rPr/>
        <w:t xml:space="preserve">一、各厂商毛利率、净利率区间分布</w:t>
      </w:r>
    </w:p>
    <w:p>
      <w:pPr>
        <w:spacing w:before="75" w:after="0"/>
      </w:pPr>
      <w:r>
        <w:rPr/>
        <w:t xml:space="preserve">二、下游客户成本压力传导至上游的时滞</w:t>
      </w:r>
    </w:p>
    <w:p>
      <w:pPr>
        <w:spacing w:before="75" w:after="0"/>
      </w:pPr>
      <w:r>
        <w:rPr/>
        <w:t xml:space="preserve">三、价格战背景下品质坚守与份额取舍</w:t>
      </w:r>
    </w:p>
    <w:p>
      <w:pPr>
        <w:spacing w:before="75" w:after="0"/>
      </w:pPr>
      <w:r>
        <w:rPr>
          <w:b w:val="1"/>
          <w:bCs w:val="1"/>
        </w:rPr>
        <w:t xml:space="preserve">第十三章 进出口贸易与国际化进程</w:t>
      </w:r>
    </w:p>
    <w:p>
      <w:pPr>
        <w:spacing w:before="75" w:after="0"/>
      </w:pPr>
      <w:r>
        <w:rPr/>
        <w:t xml:space="preserve">第一节 进口市场依赖度分析</w:t>
      </w:r>
    </w:p>
    <w:p>
      <w:pPr>
        <w:spacing w:before="75" w:after="0"/>
      </w:pPr>
      <w:r>
        <w:rPr/>
        <w:t xml:space="preserve">一、进口量、进口金额及来源国结构</w:t>
      </w:r>
    </w:p>
    <w:p>
      <w:pPr>
        <w:spacing w:before="75" w:after="0"/>
      </w:pPr>
      <w:r>
        <w:rPr/>
        <w:t xml:space="preserve">二、高端牌号进口替代率提升路径</w:t>
      </w:r>
    </w:p>
    <w:p>
      <w:pPr>
        <w:spacing w:before="75" w:after="0"/>
      </w:pPr>
      <w:r>
        <w:rPr/>
        <w:t xml:space="preserve">三、反倾销税对进口产品竞争力的削弱程度</w:t>
      </w:r>
    </w:p>
    <w:p>
      <w:pPr>
        <w:spacing w:before="75" w:after="0"/>
      </w:pPr>
      <w:r>
        <w:rPr/>
        <w:t xml:space="preserve">第二节 出口市场开拓进展</w:t>
      </w:r>
    </w:p>
    <w:p>
      <w:pPr>
        <w:spacing w:before="75" w:after="0"/>
      </w:pPr>
      <w:r>
        <w:rPr/>
        <w:t xml:space="preserve">一、东南亚、印度涂料市场需求</w:t>
      </w:r>
    </w:p>
    <w:p>
      <w:pPr>
        <w:spacing w:before="75" w:after="0"/>
      </w:pPr>
      <w:r>
        <w:rPr/>
        <w:t xml:space="preserve">二、欧洲锂电供应链本土化要求对中国出口挑战</w:t>
      </w:r>
    </w:p>
    <w:p>
      <w:pPr>
        <w:spacing w:before="75" w:after="0"/>
      </w:pPr>
      <w:r>
        <w:rPr/>
        <w:t xml:space="preserve">三、出口产品认证成本与时效</w:t>
      </w:r>
    </w:p>
    <w:p>
      <w:pPr>
        <w:spacing w:before="75" w:after="0"/>
      </w:pPr>
      <w:r>
        <w:rPr/>
        <w:t xml:space="preserve">第三节 跨境技术合作模式</w:t>
      </w:r>
    </w:p>
    <w:p>
      <w:pPr>
        <w:spacing w:before="75" w:after="0"/>
      </w:pPr>
      <w:r>
        <w:rPr/>
        <w:t xml:space="preserve">一、引入高端聚合工艺技术的性价比</w:t>
      </w:r>
    </w:p>
    <w:p>
      <w:pPr>
        <w:spacing w:before="75" w:after="0"/>
      </w:pPr>
      <w:r>
        <w:rPr/>
        <w:t xml:space="preserve">二、联合开发下一代改性技术的知识产权归属</w:t>
      </w:r>
    </w:p>
    <w:p>
      <w:pPr>
        <w:spacing w:before="75" w:after="0"/>
      </w:pPr>
      <w:r>
        <w:rPr/>
        <w:t xml:space="preserve">三、海外研发中心人才招募与保留难度</w:t>
      </w:r>
    </w:p>
    <w:p>
      <w:pPr>
        <w:spacing w:before="75" w:after="0"/>
      </w:pPr>
      <w:r>
        <w:rPr>
          <w:b w:val="1"/>
          <w:bCs w:val="1"/>
        </w:rPr>
        <w:t xml:space="preserve">第十四章 行业投融资与资本热度</w:t>
      </w:r>
    </w:p>
    <w:p>
      <w:pPr>
        <w:spacing w:before="75" w:after="0"/>
      </w:pPr>
      <w:r>
        <w:rPr/>
        <w:t xml:space="preserve">第一节 融资规模与估值体系</w:t>
      </w:r>
    </w:p>
    <w:p>
      <w:pPr>
        <w:spacing w:before="75" w:after="0"/>
      </w:pPr>
      <w:r>
        <w:rPr/>
        <w:t xml:space="preserve">一、一级市场融资事件与金额趋势</w:t>
      </w:r>
    </w:p>
    <w:p>
      <w:pPr>
        <w:spacing w:before="75" w:after="0"/>
      </w:pPr>
      <w:r>
        <w:rPr/>
        <w:t xml:space="preserve">二、pre-ipo阶段估值模型</w:t>
      </w:r>
    </w:p>
    <w:p>
      <w:pPr>
        <w:spacing w:before="75" w:after="0"/>
      </w:pPr>
      <w:r>
        <w:rPr/>
        <w:t xml:space="preserve">三、二级市场概念股市盈率与市净率波动</w:t>
      </w:r>
    </w:p>
    <w:p>
      <w:pPr>
        <w:spacing w:before="75" w:after="0"/>
      </w:pPr>
      <w:r>
        <w:rPr/>
        <w:t xml:space="preserve">第二节 投资热点与赛道切换</w:t>
      </w:r>
    </w:p>
    <w:p>
      <w:pPr>
        <w:spacing w:before="75" w:after="0"/>
      </w:pPr>
      <w:r>
        <w:rPr/>
        <w:t xml:space="preserve">一、早期投资偏重新工艺研发平台</w:t>
      </w:r>
    </w:p>
    <w:p>
      <w:pPr>
        <w:spacing w:before="75" w:after="0"/>
      </w:pPr>
      <w:r>
        <w:rPr/>
        <w:t xml:space="preserve">二、中后期投资看重锂电大客户认证进展</w:t>
      </w:r>
    </w:p>
    <w:p>
      <w:pPr>
        <w:spacing w:before="75" w:after="0"/>
      </w:pPr>
      <w:r>
        <w:rPr/>
        <w:t xml:space="preserve">三、跨界资本入局逻辑</w:t>
      </w:r>
    </w:p>
    <w:p>
      <w:pPr>
        <w:spacing w:before="75" w:after="0"/>
      </w:pPr>
      <w:r>
        <w:rPr/>
        <w:t xml:space="preserve">第三节 资本退出路径与困境</w:t>
      </w:r>
    </w:p>
    <w:p>
      <w:pPr>
        <w:spacing w:before="75" w:after="0"/>
      </w:pPr>
      <w:r>
        <w:rPr/>
        <w:t xml:space="preserve">一、a股主板对化工企业盈利持续性要求</w:t>
      </w:r>
    </w:p>
    <w:p>
      <w:pPr>
        <w:spacing w:before="75" w:after="0"/>
      </w:pPr>
      <w:r>
        <w:rPr/>
        <w:t xml:space="preserve">二、港股对技术先进性的认定</w:t>
      </w:r>
    </w:p>
    <w:p>
      <w:pPr>
        <w:spacing w:before="75" w:after="0"/>
      </w:pPr>
      <w:r>
        <w:rPr/>
        <w:t xml:space="preserve">三、并购退出中技术团队锁定条款设计</w:t>
      </w:r>
    </w:p>
    <w:p>
      <w:pPr>
        <w:spacing w:before="75" w:after="0"/>
      </w:pPr>
      <w:r>
        <w:rPr>
          <w:b w:val="1"/>
          <w:bCs w:val="1"/>
        </w:rPr>
        <w:t xml:space="preserve">第十五章 商业模式与盈利结构创新</w:t>
      </w:r>
    </w:p>
    <w:p>
      <w:pPr>
        <w:spacing w:before="75" w:after="0"/>
      </w:pPr>
      <w:r>
        <w:rPr/>
        <w:t xml:space="preserve">第一节 销售模式多元化</w:t>
      </w:r>
    </w:p>
    <w:p>
      <w:pPr>
        <w:spacing w:before="75" w:after="0"/>
      </w:pPr>
      <w:r>
        <w:rPr/>
        <w:t xml:space="preserve">一、直销与经销比例及毛利率差异</w:t>
      </w:r>
    </w:p>
    <w:p>
      <w:pPr>
        <w:spacing w:before="75" w:after="0"/>
      </w:pPr>
      <w:r>
        <w:rPr/>
        <w:t xml:space="preserve">二、电商平台对中小客户覆盖</w:t>
      </w:r>
    </w:p>
    <w:p>
      <w:pPr>
        <w:spacing w:before="75" w:after="0"/>
      </w:pPr>
      <w:r>
        <w:rPr/>
        <w:t xml:space="preserve">三、定制化服务收费模式</w:t>
      </w:r>
    </w:p>
    <w:p>
      <w:pPr>
        <w:spacing w:before="75" w:after="0"/>
      </w:pPr>
      <w:r>
        <w:rPr/>
        <w:t xml:space="preserve">第二节 供应链增值服务</w:t>
      </w:r>
    </w:p>
    <w:p>
      <w:pPr>
        <w:spacing w:before="75" w:after="0"/>
      </w:pPr>
      <w:r>
        <w:rPr/>
        <w:t xml:space="preserve">一、供应商管理库存对大客户绑定</w:t>
      </w:r>
    </w:p>
    <w:p>
      <w:pPr>
        <w:spacing w:before="75" w:after="0"/>
      </w:pPr>
      <w:r>
        <w:rPr/>
        <w:t xml:space="preserve">二、准时制配送对物流能力要求</w:t>
      </w:r>
    </w:p>
    <w:p>
      <w:pPr>
        <w:spacing w:before="75" w:after="0"/>
      </w:pPr>
      <w:r>
        <w:rPr/>
        <w:t xml:space="preserve">三、技术支持团队驻场服务定价</w:t>
      </w:r>
    </w:p>
    <w:p>
      <w:pPr>
        <w:spacing w:before="75" w:after="0"/>
      </w:pPr>
      <w:r>
        <w:rPr/>
        <w:t xml:space="preserve">第三节 副产品与循环经济</w:t>
      </w:r>
    </w:p>
    <w:p>
      <w:pPr>
        <w:spacing w:before="75" w:after="0"/>
      </w:pPr>
      <w:r>
        <w:rPr/>
        <w:t xml:space="preserve">一、副产品销售收入占比</w:t>
      </w:r>
    </w:p>
    <w:p>
      <w:pPr>
        <w:spacing w:before="75" w:after="0"/>
      </w:pPr>
      <w:r>
        <w:rPr/>
        <w:t xml:space="preserve">二、回收料提纯再生料的技术经济可行性</w:t>
      </w:r>
    </w:p>
    <w:p>
      <w:pPr>
        <w:spacing w:before="75" w:after="0"/>
      </w:pPr>
      <w:r>
        <w:rPr/>
        <w:t xml:space="preserve">三、闭环回收体系构建</w:t>
      </w:r>
    </w:p>
    <w:p>
      <w:pPr>
        <w:spacing w:before="75" w:after="0"/>
      </w:pPr>
      <w:r>
        <w:rPr>
          <w:b w:val="1"/>
          <w:bCs w:val="1"/>
        </w:rPr>
        <w:t xml:space="preserve">第十六章 关键原材料供应安全与风险管理</w:t>
      </w:r>
    </w:p>
    <w:p>
      <w:pPr>
        <w:spacing w:before="75" w:after="0"/>
      </w:pPr>
      <w:r>
        <w:rPr/>
        <w:t xml:space="preserve">第一节 配额制下的供应约束</w:t>
      </w:r>
    </w:p>
    <w:p>
      <w:pPr>
        <w:spacing w:before="75" w:after="0"/>
      </w:pPr>
      <w:r>
        <w:rPr/>
        <w:t xml:space="preserve">一、淘汰时间表对配额的年度递减预期</w:t>
      </w:r>
    </w:p>
    <w:p>
      <w:pPr>
        <w:spacing w:before="75" w:after="0"/>
      </w:pPr>
      <w:r>
        <w:rPr/>
        <w:t xml:space="preserve">二、配额交易价格与成本的联动模型</w:t>
      </w:r>
    </w:p>
    <w:p>
      <w:pPr>
        <w:spacing w:before="75" w:after="0"/>
      </w:pPr>
      <w:r>
        <w:rPr/>
        <w:t xml:space="preserve">三、无原料路线的研发进展</w:t>
      </w:r>
    </w:p>
    <w:p>
      <w:pPr>
        <w:spacing w:before="75" w:after="0"/>
      </w:pPr>
      <w:r>
        <w:rPr/>
        <w:t xml:space="preserve">第二节 原料质量稳定性</w:t>
      </w:r>
    </w:p>
    <w:p>
      <w:pPr>
        <w:spacing w:before="75" w:after="0"/>
      </w:pPr>
      <w:r>
        <w:rPr/>
        <w:t xml:space="preserve">一、矿品位下降对纯度的影响</w:t>
      </w:r>
    </w:p>
    <w:p>
      <w:pPr>
        <w:spacing w:before="75" w:after="0"/>
      </w:pPr>
      <w:r>
        <w:rPr/>
        <w:t xml:space="preserve">二、装置腐蚀问题与连续化生产</w:t>
      </w:r>
    </w:p>
    <w:p>
      <w:pPr>
        <w:spacing w:before="75" w:after="0"/>
      </w:pPr>
      <w:r>
        <w:rPr/>
        <w:t xml:space="preserve">三、进口原料应急储备</w:t>
      </w:r>
    </w:p>
    <w:p>
      <w:pPr>
        <w:spacing w:before="75" w:after="0"/>
      </w:pPr>
      <w:r>
        <w:rPr/>
        <w:t xml:space="preserve">第三节 供应链备份与应急响应</w:t>
      </w:r>
    </w:p>
    <w:p>
      <w:pPr>
        <w:spacing w:before="75" w:after="0"/>
      </w:pPr>
      <w:r>
        <w:rPr/>
        <w:t xml:space="preserve">一、多源采购策略与供应商集中度控制</w:t>
      </w:r>
    </w:p>
    <w:p>
      <w:pPr>
        <w:spacing w:before="75" w:after="0"/>
      </w:pPr>
      <w:r>
        <w:rPr/>
        <w:t xml:space="preserve">二、关键设备备品备件周期</w:t>
      </w:r>
    </w:p>
    <w:p>
      <w:pPr>
        <w:spacing w:before="75" w:after="0"/>
      </w:pPr>
      <w:r>
        <w:rPr/>
        <w:t xml:space="preserve">三、自然灾害对沿海基地冲击预案</w:t>
      </w:r>
    </w:p>
    <w:p>
      <w:pPr>
        <w:spacing w:before="75" w:after="0"/>
      </w:pPr>
      <w:r>
        <w:rPr>
          <w:b w:val="1"/>
          <w:bCs w:val="1"/>
        </w:rPr>
        <w:t xml:space="preserve">第十七章 绿色低碳与esg实践</w:t>
      </w:r>
    </w:p>
    <w:p>
      <w:pPr>
        <w:spacing w:before="75" w:after="0"/>
      </w:pPr>
      <w:r>
        <w:rPr/>
        <w:t xml:space="preserve">第一节 能耗强度与碳排约束</w:t>
      </w:r>
    </w:p>
    <w:p>
      <w:pPr>
        <w:spacing w:before="75" w:after="0"/>
      </w:pPr>
      <w:r>
        <w:rPr/>
        <w:t xml:space="preserve">一、聚合工序蒸汽、电力单耗基准线</w:t>
      </w:r>
    </w:p>
    <w:p>
      <w:pPr>
        <w:spacing w:before="75" w:after="0"/>
      </w:pPr>
      <w:r>
        <w:rPr/>
        <w:t xml:space="preserve">二、碳交易市场对高耗能工序成本影响</w:t>
      </w:r>
    </w:p>
    <w:p>
      <w:pPr>
        <w:spacing w:before="75" w:after="0"/>
      </w:pPr>
      <w:r>
        <w:rPr/>
        <w:t xml:space="preserve">三、绿电采购对排放降低贡献</w:t>
      </w:r>
    </w:p>
    <w:p>
      <w:pPr>
        <w:spacing w:before="75" w:after="0"/>
      </w:pPr>
      <w:r>
        <w:rPr/>
        <w:t xml:space="preserve">第二节 污染物处理与资源化</w:t>
      </w:r>
    </w:p>
    <w:p>
      <w:pPr>
        <w:spacing w:before="75" w:after="0"/>
      </w:pPr>
      <w:r>
        <w:rPr/>
        <w:t xml:space="preserve">一、含氟废水处理成本与回用率</w:t>
      </w:r>
    </w:p>
    <w:p>
      <w:pPr>
        <w:spacing w:before="75" w:after="0"/>
      </w:pPr>
      <w:r>
        <w:rPr/>
        <w:t xml:space="preserve">二、挥发性有机物收集与焚烧</w:t>
      </w:r>
    </w:p>
    <w:p>
      <w:pPr>
        <w:spacing w:before="75" w:after="0"/>
      </w:pPr>
      <w:r>
        <w:rPr/>
        <w:t xml:space="preserve">三、废盐资源化回收</w:t>
      </w:r>
    </w:p>
    <w:p>
      <w:pPr>
        <w:spacing w:before="75" w:after="0"/>
      </w:pPr>
      <w:r>
        <w:rPr/>
        <w:t xml:space="preserve">第三节 可持续发展信息披露</w:t>
      </w:r>
    </w:p>
    <w:p>
      <w:pPr>
        <w:spacing w:before="75" w:after="0"/>
      </w:pPr>
      <w:r>
        <w:rPr/>
        <w:t xml:space="preserve">一、化工园区esg评级对融资与运营的影响</w:t>
      </w:r>
    </w:p>
    <w:p>
      <w:pPr>
        <w:spacing w:before="75" w:after="0"/>
      </w:pPr>
      <w:r>
        <w:rPr/>
        <w:t xml:space="preserve">二、下游客户对供应链碳足迹审查</w:t>
      </w:r>
    </w:p>
    <w:p>
      <w:pPr>
        <w:spacing w:before="75" w:after="0"/>
      </w:pPr>
      <w:r>
        <w:rPr/>
        <w:t xml:space="preserve">三、国际组织可持续认证</w:t>
      </w:r>
    </w:p>
    <w:p>
      <w:pPr>
        <w:spacing w:before="75" w:after="0"/>
      </w:pPr>
      <w:r>
        <w:rPr>
          <w:b w:val="1"/>
          <w:bCs w:val="1"/>
        </w:rPr>
        <w:t xml:space="preserve">第十八章 系统性风险识别与防范体系</w:t>
      </w:r>
    </w:p>
    <w:p>
      <w:pPr>
        <w:spacing w:before="75" w:after="0"/>
      </w:pPr>
      <w:r>
        <w:rPr/>
        <w:t xml:space="preserve">第一节 技术研发风险</w:t>
      </w:r>
    </w:p>
    <w:p>
      <w:pPr>
        <w:spacing w:before="75" w:after="0"/>
      </w:pPr>
      <w:r>
        <w:rPr/>
        <w:t xml:space="preserve">一、聚合放大效应的不可控性</w:t>
      </w:r>
    </w:p>
    <w:p>
      <w:pPr>
        <w:spacing w:before="75" w:after="0"/>
      </w:pPr>
      <w:r>
        <w:rPr/>
        <w:t xml:space="preserve">二、新产品认证周期延长与研发投入沉没</w:t>
      </w:r>
    </w:p>
    <w:p>
      <w:pPr>
        <w:spacing w:before="75" w:after="0"/>
      </w:pPr>
      <w:r>
        <w:rPr/>
        <w:t xml:space="preserve">三、专利侵权纠纷与知识产权防御性布局</w:t>
      </w:r>
    </w:p>
    <w:p>
      <w:pPr>
        <w:spacing w:before="75" w:after="0"/>
      </w:pPr>
      <w:r>
        <w:rPr/>
        <w:t xml:space="preserve">第二节 市场与商业化风险</w:t>
      </w:r>
    </w:p>
    <w:p>
      <w:pPr>
        <w:spacing w:before="75" w:after="0"/>
      </w:pPr>
      <w:r>
        <w:rPr/>
        <w:t xml:space="preserve">一、下游技术路线切换对需求减量</w:t>
      </w:r>
    </w:p>
    <w:p>
      <w:pPr>
        <w:spacing w:before="75" w:after="0"/>
      </w:pPr>
      <w:r>
        <w:rPr/>
        <w:t xml:space="preserve">二、生物基、水性粘结剂颠覆性替代</w:t>
      </w:r>
    </w:p>
    <w:p>
      <w:pPr>
        <w:spacing w:before="75" w:after="0"/>
      </w:pPr>
      <w:r>
        <w:rPr/>
        <w:t xml:space="preserve">三、价格战导致毛利率跌破现金成本线</w:t>
      </w:r>
    </w:p>
    <w:p>
      <w:pPr>
        <w:spacing w:before="75" w:after="0"/>
      </w:pPr>
      <w:r>
        <w:rPr/>
        <w:t xml:space="preserve">第三节 供应链与质量风险</w:t>
      </w:r>
    </w:p>
    <w:p>
      <w:pPr>
        <w:spacing w:before="75" w:after="0"/>
      </w:pPr>
      <w:r>
        <w:rPr/>
        <w:t xml:space="preserve">一、原料配额突然收紧导致停产</w:t>
      </w:r>
    </w:p>
    <w:p>
      <w:pPr>
        <w:spacing w:before="75" w:after="0"/>
      </w:pPr>
      <w:r>
        <w:rPr/>
        <w:t xml:space="preserve">二、批次间分子量分布差异导致客户投诉</w:t>
      </w:r>
    </w:p>
    <w:p>
      <w:pPr>
        <w:spacing w:before="75" w:after="0"/>
      </w:pPr>
      <w:r>
        <w:rPr/>
        <w:t xml:space="preserve">三、产品金属离子超标引发电池安全召回</w:t>
      </w:r>
    </w:p>
    <w:p>
      <w:pPr>
        <w:spacing w:before="75" w:after="0"/>
      </w:pPr>
      <w:r>
        <w:rPr/>
        <w:t xml:space="preserve">第四节 政策与合规风险</w:t>
      </w:r>
    </w:p>
    <w:p>
      <w:pPr>
        <w:spacing w:before="75" w:after="0"/>
      </w:pPr>
      <w:r>
        <w:rPr/>
        <w:t xml:space="preserve">一、化工项目审批周期不确定性</w:t>
      </w:r>
    </w:p>
    <w:p>
      <w:pPr>
        <w:spacing w:before="75" w:after="0"/>
      </w:pPr>
      <w:r>
        <w:rPr/>
        <w:t xml:space="preserve">二、安全生产事故对全行业整顿的连锁反应</w:t>
      </w:r>
    </w:p>
    <w:p>
      <w:pPr>
        <w:spacing w:before="75" w:after="0"/>
      </w:pPr>
      <w:r>
        <w:rPr/>
        <w:t xml:space="preserve">三、出口退税政策调整对利润率的冲击</w:t>
      </w:r>
    </w:p>
    <w:p>
      <w:pPr>
        <w:spacing w:before="75" w:after="0"/>
      </w:pPr>
      <w:r>
        <w:rPr>
          <w:b w:val="1"/>
          <w:bCs w:val="1"/>
        </w:rPr>
        <w:t xml:space="preserve">第十九章 发展趋势前瞻预测</w:t>
      </w:r>
    </w:p>
    <w:p>
      <w:pPr>
        <w:spacing w:before="75" w:after="0"/>
      </w:pPr>
      <w:r>
        <w:rPr/>
        <w:t xml:space="preserve">第一节 市场规模与增速情景模拟</w:t>
      </w:r>
    </w:p>
    <w:p>
      <w:pPr>
        <w:spacing w:before="75" w:after="0"/>
      </w:pPr>
      <w:r>
        <w:rPr/>
        <w:t xml:space="preserve">一、乐观、中性、悲观情景下产能与需求匹配度</w:t>
      </w:r>
    </w:p>
    <w:p>
      <w:pPr>
        <w:spacing w:before="75" w:after="0"/>
      </w:pPr>
      <w:r>
        <w:rPr/>
        <w:t xml:space="preserve">二、锂电级价格从高点回落的斜率预测</w:t>
      </w:r>
    </w:p>
    <w:p>
      <w:pPr>
        <w:spacing w:before="75" w:after="0"/>
      </w:pPr>
      <w:r>
        <w:rPr/>
        <w:t xml:space="preserve">三、涂料级产品增速换挡</w:t>
      </w:r>
    </w:p>
    <w:p>
      <w:pPr>
        <w:spacing w:before="75" w:after="0"/>
      </w:pPr>
      <w:r>
        <w:rPr/>
        <w:t xml:space="preserve">第二节 技术迭代方向预判</w:t>
      </w:r>
    </w:p>
    <w:p>
      <w:pPr>
        <w:spacing w:before="75" w:after="0"/>
      </w:pPr>
      <w:r>
        <w:rPr/>
        <w:t xml:space="preserve">一、分子量分布窄化技术普及率</w:t>
      </w:r>
    </w:p>
    <w:p>
      <w:pPr>
        <w:spacing w:before="75" w:after="0"/>
      </w:pPr>
      <w:r>
        <w:rPr/>
        <w:t xml:space="preserve">二、非原料路线商业化时间表</w:t>
      </w:r>
    </w:p>
    <w:p>
      <w:pPr>
        <w:spacing w:before="75" w:after="0"/>
      </w:pPr>
      <w:r>
        <w:rPr/>
        <w:t xml:space="preserve">三、ai辅助聚合反应参数优化对良率提升</w:t>
      </w:r>
    </w:p>
    <w:p>
      <w:pPr>
        <w:spacing w:before="75" w:after="0"/>
      </w:pPr>
      <w:r>
        <w:rPr/>
        <w:t xml:space="preserve">第三节 竞争格局演变终局猜想</w:t>
      </w:r>
    </w:p>
    <w:p>
      <w:pPr>
        <w:spacing w:before="75" w:after="0"/>
      </w:pPr>
      <w:r>
        <w:rPr/>
        <w:t xml:space="preserve">一、行业洗牌完成与头部企业市占率</w:t>
      </w:r>
    </w:p>
    <w:p>
      <w:pPr>
        <w:spacing w:before="75" w:after="0"/>
      </w:pPr>
      <w:r>
        <w:rPr/>
        <w:t xml:space="preserve">二、一体化企业锁定高端市场</w:t>
      </w:r>
    </w:p>
    <w:p>
      <w:pPr>
        <w:spacing w:before="75" w:after="0"/>
      </w:pPr>
      <w:r>
        <w:rPr/>
        <w:t xml:space="preserve">三、专业化企业陷入价格战红海</w:t>
      </w:r>
    </w:p>
    <w:p>
      <w:pPr>
        <w:spacing w:before="75" w:after="0"/>
      </w:pPr>
      <w:r>
        <w:rPr/>
        <w:t xml:space="preserve">第四节 下游应用拓展新边疆</w:t>
      </w:r>
    </w:p>
    <w:p>
      <w:pPr>
        <w:spacing w:before="75" w:after="0"/>
      </w:pPr>
      <w:r>
        <w:rPr/>
        <w:t xml:space="preserve">一、钠离子电池粘结剂适配改性牌号</w:t>
      </w:r>
    </w:p>
    <w:p>
      <w:pPr>
        <w:spacing w:before="75" w:after="0"/>
      </w:pPr>
      <w:r>
        <w:rPr/>
        <w:t xml:space="preserve">二、氢燃料电池质子交换膜需求</w:t>
      </w:r>
    </w:p>
    <w:p>
      <w:pPr>
        <w:spacing w:before="75" w:after="0"/>
      </w:pPr>
      <w:r>
        <w:rPr/>
        <w:t xml:space="preserve">三、3d打印氟塑料线材探索</w:t>
      </w:r>
    </w:p>
    <w:p>
      <w:pPr>
        <w:spacing w:before="75" w:after="0"/>
      </w:pPr>
      <w:r>
        <w:rPr>
          <w:b w:val="1"/>
          <w:bCs w:val="1"/>
        </w:rPr>
        <w:t xml:space="preserve">第二十章 投资价值评估与机会矩阵</w:t>
      </w:r>
    </w:p>
    <w:p>
      <w:pPr>
        <w:spacing w:before="75" w:after="0"/>
      </w:pPr>
      <w:r>
        <w:rPr/>
        <w:t xml:space="preserve">第一节 细分领域投资吸引力排序</w:t>
      </w:r>
    </w:p>
    <w:p>
      <w:pPr>
        <w:spacing w:before="75" w:after="0"/>
      </w:pPr>
      <w:r>
        <w:rPr/>
        <w:t xml:space="preserve">一、锂电级投资特征</w:t>
      </w:r>
    </w:p>
    <w:p>
      <w:pPr>
        <w:spacing w:before="75" w:after="0"/>
      </w:pPr>
      <w:r>
        <w:rPr/>
        <w:t xml:space="preserve">二、光伏级投资特征</w:t>
      </w:r>
    </w:p>
    <w:p>
      <w:pPr>
        <w:spacing w:before="75" w:after="0"/>
      </w:pPr>
      <w:r>
        <w:rPr/>
        <w:t xml:space="preserve">三、涂料级投资特征</w:t>
      </w:r>
    </w:p>
    <w:p>
      <w:pPr>
        <w:spacing w:before="75" w:after="0"/>
      </w:pPr>
      <w:r>
        <w:rPr/>
        <w:t xml:space="preserve">第二节 产业链环节价值分布</w:t>
      </w:r>
    </w:p>
    <w:p>
      <w:pPr>
        <w:spacing w:before="75" w:after="0"/>
      </w:pPr>
      <w:r>
        <w:rPr/>
        <w:t xml:space="preserve">一、上游资源属性强于制造属性</w:t>
      </w:r>
    </w:p>
    <w:p>
      <w:pPr>
        <w:spacing w:before="75" w:after="0"/>
      </w:pPr>
      <w:r>
        <w:rPr/>
        <w:t xml:space="preserve">二、中游制造环节技术溢价与规模溢价</w:t>
      </w:r>
    </w:p>
    <w:p>
      <w:pPr>
        <w:spacing w:before="75" w:after="0"/>
      </w:pPr>
      <w:r>
        <w:rPr/>
        <w:t xml:space="preserve">三、下游涂覆加工服务附加值稳定性</w:t>
      </w:r>
    </w:p>
    <w:p>
      <w:pPr>
        <w:spacing w:before="75" w:after="0"/>
      </w:pPr>
      <w:r>
        <w:rPr/>
        <w:t xml:space="preserve">第三节 投资时机与退出策略</w:t>
      </w:r>
    </w:p>
    <w:p>
      <w:pPr>
        <w:spacing w:before="75" w:after="0"/>
      </w:pPr>
      <w:r>
        <w:rPr/>
        <w:t xml:space="preserve">一、三要素共振时机</w:t>
      </w:r>
    </w:p>
    <w:p>
      <w:pPr>
        <w:spacing w:before="75" w:after="0"/>
      </w:pPr>
      <w:r>
        <w:rPr/>
        <w:t xml:space="preserve">二、二级市场周期股估值把握</w:t>
      </w:r>
    </w:p>
    <w:p>
      <w:pPr>
        <w:spacing w:before="75" w:after="0"/>
      </w:pPr>
      <w:r>
        <w:rPr/>
        <w:t xml:space="preserve">三、产业基金并购退出的对赌协议设计</w:t>
      </w:r>
    </w:p>
    <w:p>
      <w:pPr>
        <w:spacing w:before="75" w:after="0"/>
      </w:pPr>
      <w:r>
        <w:rPr>
          <w:b w:val="1"/>
          <w:bCs w:val="1"/>
        </w:rPr>
        <w:t xml:space="preserve">第二十一章 战略发展路径与实施路线图</w:t>
      </w:r>
    </w:p>
    <w:p>
      <w:pPr>
        <w:spacing w:before="75" w:after="0"/>
      </w:pPr>
      <w:r>
        <w:rPr/>
        <w:t xml:space="preserve">第一节 企业层面战略选择</w:t>
      </w:r>
    </w:p>
    <w:p>
      <w:pPr>
        <w:spacing w:before="75" w:after="0"/>
      </w:pPr>
      <w:r>
        <w:rPr/>
        <w:t xml:space="preserve">一、大型氟化工企业战略路径</w:t>
      </w:r>
    </w:p>
    <w:p>
      <w:pPr>
        <w:spacing w:before="75" w:after="0"/>
      </w:pPr>
      <w:r>
        <w:rPr/>
        <w:t xml:space="preserve">二、创业型公司战略路径</w:t>
      </w:r>
    </w:p>
    <w:p>
      <w:pPr>
        <w:spacing w:before="75" w:after="0"/>
      </w:pPr>
      <w:r>
        <w:rPr/>
        <w:t xml:space="preserve">三、跨界企业战略路径</w:t>
      </w:r>
    </w:p>
    <w:p>
      <w:pPr>
        <w:spacing w:before="75" w:after="0"/>
      </w:pPr>
      <w:r>
        <w:rPr/>
        <w:t xml:space="preserve">第二节 产业层面协同策略</w:t>
      </w:r>
    </w:p>
    <w:p>
      <w:pPr>
        <w:spacing w:before="75" w:after="0"/>
      </w:pPr>
      <w:r>
        <w:rPr/>
        <w:t xml:space="preserve">一、产学研联合体攻克聚合机理</w:t>
      </w:r>
    </w:p>
    <w:p>
      <w:pPr>
        <w:spacing w:before="75" w:after="0"/>
      </w:pPr>
      <w:r>
        <w:rPr/>
        <w:t xml:space="preserve">二、行业标准联合制定</w:t>
      </w:r>
    </w:p>
    <w:p>
      <w:pPr>
        <w:spacing w:before="75" w:after="0"/>
      </w:pPr>
      <w:r>
        <w:rPr/>
        <w:t xml:space="preserve">三、园区循环化改造</w:t>
      </w:r>
    </w:p>
    <w:p>
      <w:pPr>
        <w:spacing w:before="75" w:after="0"/>
      </w:pPr>
      <w:r>
        <w:rPr/>
        <w:t xml:space="preserve">第三节 国际化突破路径</w:t>
      </w:r>
    </w:p>
    <w:p>
      <w:pPr>
        <w:spacing w:before="75" w:after="0"/>
      </w:pPr>
      <w:r>
        <w:rPr/>
        <w:t xml:space="preserve">一、从出口产品到海外设厂的产能出海</w:t>
      </w:r>
    </w:p>
    <w:p>
      <w:pPr>
        <w:spacing w:before="75" w:after="0"/>
      </w:pPr>
      <w:r>
        <w:rPr/>
        <w:t xml:space="preserve">二、参与国际专利池交叉授权</w:t>
      </w:r>
    </w:p>
    <w:p>
      <w:pPr>
        <w:spacing w:before="75" w:after="0"/>
      </w:pPr>
      <w:r>
        <w:rPr/>
        <w:t xml:space="preserve">三、与国际分销商合作品牌共建</w:t>
      </w:r>
    </w:p>
    <w:p>
      <w:pPr>
        <w:spacing w:before="75" w:after="0"/>
      </w:pPr>
      <w:r>
        <w:rPr>
          <w:b w:val="1"/>
          <w:bCs w:val="1"/>
        </w:rPr>
        <w:t xml:space="preserve">第二十二章 研究结论与中长期展望</w:t>
      </w:r>
    </w:p>
    <w:p>
      <w:pPr>
        <w:spacing w:before="75" w:after="0"/>
      </w:pPr>
      <w:r>
        <w:rPr/>
        <w:t xml:space="preserve">第一节 核心发现总结</w:t>
      </w:r>
    </w:p>
    <w:p>
      <w:pPr>
        <w:spacing w:before="75" w:after="0"/>
      </w:pPr>
      <w:r>
        <w:rPr/>
        <w:t xml:space="preserve">一、国产替代窗口期</w:t>
      </w:r>
    </w:p>
    <w:p>
      <w:pPr>
        <w:spacing w:before="75" w:after="0"/>
      </w:pPr>
      <w:r>
        <w:rPr/>
        <w:t xml:space="preserve">二、技术能力决定性作用</w:t>
      </w:r>
    </w:p>
    <w:p>
      <w:pPr>
        <w:spacing w:before="75" w:after="0"/>
      </w:pPr>
      <w:r>
        <w:rPr/>
        <w:t xml:space="preserve">三、产业链一体化护城河</w:t>
      </w:r>
    </w:p>
    <w:p>
      <w:pPr>
        <w:spacing w:before="75" w:after="0"/>
      </w:pPr>
      <w:r>
        <w:rPr/>
        <w:t xml:space="preserve">第二节 未来五年关键变量</w:t>
      </w:r>
    </w:p>
    <w:p>
      <w:pPr>
        <w:spacing w:before="75" w:after="0"/>
      </w:pPr>
      <w:r>
        <w:rPr/>
        <w:t xml:space="preserve">一、原料配额政策松紧度</w:t>
      </w:r>
    </w:p>
    <w:p>
      <w:pPr>
        <w:spacing w:before="75" w:after="0"/>
      </w:pPr>
      <w:r>
        <w:rPr/>
        <w:t xml:space="preserve">二、固态电池技术路线颠覆程度</w:t>
      </w:r>
    </w:p>
    <w:p>
      <w:pPr>
        <w:spacing w:before="75" w:after="0"/>
      </w:pPr>
      <w:r>
        <w:rPr/>
        <w:t xml:space="preserve">三、国际贸易摩擦影响</w:t>
      </w:r>
    </w:p>
    <w:p>
      <w:pPr>
        <w:spacing w:before="75" w:after="0"/>
      </w:pPr>
      <w:r>
        <w:rPr/>
        <w:t xml:space="preserve">第三节 中长期展望</w:t>
      </w:r>
    </w:p>
    <w:p>
      <w:pPr>
        <w:spacing w:before="75" w:after="0"/>
      </w:pPr>
      <w:r>
        <w:rPr/>
        <w:t xml:space="preserve">一、被新型氟材料部分替代可能性</w:t>
      </w:r>
    </w:p>
    <w:p>
      <w:pPr>
        <w:spacing w:before="75" w:after="0"/>
      </w:pPr>
      <w:r>
        <w:rPr/>
        <w:t xml:space="preserve">二、中国企业在全球市场的份额天花板</w:t>
      </w:r>
    </w:p>
    <w:p>
      <w:pPr>
        <w:spacing w:before="75" w:after="0"/>
      </w:pPr>
      <w:r>
        <w:rPr/>
        <w:t xml:space="preserve">三、行业从周期波动走向稳定盈利转型</w:t>
      </w:r>
    </w:p>
    <w:p>
      <w:pPr>
        <w:spacing w:before="75" w:after="0"/>
      </w:pPr>
      <w:r>
        <w:rPr>
          <w:b w:val="1"/>
          <w:bCs w:val="1"/>
        </w:rPr>
        <w:t xml:space="preserve">图表目录</w:t>
      </w:r>
    </w:p>
    <w:p>
      <w:pPr>
        <w:spacing w:before="75" w:after="0"/>
      </w:pPr>
      <w:r>
        <w:rPr/>
        <w:t xml:space="preserve">图表：pvdf不同等级(涂料/锂电/膜材)分子量与性能关联性</w:t>
      </w:r>
    </w:p>
    <w:p>
      <w:pPr>
        <w:spacing w:before="75" w:after="0"/>
      </w:pPr>
      <w:r>
        <w:rPr/>
        <w:t xml:space="preserve">图表：2023-2025年中国pvdf行业产能、产量、开工率</w:t>
      </w:r>
    </w:p>
    <w:p>
      <w:pPr>
        <w:spacing w:before="75" w:after="0"/>
      </w:pPr>
      <w:r>
        <w:rPr/>
        <w:t xml:space="preserve">图表：2025年全球pvdf产能区域分布与主要厂商市占率</w:t>
      </w:r>
    </w:p>
    <w:p>
      <w:pPr>
        <w:spacing w:before="75" w:after="0"/>
      </w:pPr>
      <w:r>
        <w:rPr/>
        <w:t xml:space="preserve">图表：海外龙头与中国企业在聚合工艺专利数量对比</w:t>
      </w:r>
    </w:p>
    <w:p>
      <w:pPr>
        <w:spacing w:before="75" w:after="0"/>
      </w:pPr>
      <w:r>
        <w:rPr/>
        <w:t xml:space="preserve">图表：中国gdp增速与pvdf表观消费量弹性系数</w:t>
      </w:r>
    </w:p>
    <w:p>
      <w:pPr>
        <w:spacing w:before="75" w:after="0"/>
      </w:pPr>
      <w:r>
        <w:rPr/>
        <w:t xml:space="preserve">图表：2025年化工园区esg评级对pvdf企业成本影响</w:t>
      </w:r>
    </w:p>
    <w:p>
      <w:pPr>
        <w:spacing w:before="75" w:after="0"/>
      </w:pPr>
      <w:r>
        <w:rPr/>
        <w:t xml:space="preserve">图表：pvdf产业链成本传导路径与附加值分布</w:t>
      </w:r>
    </w:p>
    <w:p>
      <w:pPr>
        <w:spacing w:before="75" w:after="0"/>
      </w:pPr>
      <w:r>
        <w:rPr/>
        <w:t xml:space="preserve">图表：r142b配额价格与pvdf成本占比变化(2023-2025)</w:t>
      </w:r>
    </w:p>
    <w:p>
      <w:pPr>
        <w:spacing w:before="75" w:after="0"/>
      </w:pPr>
      <w:r>
        <w:rPr/>
        <w:t xml:space="preserve">图表：2023-2025年中国pvdf分应用领域需求增速</w:t>
      </w:r>
    </w:p>
    <w:p>
      <w:pPr>
        <w:spacing w:before="75" w:after="0"/>
      </w:pPr>
      <w:r>
        <w:rPr/>
        <w:t xml:space="preserve">图表：2026-2031年锂电级pvdf需求与供给预测</w:t>
      </w:r>
    </w:p>
    <w:p>
      <w:pPr>
        <w:spacing w:before="75" w:after="0"/>
      </w:pPr>
      <w:r>
        <w:rPr/>
        <w:t xml:space="preserve">图表：建筑涂料中pvdf与feve涂料全生命周期成本对比</w:t>
      </w:r>
    </w:p>
    <w:p>
      <w:pPr>
        <w:spacing w:before="75" w:after="0"/>
      </w:pPr>
      <w:r>
        <w:rPr/>
        <w:t xml:space="preserve">图表：不同工业防腐场景涂料体系选型矩阵</w:t>
      </w:r>
    </w:p>
    <w:p>
      <w:pPr>
        <w:spacing w:before="75" w:after="0"/>
      </w:pPr>
      <w:r>
        <w:rPr/>
        <w:t xml:space="preserve">图表：磷酸铁锂与三元材料正极pvdf添加量对比</w:t>
      </w:r>
    </w:p>
    <w:p>
      <w:pPr>
        <w:spacing w:before="75" w:after="0"/>
      </w:pPr>
      <w:r>
        <w:rPr/>
        <w:t xml:space="preserve">图表：头部电池厂商pvdf认证周期与供应商份额</w:t>
      </w:r>
    </w:p>
    <w:p>
      <w:pPr>
        <w:spacing w:before="75" w:after="0"/>
      </w:pPr>
      <w:r>
        <w:rPr/>
        <w:t xml:space="preserve">图表：光伏背板膜kpk结构与涂层结构成本拆分</w:t>
      </w:r>
    </w:p>
    <w:p>
      <w:pPr>
        <w:spacing w:before="75" w:after="0"/>
      </w:pPr>
      <w:r>
        <w:rPr/>
        <w:t xml:space="preserve">图表：水处理超滤膜pvdf与pes性能指标对比</w:t>
      </w:r>
    </w:p>
    <w:p>
      <w:pPr>
        <w:spacing w:before="75" w:after="0"/>
      </w:pPr>
      <w:r>
        <w:rPr/>
        <w:t xml:space="preserve">图表：间歇式与连续化聚合工艺收率与能耗对比</w:t>
      </w:r>
    </w:p>
    <w:p>
      <w:pPr>
        <w:spacing w:before="75" w:after="0"/>
      </w:pPr>
      <w:r>
        <w:rPr/>
        <w:t xml:space="preserve">图表：ai辅助聚合参数优化前后良率提升数据</w:t>
      </w:r>
    </w:p>
    <w:p>
      <w:pPr>
        <w:spacing w:before="75" w:after="0"/>
      </w:pPr>
      <w:r>
        <w:rPr/>
        <w:t xml:space="preserve">图表：中国pvdf市场cr5产能集中度变化(2023-2025)</w:t>
      </w:r>
    </w:p>
    <w:p>
      <w:pPr>
        <w:spacing w:before="75" w:after="0"/>
      </w:pPr>
      <w:r>
        <w:rPr/>
        <w:t xml:space="preserve">图表：不同战略定位企业毛利率与研发投入强度</w:t>
      </w:r>
    </w:p>
    <w:p>
      <w:pPr>
        <w:spacing w:before="75" w:after="0"/>
      </w:pPr>
      <w:r>
        <w:rPr/>
        <w:t xml:space="preserve">图表：中国pvdf产能区域分布热力图与产业集群</w:t>
      </w:r>
    </w:p>
    <w:p>
      <w:pPr>
        <w:spacing w:before="75" w:after="0"/>
      </w:pPr>
      <w:r>
        <w:rPr/>
        <w:t xml:space="preserve">图表：沿海与内陆布局综合成本对比模型</w:t>
      </w:r>
    </w:p>
    <w:p>
      <w:pPr>
        <w:spacing w:before="75" w:after="0"/>
      </w:pPr>
      <w:r>
        <w:rPr/>
        <w:t xml:space="preserve">图表：2025年pvdf分等级产品价格走势与价差</w:t>
      </w:r>
    </w:p>
    <w:p>
      <w:pPr>
        <w:spacing w:before="75" w:after="0"/>
      </w:pPr>
      <w:r>
        <w:rPr/>
        <w:t xml:space="preserve">图表：典型企业pvdf成本结构拆解(r142b/电力/人工)</w:t>
      </w:r>
    </w:p>
    <w:p>
      <w:pPr>
        <w:spacing w:before="75" w:after="0"/>
      </w:pPr>
      <w:r>
        <w:rPr/>
        <w:t xml:space="preserve">图表：2023-2025年中国pvdf进口量、来源国及依存度</w:t>
      </w:r>
    </w:p>
    <w:p>
      <w:pPr>
        <w:spacing w:before="75" w:after="0"/>
      </w:pPr>
      <w:r>
        <w:rPr/>
        <w:t xml:space="preserve">图表：中国pvdf出口目的国及认证要求清单</w:t>
      </w:r>
    </w:p>
    <w:p>
      <w:pPr>
        <w:spacing w:before="75" w:after="0"/>
      </w:pPr>
      <w:r>
        <w:rPr/>
        <w:t xml:space="preserve">图表：2023-2025年pvdf行业一级市场融资轮次分布</w:t>
      </w:r>
    </w:p>
    <w:p>
      <w:pPr>
        <w:spacing w:before="75" w:after="0"/>
      </w:pPr>
      <w:r>
        <w:rPr/>
        <w:t xml:space="preserve">图表：a股与港股pvdf概念股估值指标对比</w:t>
      </w:r>
    </w:p>
    <w:p>
      <w:pPr>
        <w:spacing w:before="75" w:after="0"/>
      </w:pPr>
      <w:r>
        <w:rPr/>
        <w:t xml:space="preserve">图表：vmi与jit模式对电池大客户库存周转天数影响</w:t>
      </w:r>
    </w:p>
    <w:p>
      <w:pPr>
        <w:spacing w:before="75" w:after="0"/>
      </w:pPr>
      <w:r>
        <w:rPr/>
        <w:t xml:space="preserve">图表：pvdf回收料再生成本与原生料价差</w:t>
      </w:r>
    </w:p>
    <w:p>
      <w:pPr>
        <w:spacing w:before="75" w:after="0"/>
      </w:pPr>
      <w:r>
        <w:rPr/>
        <w:t xml:space="preserve">图表：r142b配额价格与pvdf成本联动弹性系数</w:t>
      </w:r>
    </w:p>
    <w:p>
      <w:pPr>
        <w:spacing w:before="75" w:after="0"/>
      </w:pPr>
      <w:r>
        <w:rPr/>
        <w:t xml:space="preserve">图表：关键原材料供应商集中度与备选方案</w:t>
      </w:r>
    </w:p>
    <w:p>
      <w:pPr>
        <w:spacing w:before="75" w:after="0"/>
      </w:pPr>
      <w:r>
        <w:rPr/>
        <w:t xml:space="preserve">图表：聚合工序蒸汽、电力单耗与碳排强度</w:t>
      </w:r>
    </w:p>
    <w:p>
      <w:pPr>
        <w:spacing w:before="75" w:after="0"/>
      </w:pPr>
      <w:r>
        <w:rPr/>
        <w:t xml:space="preserve">图表：含氟废水处理成本与回用率经济性</w:t>
      </w:r>
    </w:p>
    <w:p>
      <w:pPr>
        <w:spacing w:before="75" w:after="0"/>
      </w:pPr>
      <w:r>
        <w:rPr/>
        <w:t xml:space="preserve">图表：技术研发风险对项目npv的影响模拟</w:t>
      </w:r>
    </w:p>
    <w:p>
      <w:pPr>
        <w:spacing w:before="75" w:after="0"/>
      </w:pPr>
      <w:r>
        <w:rPr/>
        <w:t xml:space="preserve">图表：下游技术路线切换对pvdf需求冲击情景</w:t>
      </w:r>
    </w:p>
    <w:p>
      <w:pPr>
        <w:spacing w:before="75" w:after="0"/>
      </w:pPr>
      <w:r>
        <w:rPr/>
        <w:t xml:space="preserve">图表：2026-2031年pvdf市场规模情景预测</w:t>
      </w:r>
    </w:p>
    <w:p>
      <w:pPr>
        <w:spacing w:before="75" w:after="0"/>
      </w:pPr>
      <w:r>
        <w:rPr/>
        <w:t xml:space="preserve">图表：新型氟材料与pvdf性能替代性评估</w:t>
      </w:r>
    </w:p>
    <w:p>
      <w:pPr>
        <w:spacing w:before="75" w:after="0"/>
      </w:pPr>
      <w:r>
        <w:rPr/>
        <w:t xml:space="preserve">图表：细分领域投资吸引力四象限矩阵</w:t>
      </w:r>
    </w:p>
    <w:p>
      <w:pPr>
        <w:spacing w:before="75" w:after="0"/>
      </w:pPr>
      <w:r>
        <w:rPr/>
        <w:t xml:space="preserve">图表：产业链各环节资本回报率(roic)对比</w:t>
      </w:r>
    </w:p>
    <w:p>
      <w:pPr>
        <w:spacing w:before="75" w:after="0"/>
      </w:pPr>
      <w:r>
        <w:rPr/>
        <w:t xml:space="preserve">图表：企业战略选择swot分析框架</w:t>
      </w:r>
    </w:p>
    <w:p>
      <w:pPr>
        <w:spacing w:before="75" w:after="0"/>
      </w:pPr>
      <w:r>
        <w:rPr/>
        <w:t xml:space="preserve">图表：国际化不同阶段关键成功要素</w:t>
      </w:r>
    </w:p>
    <w:p>
      <w:pPr>
        <w:spacing w:before="75" w:after="0"/>
      </w:pPr>
      <w:r>
        <w:rPr/>
        <w:t xml:space="preserve">图表：中国pvdf行业成熟度评估雷达图</w:t>
      </w:r>
    </w:p>
    <w:p>
      <w:pPr>
        <w:spacing w:before="75" w:after="0"/>
      </w:pPr>
      <w:r>
        <w:rPr/>
        <w:t xml:space="preserve">图表：2030年行业发展目标达成度预测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2026-2031年中国PVDF行业全景调研与发展趋势预测报告</dc:title>
  <dc:description>2026-2031年中国PVDF行业全景调研与发展趋势预测报告</dc:description>
  <dc:subject>2026-2031年中国PVDF行业全景调研与发展趋势预测报告</dc:subject>
  <cp:keywords>研究报告</cp:keywords>
  <cp:category>研究报告</cp:category>
  <cp:lastModifiedBy>北京中道泰和信息咨询有限公司</cp:lastModifiedBy>
  <dcterms:created xsi:type="dcterms:W3CDTF">2026-03-23T12:50:31+08:00</dcterms:created>
  <dcterms:modified xsi:type="dcterms:W3CDTF">2026-03-23T12:50:31+08:00</dcterms:modified>
</cp:coreProperties>
</file>

<file path=docProps/custom.xml><?xml version="1.0" encoding="utf-8"?>
<Properties xmlns="http://schemas.openxmlformats.org/officeDocument/2006/custom-properties" xmlns:vt="http://schemas.openxmlformats.org/officeDocument/2006/docPropsVTypes"/>
</file>