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2026-2031年中国保税混矿行业深度调研及投资风险预测报告</w:t>
      </w:r>
    </w:p>
    <w:p>
      <w:pPr>
        <w:spacing w:after="150"/>
      </w:pPr>
      <w:r>
        <w:rPr>
          <w:b w:val="1"/>
          <w:bCs w:val="1"/>
        </w:rPr>
        <w:t xml:space="preserve">报告简介</w:t>
      </w:r>
    </w:p>
    <w:p>
      <w:pPr>
        <w:spacing w:after="150"/>
      </w:pPr>
      <w:r>
        <w:rPr/>
        <w:t xml:space="preserve">保税混矿是指海关特殊监管区域内企业对以保税方式进境的铁矿砂等矿产品进行简单物理加工混合后再复运出区或离境的业务。这种业务允许将不同产地、不同成分的矿石在保税状态下进行配比混合，以满足特定的品质要求。</w:t>
      </w:r>
    </w:p>
    <w:p>
      <w:pPr>
        <w:spacing w:after="150"/>
      </w:pPr>
      <w:r>
        <w:rPr/>
        <w:t xml:space="preserve">随着国际贸易的不断发展，保税混矿业务规模逐渐扩大。以铁矿砂为例，其市场需求持续增长，为保税混矿业务提供了广阔空间。港口和企业不断探索新的混矿技术和模式，如“随卸随混”监管新模式，提高了混矿效率。除了铁矿砂，保税混矿业务已拓展至铜矿、金矿等多个矿种，未来有望进一步扩大。保税混矿业务在政策支持、市场需求和技术进步的推动下，具有广阔的发展前景。然而，企业需关注政策变化、质量标准和环保要求，以确保业务合规开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税混矿专业研究单位等公布和提供的大量资料。对我国保税混矿的行业现状、市场各类经营指标的情况、重点企业状况、区域市场发展情况等内容进行详细的阐述和深入的分析，着重对保税混矿业务的发展进行详尽深入的分析，并根据保税混矿行业的政策经济发展环境对保税混矿行业潜在的风险和防范建议进行分析。最后提出研究者对保税混矿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保税混矿行业定义与分类</w:t>
      </w:r>
    </w:p>
    <w:p>
      <w:pPr>
        <w:spacing w:before="75" w:after="0"/>
      </w:pPr>
      <w:r>
        <w:rPr/>
        <w:t xml:space="preserve">一、保税混矿的物理混合与贸易模式定义</w:t>
      </w:r>
    </w:p>
    <w:p>
      <w:pPr>
        <w:spacing w:before="75" w:after="0"/>
      </w:pPr>
      <w:r>
        <w:rPr/>
        <w:t xml:space="preserve">二、行业分类标准(按矿石类型、应用领域、贸易方式)</w:t>
      </w:r>
    </w:p>
    <w:p>
      <w:pPr>
        <w:spacing w:before="75" w:after="0"/>
      </w:pPr>
      <w:r>
        <w:rPr/>
        <w:t xml:space="preserve">三、保税混矿与普通矿石贸易的核心差异</w:t>
      </w:r>
    </w:p>
    <w:p>
      <w:pPr>
        <w:spacing w:before="75" w:after="0"/>
      </w:pPr>
      <w:r>
        <w:rPr/>
        <w:t xml:space="preserve">第二节 报告研究范围与方法论</w:t>
      </w:r>
    </w:p>
    <w:p>
      <w:pPr>
        <w:spacing w:before="75" w:after="0"/>
      </w:pPr>
      <w:r>
        <w:rPr/>
        <w:t xml:space="preserve">一、研究覆盖的保税混矿类型(铁矿石、锰矿、铬矿等)</w:t>
      </w:r>
    </w:p>
    <w:p>
      <w:pPr>
        <w:spacing w:before="75" w:after="0"/>
      </w:pPr>
      <w:r>
        <w:rPr/>
        <w:t xml:space="preserve">二、数据来源(海关总署、企业调研、行业协会、第三方数据库)</w:t>
      </w:r>
    </w:p>
    <w:p>
      <w:pPr>
        <w:spacing w:before="75" w:after="0"/>
      </w:pPr>
      <w:r>
        <w:rPr/>
        <w:t xml:space="preserve">三、分析方法(swot、pest、波特五力、回归分析)</w:t>
      </w:r>
    </w:p>
    <w:p>
      <w:pPr>
        <w:spacing w:before="75" w:after="0"/>
      </w:pPr>
      <w:r>
        <w:rPr/>
        <w:t xml:space="preserve">第三节 报告核心结论与投资价值点</w:t>
      </w:r>
    </w:p>
    <w:p>
      <w:pPr>
        <w:spacing w:before="75" w:after="0"/>
      </w:pPr>
      <w:r>
        <w:rPr/>
        <w:t xml:space="preserve">一、2023-2025年行业关键数据总结</w:t>
      </w:r>
    </w:p>
    <w:p>
      <w:pPr>
        <w:spacing w:before="75" w:after="0"/>
      </w:pPr>
      <w:r>
        <w:rPr/>
        <w:t xml:space="preserve">二、2026-2031年核心趋势预测</w:t>
      </w:r>
    </w:p>
    <w:p>
      <w:pPr>
        <w:spacing w:before="75" w:after="0"/>
      </w:pPr>
      <w:r>
        <w:rPr/>
        <w:t xml:space="preserve">三、投资机会与风险预警框架</w:t>
      </w:r>
    </w:p>
    <w:p>
      <w:pPr>
        <w:spacing w:before="75" w:after="0"/>
      </w:pPr>
      <w:r>
        <w:rPr>
          <w:b w:val="1"/>
          <w:bCs w:val="1"/>
        </w:rPr>
        <w:t xml:space="preserve">第二章 全球保税混矿行业发展现状与趋势</w:t>
      </w:r>
    </w:p>
    <w:p>
      <w:pPr>
        <w:spacing w:before="75" w:after="0"/>
      </w:pPr>
      <w:r>
        <w:rPr/>
        <w:t xml:space="preserve">第一节 全球保税混矿市场规模与区域分布</w:t>
      </w:r>
    </w:p>
    <w:p>
      <w:pPr>
        <w:spacing w:before="75" w:after="0"/>
      </w:pPr>
      <w:r>
        <w:rPr/>
        <w:t xml:space="preserve">一、2023-2025年全球保税混矿贸易量与金额(分区域)</w:t>
      </w:r>
    </w:p>
    <w:p>
      <w:pPr>
        <w:spacing w:before="75" w:after="0"/>
      </w:pPr>
      <w:r>
        <w:rPr/>
        <w:t xml:space="preserve">二、2026-2031年全球需求增长驱动因素(钢铁产能、新能源材料)</w:t>
      </w:r>
    </w:p>
    <w:p>
      <w:pPr>
        <w:spacing w:before="75" w:after="0"/>
      </w:pPr>
      <w:r>
        <w:rPr/>
        <w:t xml:space="preserve">三、主要竞争国家(新加坡、韩国、澳大利亚)政策对比</w:t>
      </w:r>
    </w:p>
    <w:p>
      <w:pPr>
        <w:spacing w:before="75" w:after="0"/>
      </w:pPr>
      <w:r>
        <w:rPr/>
        <w:t xml:space="preserve">第二节 全球保税混矿技术进展与专利布局</w:t>
      </w:r>
    </w:p>
    <w:p>
      <w:pPr>
        <w:spacing w:before="75" w:after="0"/>
      </w:pPr>
      <w:r>
        <w:rPr/>
        <w:t xml:space="preserve">一、2023-2025年智能化混矿设备应用案例(如ai配矿系统)</w:t>
      </w:r>
    </w:p>
    <w:p>
      <w:pPr>
        <w:spacing w:before="75" w:after="0"/>
      </w:pPr>
      <w:r>
        <w:rPr/>
        <w:t xml:space="preserve">二、2026-2031年绿色混矿技术(低碳排放、废水循环)研发方向</w:t>
      </w:r>
    </w:p>
    <w:p>
      <w:pPr>
        <w:spacing w:before="75" w:after="0"/>
      </w:pPr>
      <w:r>
        <w:rPr/>
        <w:t xml:space="preserve">三、全球主要企业专利数量与技术路线分析</w:t>
      </w:r>
    </w:p>
    <w:p>
      <w:pPr>
        <w:spacing w:before="75" w:after="0"/>
      </w:pPr>
      <w:r>
        <w:rPr/>
        <w:t xml:space="preserve">第三节 全球贸易格局变化对保税混矿的影响</w:t>
      </w:r>
    </w:p>
    <w:p>
      <w:pPr>
        <w:spacing w:before="75" w:after="0"/>
      </w:pPr>
      <w:r>
        <w:rPr/>
        <w:t xml:space="preserve">一、2023-2025年地缘政治冲突下的供应链重构</w:t>
      </w:r>
    </w:p>
    <w:p>
      <w:pPr>
        <w:spacing w:before="75" w:after="0"/>
      </w:pPr>
      <w:r>
        <w:rPr/>
        <w:t xml:space="preserve">二、2026-2031年rcep、cptpp等协定对区域贸易的拉动</w:t>
      </w:r>
    </w:p>
    <w:p>
      <w:pPr>
        <w:spacing w:before="75" w:after="0"/>
      </w:pPr>
      <w:r>
        <w:rPr/>
        <w:t xml:space="preserve">三、全球铁矿石价格波动对混矿利润率的传导机制</w:t>
      </w:r>
    </w:p>
    <w:p>
      <w:pPr>
        <w:spacing w:before="75" w:after="0"/>
      </w:pPr>
      <w:r>
        <w:rPr>
          <w:b w:val="1"/>
          <w:bCs w:val="1"/>
        </w:rPr>
        <w:t xml:space="preserve">第三章 中国保税混矿行业政策环境分析</w:t>
      </w:r>
    </w:p>
    <w:p>
      <w:pPr>
        <w:spacing w:before="75" w:after="0"/>
      </w:pPr>
      <w:r>
        <w:rPr/>
        <w:t xml:space="preserve">第一节 国家层面政策支持与规划</w:t>
      </w:r>
    </w:p>
    <w:p>
      <w:pPr>
        <w:spacing w:before="75" w:after="0"/>
      </w:pPr>
      <w:r>
        <w:rPr/>
        <w:t xml:space="preserve">一、2023-2025年海关总署“两步申报”“先放后检”政策落地效果</w:t>
      </w:r>
    </w:p>
    <w:p>
      <w:pPr>
        <w:spacing w:before="75" w:after="0"/>
      </w:pPr>
      <w:r>
        <w:rPr/>
        <w:t xml:space="preserve">二、2026-2031年《“十四五”现代流通体系建设规划》对混矿业务的支持</w:t>
      </w:r>
    </w:p>
    <w:p>
      <w:pPr>
        <w:spacing w:before="75" w:after="0"/>
      </w:pPr>
      <w:r>
        <w:rPr/>
        <w:t xml:space="preserve">三、增值税免税、关税缓缴等税收优惠政策的延续性预测</w:t>
      </w:r>
    </w:p>
    <w:p>
      <w:pPr>
        <w:spacing w:before="75" w:after="0"/>
      </w:pPr>
      <w:r>
        <w:rPr/>
        <w:t xml:space="preserve">第二节 地方政策与区域试点经验</w:t>
      </w:r>
    </w:p>
    <w:p>
      <w:pPr>
        <w:spacing w:before="75" w:after="0"/>
      </w:pPr>
      <w:r>
        <w:rPr/>
        <w:t xml:space="preserve">一、2023-2025年沿海保税港区(青岛港、日照港)政策创新案例</w:t>
      </w:r>
    </w:p>
    <w:p>
      <w:pPr>
        <w:spacing w:before="75" w:after="0"/>
      </w:pPr>
      <w:r>
        <w:rPr/>
        <w:t xml:space="preserve">二、2026-2031年自贸试验区(海南、上海)混矿业务开放预期</w:t>
      </w:r>
    </w:p>
    <w:p>
      <w:pPr>
        <w:spacing w:before="75" w:after="0"/>
      </w:pPr>
      <w:r>
        <w:rPr/>
        <w:t xml:space="preserve">三、地方环保政策对混矿粉尘、废水排放的监管趋严</w:t>
      </w:r>
    </w:p>
    <w:p>
      <w:pPr>
        <w:spacing w:before="75" w:after="0"/>
      </w:pPr>
      <w:r>
        <w:rPr/>
        <w:t xml:space="preserve">第三节 政策风险与合规建议</w:t>
      </w:r>
    </w:p>
    <w:p>
      <w:pPr>
        <w:spacing w:before="75" w:after="0"/>
      </w:pPr>
      <w:r>
        <w:rPr/>
        <w:t xml:space="preserve">一、2023-2025年政策变动对企业运营的实际影响(如通关时间延长)</w:t>
      </w:r>
    </w:p>
    <w:p>
      <w:pPr>
        <w:spacing w:before="75" w:after="0"/>
      </w:pPr>
      <w:r>
        <w:rPr/>
        <w:t xml:space="preserve">二、2026-2031年国际标准对接风险(如iso质量认证)</w:t>
      </w:r>
    </w:p>
    <w:p>
      <w:pPr>
        <w:spacing w:before="75" w:after="0"/>
      </w:pPr>
      <w:r>
        <w:rPr/>
        <w:t xml:space="preserve">三、企业合规运营策略(溯源体系建设、环保技术投入)</w:t>
      </w:r>
    </w:p>
    <w:p>
      <w:pPr>
        <w:spacing w:before="75" w:after="0"/>
      </w:pPr>
      <w:r>
        <w:rPr>
          <w:b w:val="1"/>
          <w:bCs w:val="1"/>
        </w:rPr>
        <w:t xml:space="preserve">第四章 中国保税混矿行业市场供需分析</w:t>
      </w:r>
    </w:p>
    <w:p>
      <w:pPr>
        <w:spacing w:before="75" w:after="0"/>
      </w:pPr>
      <w:r>
        <w:rPr/>
        <w:t xml:space="preserve">第一节 需求端：下游行业驱动因素</w:t>
      </w:r>
    </w:p>
    <w:p>
      <w:pPr>
        <w:spacing w:before="75" w:after="0"/>
      </w:pPr>
      <w:r>
        <w:rPr/>
        <w:t xml:space="preserve">一、2023-2025年钢铁行业产量与高品位铁矿石需求关联性分析</w:t>
      </w:r>
    </w:p>
    <w:p>
      <w:pPr>
        <w:spacing w:before="75" w:after="0"/>
      </w:pPr>
      <w:r>
        <w:rPr/>
        <w:t xml:space="preserve">二、2026-2031年新能源电池(锰酸锂、三元材料)对锰矿混矿的需求预测</w:t>
      </w:r>
    </w:p>
    <w:p>
      <w:pPr>
        <w:spacing w:before="75" w:after="0"/>
      </w:pPr>
      <w:r>
        <w:rPr/>
        <w:t xml:space="preserve">三、基建投资、制造业升级对混矿品质要求的提升</w:t>
      </w:r>
    </w:p>
    <w:p>
      <w:pPr>
        <w:spacing w:before="75" w:after="0"/>
      </w:pPr>
      <w:r>
        <w:rPr/>
        <w:t xml:space="preserve">第二节 供给端：产能分布与竞争格局</w:t>
      </w:r>
    </w:p>
    <w:p>
      <w:pPr>
        <w:spacing w:before="75" w:after="0"/>
      </w:pPr>
      <w:r>
        <w:rPr/>
        <w:t xml:space="preserve">一、2023-2025年沿海保税港区混矿产能利用率(分港口)</w:t>
      </w:r>
    </w:p>
    <w:p>
      <w:pPr>
        <w:spacing w:before="75" w:after="0"/>
      </w:pPr>
      <w:r>
        <w:rPr/>
        <w:t xml:space="preserve">二、2026-2031年内陆保税物流中心混矿业务拓展可能性</w:t>
      </w:r>
    </w:p>
    <w:p>
      <w:pPr>
        <w:spacing w:before="75" w:after="0"/>
      </w:pPr>
      <w:r>
        <w:rPr/>
        <w:t xml:space="preserve">三、头部企业市场份额变化(中国五矿集团有限公司、宝山钢铁股份有限公司等)</w:t>
      </w:r>
    </w:p>
    <w:p>
      <w:pPr>
        <w:spacing w:before="75" w:after="0"/>
      </w:pPr>
      <w:r>
        <w:rPr/>
        <w:t xml:space="preserve">第三节 供需平衡与价格波动分析</w:t>
      </w:r>
    </w:p>
    <w:p>
      <w:pPr>
        <w:spacing w:before="75" w:after="0"/>
      </w:pPr>
      <w:r>
        <w:rPr/>
        <w:t xml:space="preserve">一、2023-2025年混矿价格与进口铁矿石价格的相关性</w:t>
      </w:r>
    </w:p>
    <w:p>
      <w:pPr>
        <w:spacing w:before="75" w:after="0"/>
      </w:pPr>
      <w:r>
        <w:rPr/>
        <w:t xml:space="preserve">二、2026-2031年供需缺口预测(分品种、分区域)</w:t>
      </w:r>
    </w:p>
    <w:p>
      <w:pPr>
        <w:spacing w:before="75" w:after="0"/>
      </w:pPr>
      <w:r>
        <w:rPr/>
        <w:t xml:space="preserve">三、价格传导机制与企业的套期保值策略</w:t>
      </w:r>
    </w:p>
    <w:p>
      <w:pPr>
        <w:spacing w:before="75" w:after="0"/>
      </w:pPr>
      <w:r>
        <w:rPr>
          <w:b w:val="1"/>
          <w:bCs w:val="1"/>
        </w:rPr>
        <w:t xml:space="preserve">第五章 中国保税混矿行业技术发展与创新</w:t>
      </w:r>
    </w:p>
    <w:p>
      <w:pPr>
        <w:spacing w:before="75" w:after="0"/>
      </w:pPr>
      <w:r>
        <w:rPr/>
        <w:t xml:space="preserve">第一节 混矿工艺与设备升级</w:t>
      </w:r>
    </w:p>
    <w:p>
      <w:pPr>
        <w:spacing w:before="75" w:after="0"/>
      </w:pPr>
      <w:r>
        <w:rPr/>
        <w:t xml:space="preserve">一、2023-2025年堆取料机、混匀配料系统国产化率提升</w:t>
      </w:r>
    </w:p>
    <w:p>
      <w:pPr>
        <w:spacing w:before="75" w:after="0"/>
      </w:pPr>
      <w:r>
        <w:rPr/>
        <w:t xml:space="preserve">二、2026-2031年5g+工业互联网在混矿流程中的应用场景</w:t>
      </w:r>
    </w:p>
    <w:p>
      <w:pPr>
        <w:spacing w:before="75" w:after="0"/>
      </w:pPr>
      <w:r>
        <w:rPr/>
        <w:t xml:space="preserve">三、技术升级对混矿效率(小时处理量)、成本(单吨能耗)的影响</w:t>
      </w:r>
    </w:p>
    <w:p>
      <w:pPr>
        <w:spacing w:before="75" w:after="0"/>
      </w:pPr>
      <w:r>
        <w:rPr/>
        <w:t xml:space="preserve">第二节 绿色低碳技术路径</w:t>
      </w:r>
    </w:p>
    <w:p>
      <w:pPr>
        <w:spacing w:before="75" w:after="0"/>
      </w:pPr>
      <w:r>
        <w:rPr/>
        <w:t xml:space="preserve">一、2023-2025年干法混矿技术对粉尘排放的减少效果</w:t>
      </w:r>
    </w:p>
    <w:p>
      <w:pPr>
        <w:spacing w:before="75" w:after="0"/>
      </w:pPr>
      <w:r>
        <w:rPr/>
        <w:t xml:space="preserve">二、2026-2031年氢能炼铁配套混矿工艺的研发进展</w:t>
      </w:r>
    </w:p>
    <w:p>
      <w:pPr>
        <w:spacing w:before="75" w:after="0"/>
      </w:pPr>
      <w:r>
        <w:rPr/>
        <w:t xml:space="preserve">三、碳足迹核算标准对混矿企业出口的影响</w:t>
      </w:r>
    </w:p>
    <w:p>
      <w:pPr>
        <w:spacing w:before="75" w:after="0"/>
      </w:pPr>
      <w:r>
        <w:rPr/>
        <w:t xml:space="preserve">第三节 智能化与数字化转型</w:t>
      </w:r>
    </w:p>
    <w:p>
      <w:pPr>
        <w:spacing w:before="75" w:after="0"/>
      </w:pPr>
      <w:r>
        <w:rPr/>
        <w:t xml:space="preserve">一、2023-2025年ai配矿模型在宝山钢铁股份有限公司的应用案例</w:t>
      </w:r>
    </w:p>
    <w:p>
      <w:pPr>
        <w:spacing w:before="75" w:after="0"/>
      </w:pPr>
      <w:r>
        <w:rPr/>
        <w:t xml:space="preserve">二、2026-2031年数字孪生技术在混矿流程优化中的潜力</w:t>
      </w:r>
    </w:p>
    <w:p>
      <w:pPr>
        <w:spacing w:before="75" w:after="0"/>
      </w:pPr>
      <w:r>
        <w:rPr/>
        <w:t xml:space="preserve">三、数据安全与隐私保护对智能化混矿的制约</w:t>
      </w:r>
    </w:p>
    <w:p>
      <w:pPr>
        <w:spacing w:before="75" w:after="0"/>
      </w:pPr>
      <w:r>
        <w:rPr>
          <w:b w:val="1"/>
          <w:bCs w:val="1"/>
        </w:rPr>
        <w:t xml:space="preserve">第六章 中国保税混矿行业区域市场分析</w:t>
      </w:r>
    </w:p>
    <w:p>
      <w:pPr>
        <w:spacing w:before="75" w:after="0"/>
      </w:pPr>
      <w:r>
        <w:rPr/>
        <w:t xml:space="preserve">第一节 环渤海地区(青岛港、日照港、天津港)</w:t>
      </w:r>
    </w:p>
    <w:p>
      <w:pPr>
        <w:spacing w:before="75" w:after="0"/>
      </w:pPr>
      <w:r>
        <w:rPr/>
        <w:t xml:space="preserve">一、2023-2025年混矿贸易量与主要出口目的地(日本、韩国)</w:t>
      </w:r>
    </w:p>
    <w:p>
      <w:pPr>
        <w:spacing w:before="75" w:after="0"/>
      </w:pPr>
      <w:r>
        <w:rPr/>
        <w:t xml:space="preserve">二、2026-2031年区域港口协同发展对混矿成本的影响</w:t>
      </w:r>
    </w:p>
    <w:p>
      <w:pPr>
        <w:spacing w:before="75" w:after="0"/>
      </w:pPr>
      <w:r>
        <w:rPr/>
        <w:t xml:space="preserve">三、地方政策对环渤海混矿集群的差异化支持</w:t>
      </w:r>
    </w:p>
    <w:p>
      <w:pPr>
        <w:spacing w:before="75" w:after="0"/>
      </w:pPr>
      <w:r>
        <w:rPr/>
        <w:t xml:space="preserve">第二节 长三角地区(宁波舟山港、上海港)</w:t>
      </w:r>
    </w:p>
    <w:p>
      <w:pPr>
        <w:spacing w:before="75" w:after="0"/>
      </w:pPr>
      <w:r>
        <w:rPr/>
        <w:t xml:space="preserve">一、2023-2025年混矿业务与长三角钢铁产业集群的联动效应</w:t>
      </w:r>
    </w:p>
    <w:p>
      <w:pPr>
        <w:spacing w:before="75" w:after="0"/>
      </w:pPr>
      <w:r>
        <w:rPr/>
        <w:t xml:space="preserve">二、2026-2031年上海自贸试验区临港新片区的政策红利释放</w:t>
      </w:r>
    </w:p>
    <w:p>
      <w:pPr>
        <w:spacing w:before="75" w:after="0"/>
      </w:pPr>
      <w:r>
        <w:rPr/>
        <w:t xml:space="preserve">三、区域环保标准升级对混矿企业的压力测试</w:t>
      </w:r>
    </w:p>
    <w:p>
      <w:pPr>
        <w:spacing w:before="75" w:after="0"/>
      </w:pPr>
      <w:r>
        <w:rPr/>
        <w:t xml:space="preserve">第三节 华南地区(广州港、湛江港)</w:t>
      </w:r>
    </w:p>
    <w:p>
      <w:pPr>
        <w:spacing w:before="75" w:after="0"/>
      </w:pPr>
      <w:r>
        <w:rPr/>
        <w:t xml:space="preserve">一、2023-2025年混矿业务服务东南亚市场的区位优势</w:t>
      </w:r>
    </w:p>
    <w:p>
      <w:pPr>
        <w:spacing w:before="75" w:after="0"/>
      </w:pPr>
      <w:r>
        <w:rPr/>
        <w:t xml:space="preserve">二、2026-2031年rcep框架下区域贸易便利化的机遇</w:t>
      </w:r>
    </w:p>
    <w:p>
      <w:pPr>
        <w:spacing w:before="75" w:after="0"/>
      </w:pPr>
      <w:r>
        <w:rPr/>
        <w:t xml:space="preserve">三、粤港澳大湾区建设对混矿物流效率的提升</w:t>
      </w:r>
    </w:p>
    <w:p>
      <w:pPr>
        <w:spacing w:before="75" w:after="0"/>
      </w:pPr>
      <w:r>
        <w:rPr>
          <w:b w:val="1"/>
          <w:bCs w:val="1"/>
        </w:rPr>
        <w:t xml:space="preserve">第七章 中国保税混矿行业进出口分析</w:t>
      </w:r>
    </w:p>
    <w:p>
      <w:pPr>
        <w:spacing w:before="75" w:after="0"/>
      </w:pPr>
      <w:r>
        <w:rPr/>
        <w:t xml:space="preserve">第一节 进口市场：矿源结构与贸易伙伴</w:t>
      </w:r>
    </w:p>
    <w:p>
      <w:pPr>
        <w:spacing w:before="75" w:after="0"/>
      </w:pPr>
      <w:r>
        <w:rPr/>
        <w:t xml:space="preserve">一、2023-2025年进口铁矿石主要来源国(澳大利亚、巴西)份额变化</w:t>
      </w:r>
    </w:p>
    <w:p>
      <w:pPr>
        <w:spacing w:before="75" w:after="0"/>
      </w:pPr>
      <w:r>
        <w:rPr/>
        <w:t xml:space="preserve">二、2026-2031年非洲、南美新兴矿源的开发潜力</w:t>
      </w:r>
    </w:p>
    <w:p>
      <w:pPr>
        <w:spacing w:before="75" w:after="0"/>
      </w:pPr>
      <w:r>
        <w:rPr/>
        <w:t xml:space="preserve">三、进口矿品质波动对混矿配方调整的影响</w:t>
      </w:r>
    </w:p>
    <w:p>
      <w:pPr>
        <w:spacing w:before="75" w:after="0"/>
      </w:pPr>
      <w:r>
        <w:rPr/>
        <w:t xml:space="preserve">第二节 出口市场：区域需求与竞争格局</w:t>
      </w:r>
    </w:p>
    <w:p>
      <w:pPr>
        <w:spacing w:before="75" w:after="0"/>
      </w:pPr>
      <w:r>
        <w:rPr/>
        <w:t xml:space="preserve">一、2023-2025年混矿产品主要出口目的地(日本、韩国、越南)需求特征</w:t>
      </w:r>
    </w:p>
    <w:p>
      <w:pPr>
        <w:spacing w:before="75" w:after="0"/>
      </w:pPr>
      <w:r>
        <w:rPr/>
        <w:t xml:space="preserve">二、2026-2031年“一带一路”沿线国家对混矿的接受度提升</w:t>
      </w:r>
    </w:p>
    <w:p>
      <w:pPr>
        <w:spacing w:before="75" w:after="0"/>
      </w:pPr>
      <w:r>
        <w:rPr/>
        <w:t xml:space="preserve">三、出口价格与国际市场(新加坡、鹿特丹)的价差分析</w:t>
      </w:r>
    </w:p>
    <w:p>
      <w:pPr>
        <w:spacing w:before="75" w:after="0"/>
      </w:pPr>
      <w:r>
        <w:rPr/>
        <w:t xml:space="preserve">第三节 贸易壁垒与应对策略</w:t>
      </w:r>
    </w:p>
    <w:p>
      <w:pPr>
        <w:spacing w:before="75" w:after="0"/>
      </w:pPr>
      <w:r>
        <w:rPr/>
        <w:t xml:space="preserve">一、2023-2025年反倾销调查对混矿出口的实际影响(如印度案例)</w:t>
      </w:r>
    </w:p>
    <w:p>
      <w:pPr>
        <w:spacing w:before="75" w:after="0"/>
      </w:pPr>
      <w:r>
        <w:rPr/>
        <w:t xml:space="preserve">二、2026-2031年技术性贸易壁垒(tbt)的应对方案</w:t>
      </w:r>
    </w:p>
    <w:p>
      <w:pPr>
        <w:spacing w:before="75" w:after="0"/>
      </w:pPr>
      <w:r>
        <w:rPr/>
        <w:t xml:space="preserve">三、企业海外仓储布局与本地化生产策略</w:t>
      </w:r>
    </w:p>
    <w:p>
      <w:pPr>
        <w:spacing w:before="75" w:after="0"/>
      </w:pPr>
      <w:r>
        <w:rPr>
          <w:b w:val="1"/>
          <w:bCs w:val="1"/>
        </w:rPr>
        <w:t xml:space="preserve">第八章 中国保税混矿行业重点企业分析</w:t>
      </w:r>
    </w:p>
    <w:p>
      <w:pPr>
        <w:spacing w:before="75" w:after="0"/>
      </w:pPr>
      <w:r>
        <w:rPr/>
        <w:t xml:space="preserve">第一节 中国五矿集团有限公司</w:t>
      </w:r>
    </w:p>
    <w:p>
      <w:pPr>
        <w:spacing w:before="75" w:after="0"/>
      </w:pPr>
      <w:r>
        <w:rPr/>
        <w:t xml:space="preserve">一、企业保税混矿业务布局(青岛港、日照港基地)</w:t>
      </w:r>
    </w:p>
    <w:p>
      <w:pPr>
        <w:spacing w:before="75" w:after="0"/>
      </w:pPr>
      <w:r>
        <w:rPr/>
        <w:t xml:space="preserve">二、2023-2025年混矿贸易量与市场份额变化</w:t>
      </w:r>
    </w:p>
    <w:p>
      <w:pPr>
        <w:spacing w:before="75" w:after="0"/>
      </w:pPr>
      <w:r>
        <w:rPr/>
        <w:t xml:space="preserve">三、2026-2031年技术升级与国际化战略</w:t>
      </w:r>
    </w:p>
    <w:p>
      <w:pPr>
        <w:spacing w:before="75" w:after="0"/>
      </w:pPr>
      <w:r>
        <w:rPr/>
        <w:t xml:space="preserve">第二节 宝山钢铁股份有限公司</w:t>
      </w:r>
    </w:p>
    <w:p>
      <w:pPr>
        <w:spacing w:before="75" w:after="0"/>
      </w:pPr>
      <w:r>
        <w:rPr/>
        <w:t xml:space="preserve">一、企业混矿业务与钢铁主业的协同模式</w:t>
      </w:r>
    </w:p>
    <w:p>
      <w:pPr>
        <w:spacing w:before="75" w:after="0"/>
      </w:pPr>
      <w:r>
        <w:rPr/>
        <w:t xml:space="preserve">二、2023-2025年智能化混矿系统的应用效果</w:t>
      </w:r>
    </w:p>
    <w:p>
      <w:pPr>
        <w:spacing w:before="75" w:after="0"/>
      </w:pPr>
      <w:r>
        <w:rPr/>
        <w:t xml:space="preserve">三、2026-2031年绿色低碳转型路径</w:t>
      </w:r>
    </w:p>
    <w:p>
      <w:pPr>
        <w:spacing w:before="75" w:after="0"/>
      </w:pPr>
      <w:r>
        <w:rPr/>
        <w:t xml:space="preserve">第三节 鞍钢集团有限公司</w:t>
      </w:r>
    </w:p>
    <w:p>
      <w:pPr>
        <w:spacing w:before="75" w:after="0"/>
      </w:pPr>
      <w:r>
        <w:rPr/>
        <w:t xml:space="preserve">一、企业混矿业务在环渤海区域的竞争优势</w:t>
      </w:r>
    </w:p>
    <w:p>
      <w:pPr>
        <w:spacing w:before="75" w:after="0"/>
      </w:pPr>
      <w:r>
        <w:rPr/>
        <w:t xml:space="preserve">二、2023-2025年混矿成本结构与盈利能力分析</w:t>
      </w:r>
    </w:p>
    <w:p>
      <w:pPr>
        <w:spacing w:before="75" w:after="0"/>
      </w:pPr>
      <w:r>
        <w:rPr/>
        <w:t xml:space="preserve">三、2026-2031年供应链整合策略</w:t>
      </w:r>
    </w:p>
    <w:p>
      <w:pPr>
        <w:spacing w:before="75" w:after="0"/>
      </w:pPr>
      <w:r>
        <w:rPr/>
        <w:t xml:space="preserve">第四节 山东钢铁集团有限公司</w:t>
      </w:r>
    </w:p>
    <w:p>
      <w:pPr>
        <w:spacing w:before="75" w:after="0"/>
      </w:pPr>
      <w:r>
        <w:rPr/>
        <w:t xml:space="preserve">一、企业混矿业务与日照港的深度合作案例</w:t>
      </w:r>
    </w:p>
    <w:p>
      <w:pPr>
        <w:spacing w:before="75" w:after="0"/>
      </w:pPr>
      <w:r>
        <w:rPr/>
        <w:t xml:space="preserve">二、2023-2025年混矿产品品质提升路径</w:t>
      </w:r>
    </w:p>
    <w:p>
      <w:pPr>
        <w:spacing w:before="75" w:after="0"/>
      </w:pPr>
      <w:r>
        <w:rPr/>
        <w:t xml:space="preserve">三、2026-2031年区域市场拓展计划</w:t>
      </w:r>
    </w:p>
    <w:p>
      <w:pPr>
        <w:spacing w:before="75" w:after="0"/>
      </w:pPr>
      <w:r>
        <w:rPr/>
        <w:t xml:space="preserve">第五节 河钢集团有限公司</w:t>
      </w:r>
    </w:p>
    <w:p>
      <w:pPr>
        <w:spacing w:before="75" w:after="0"/>
      </w:pPr>
      <w:r>
        <w:rPr/>
        <w:t xml:space="preserve">一、企业混矿业务服务京津冀钢铁集群的模式</w:t>
      </w:r>
    </w:p>
    <w:p>
      <w:pPr>
        <w:spacing w:before="75" w:after="0"/>
      </w:pPr>
      <w:r>
        <w:rPr/>
        <w:t xml:space="preserve">二、2023-2025年环保技术投入与减排成效</w:t>
      </w:r>
    </w:p>
    <w:p>
      <w:pPr>
        <w:spacing w:before="75" w:after="0"/>
      </w:pPr>
      <w:r>
        <w:rPr/>
        <w:t xml:space="preserve">三、2026-2031年国际化布局与风险对冲</w:t>
      </w:r>
    </w:p>
    <w:p>
      <w:pPr>
        <w:spacing w:before="75" w:after="0"/>
      </w:pPr>
      <w:r>
        <w:rPr/>
        <w:t xml:space="preserve">第六节 首钢集团有限公司</w:t>
      </w:r>
    </w:p>
    <w:p>
      <w:pPr>
        <w:spacing w:before="75" w:after="0"/>
      </w:pPr>
      <w:r>
        <w:rPr/>
        <w:t xml:space="preserve">一、企业混矿业务与曹妃甸港的联动机制</w:t>
      </w:r>
    </w:p>
    <w:p>
      <w:pPr>
        <w:spacing w:before="75" w:after="0"/>
      </w:pPr>
      <w:r>
        <w:rPr/>
        <w:t xml:space="preserve">二、2023-2025年混矿效率提升与成本优化案例</w:t>
      </w:r>
    </w:p>
    <w:p>
      <w:pPr>
        <w:spacing w:before="75" w:after="0"/>
      </w:pPr>
      <w:r>
        <w:rPr/>
        <w:t xml:space="preserve">三、2026-2031年数字化转型战略</w:t>
      </w:r>
    </w:p>
    <w:p>
      <w:pPr>
        <w:spacing w:before="75" w:after="0"/>
      </w:pPr>
      <w:r>
        <w:rPr/>
        <w:t xml:space="preserve">第七节 江苏沙钢集团有限公司</w:t>
      </w:r>
    </w:p>
    <w:p>
      <w:pPr>
        <w:spacing w:before="75" w:after="0"/>
      </w:pPr>
      <w:r>
        <w:rPr/>
        <w:t xml:space="preserve">一、企业混矿业务在长三角区域的市场定位</w:t>
      </w:r>
    </w:p>
    <w:p>
      <w:pPr>
        <w:spacing w:before="75" w:after="0"/>
      </w:pPr>
      <w:r>
        <w:rPr/>
        <w:t xml:space="preserve">二、2023-2025年混矿产品出口东南亚的成效</w:t>
      </w:r>
    </w:p>
    <w:p>
      <w:pPr>
        <w:spacing w:before="75" w:after="0"/>
      </w:pPr>
      <w:r>
        <w:rPr/>
        <w:t xml:space="preserve">三、2026-2031年技术合作与产学研融合</w:t>
      </w:r>
    </w:p>
    <w:p>
      <w:pPr>
        <w:spacing w:before="75" w:after="0"/>
      </w:pPr>
      <w:r>
        <w:rPr/>
        <w:t xml:space="preserve">第八节 湖南华菱钢铁集团有限责任公司</w:t>
      </w:r>
    </w:p>
    <w:p>
      <w:pPr>
        <w:spacing w:before="75" w:after="0"/>
      </w:pPr>
      <w:r>
        <w:rPr/>
        <w:t xml:space="preserve">一、企业混矿业务与湛江港的合作模式</w:t>
      </w:r>
    </w:p>
    <w:p>
      <w:pPr>
        <w:spacing w:before="75" w:after="0"/>
      </w:pPr>
      <w:r>
        <w:rPr/>
        <w:t xml:space="preserve">二、2023-2025年混矿业务对华南市场的渗透效果</w:t>
      </w:r>
    </w:p>
    <w:p>
      <w:pPr>
        <w:spacing w:before="75" w:after="0"/>
      </w:pPr>
      <w:r>
        <w:rPr/>
        <w:t xml:space="preserve">三、2026-2031年区域政策红利利用策略</w:t>
      </w:r>
    </w:p>
    <w:p>
      <w:pPr>
        <w:spacing w:before="75" w:after="0"/>
      </w:pPr>
      <w:r>
        <w:rPr/>
        <w:t xml:space="preserve">第九节 包头钢铁(集团)有限责任公司</w:t>
      </w:r>
    </w:p>
    <w:p>
      <w:pPr>
        <w:spacing w:before="75" w:after="0"/>
      </w:pPr>
      <w:r>
        <w:rPr/>
        <w:t xml:space="preserve">一、企业混矿业务在稀土资源综合利用中的特色</w:t>
      </w:r>
    </w:p>
    <w:p>
      <w:pPr>
        <w:spacing w:before="75" w:after="0"/>
      </w:pPr>
      <w:r>
        <w:rPr/>
        <w:t xml:space="preserve">二、2023-2025年混矿业务与内蒙古钢铁产业的协同发展</w:t>
      </w:r>
    </w:p>
    <w:p>
      <w:pPr>
        <w:spacing w:before="75" w:after="0"/>
      </w:pPr>
      <w:r>
        <w:rPr/>
        <w:t xml:space="preserve">三、2026-2031年绿色矿山建设与混矿品质提升</w:t>
      </w:r>
    </w:p>
    <w:p>
      <w:pPr>
        <w:spacing w:before="75" w:after="0"/>
      </w:pPr>
      <w:r>
        <w:rPr/>
        <w:t xml:space="preserve">第十节 酒泉钢铁(集团)有限责任公司</w:t>
      </w:r>
    </w:p>
    <w:p>
      <w:pPr>
        <w:spacing w:before="75" w:after="0"/>
      </w:pPr>
      <w:r>
        <w:rPr/>
        <w:t xml:space="preserve">一、企业混矿业务服务西北钢铁市场的定位</w:t>
      </w:r>
    </w:p>
    <w:p>
      <w:pPr>
        <w:spacing w:before="75" w:after="0"/>
      </w:pPr>
      <w:r>
        <w:rPr/>
        <w:t xml:space="preserve">二、2023-2025年混矿业务与中亚贸易的联动效应</w:t>
      </w:r>
    </w:p>
    <w:p>
      <w:pPr>
        <w:spacing w:before="75" w:after="0"/>
      </w:pPr>
      <w:r>
        <w:rPr/>
        <w:t xml:space="preserve">三、2026-2031年“一带一路”倡议下的国际化路径</w:t>
      </w:r>
    </w:p>
    <w:p>
      <w:pPr>
        <w:spacing w:before="75" w:after="0"/>
      </w:pPr>
      <w:r>
        <w:rPr>
          <w:b w:val="1"/>
          <w:bCs w:val="1"/>
        </w:rPr>
        <w:t xml:space="preserve">第九章 中国保税混矿行业投资风险分析（2026-2031年）</w:t>
      </w:r>
    </w:p>
    <w:p>
      <w:pPr>
        <w:spacing w:before="75" w:after="0"/>
      </w:pPr>
      <w:r>
        <w:rPr/>
        <w:t xml:space="preserve">第一节 政策风险</w:t>
      </w:r>
    </w:p>
    <w:p>
      <w:pPr>
        <w:spacing w:before="75" w:after="0"/>
      </w:pPr>
      <w:r>
        <w:rPr/>
        <w:t xml:space="preserve">一、税收优惠取消或调整的可能性</w:t>
      </w:r>
    </w:p>
    <w:p>
      <w:pPr>
        <w:spacing w:before="75" w:after="0"/>
      </w:pPr>
      <w:r>
        <w:rPr/>
        <w:t xml:space="preserve">二、环保监管趋严导致的合规成本上升</w:t>
      </w:r>
    </w:p>
    <w:p>
      <w:pPr>
        <w:spacing w:before="75" w:after="0"/>
      </w:pPr>
      <w:r>
        <w:rPr/>
        <w:t xml:space="preserve">三、国际贸易协定变动对混矿出口的影响</w:t>
      </w:r>
    </w:p>
    <w:p>
      <w:pPr>
        <w:spacing w:before="75" w:after="0"/>
      </w:pPr>
      <w:r>
        <w:rPr/>
        <w:t xml:space="preserve">第二节 市场风险</w:t>
      </w:r>
    </w:p>
    <w:p>
      <w:pPr>
        <w:spacing w:before="75" w:after="0"/>
      </w:pPr>
      <w:r>
        <w:rPr/>
        <w:t xml:space="preserve">一、全球铁矿石价格暴跌对混矿利润率的挤压</w:t>
      </w:r>
    </w:p>
    <w:p>
      <w:pPr>
        <w:spacing w:before="75" w:after="0"/>
      </w:pPr>
      <w:r>
        <w:rPr/>
        <w:t xml:space="preserve">二、下游钢铁行业产能过剩导致的需求萎缩</w:t>
      </w:r>
    </w:p>
    <w:p>
      <w:pPr>
        <w:spacing w:before="75" w:after="0"/>
      </w:pPr>
      <w:r>
        <w:rPr/>
        <w:t xml:space="preserve">三、新兴矿源(如几内亚西芒杜铁矿)对传统市场的冲击</w:t>
      </w:r>
    </w:p>
    <w:p>
      <w:pPr>
        <w:spacing w:before="75" w:after="0"/>
      </w:pPr>
      <w:r>
        <w:rPr/>
        <w:t xml:space="preserve">第三节 技术风险</w:t>
      </w:r>
    </w:p>
    <w:p>
      <w:pPr>
        <w:spacing w:before="75" w:after="0"/>
      </w:pPr>
      <w:r>
        <w:rPr/>
        <w:t xml:space="preserve">一、智能化设备故障导致的混矿流程中断</w:t>
      </w:r>
    </w:p>
    <w:p>
      <w:pPr>
        <w:spacing w:before="75" w:after="0"/>
      </w:pPr>
      <w:r>
        <w:rPr/>
        <w:t xml:space="preserve">二、绿色技术研发投入不足导致的竞争力下降</w:t>
      </w:r>
    </w:p>
    <w:p>
      <w:pPr>
        <w:spacing w:before="75" w:after="0"/>
      </w:pPr>
      <w:r>
        <w:rPr/>
        <w:t xml:space="preserve">三、数据安全漏洞引发的运营风险</w:t>
      </w:r>
    </w:p>
    <w:p>
      <w:pPr>
        <w:spacing w:before="75" w:after="0"/>
      </w:pPr>
      <w:r>
        <w:rPr/>
        <w:t xml:space="preserve">第四节 竞争风险</w:t>
      </w:r>
    </w:p>
    <w:p>
      <w:pPr>
        <w:spacing w:before="75" w:after="0"/>
      </w:pPr>
      <w:r>
        <w:rPr/>
        <w:t xml:space="preserve">一、新进入者(如民营港口企业)对市场份额的争夺</w:t>
      </w:r>
    </w:p>
    <w:p>
      <w:pPr>
        <w:spacing w:before="75" w:after="0"/>
      </w:pPr>
      <w:r>
        <w:rPr/>
        <w:t xml:space="preserve">二、替代技术(如直接使用高品位矿)对混矿业务的威胁</w:t>
      </w:r>
    </w:p>
    <w:p>
      <w:pPr>
        <w:spacing w:before="75" w:after="0"/>
      </w:pPr>
      <w:r>
        <w:rPr/>
        <w:t xml:space="preserve">三、国际混矿企业(如新加坡普洛斯集团)的本土化竞争</w:t>
      </w:r>
    </w:p>
    <w:p>
      <w:pPr>
        <w:spacing w:before="75" w:after="0"/>
      </w:pPr>
      <w:r>
        <w:rPr>
          <w:b w:val="1"/>
          <w:bCs w:val="1"/>
        </w:rPr>
        <w:t xml:space="preserve">第十章 中国保税混矿行业投资机会与策略建议（2026-2031年）</w:t>
      </w:r>
    </w:p>
    <w:p>
      <w:pPr>
        <w:spacing w:before="75" w:after="0"/>
      </w:pPr>
      <w:r>
        <w:rPr/>
        <w:t xml:space="preserve">第一节 细分领域投资机会</w:t>
      </w:r>
    </w:p>
    <w:p>
      <w:pPr>
        <w:spacing w:before="75" w:after="0"/>
      </w:pPr>
      <w:r>
        <w:rPr/>
        <w:t xml:space="preserve">一、高端锰矿、铬矿混矿业务(服务新能源电池、航空航天)</w:t>
      </w:r>
    </w:p>
    <w:p>
      <w:pPr>
        <w:spacing w:before="75" w:after="0"/>
      </w:pPr>
      <w:r>
        <w:rPr/>
        <w:t xml:space="preserve">二、内陆保税物流中心混矿业务拓展</w:t>
      </w:r>
    </w:p>
    <w:p>
      <w:pPr>
        <w:spacing w:before="75" w:after="0"/>
      </w:pPr>
      <w:r>
        <w:rPr/>
        <w:t xml:space="preserve">三、混矿业务与氢能炼铁、碳捕集技术的结合</w:t>
      </w:r>
    </w:p>
    <w:p>
      <w:pPr>
        <w:spacing w:before="75" w:after="0"/>
      </w:pPr>
      <w:r>
        <w:rPr/>
        <w:t xml:space="preserve">第二节 区域投资机会</w:t>
      </w:r>
    </w:p>
    <w:p>
      <w:pPr>
        <w:spacing w:before="75" w:after="0"/>
      </w:pPr>
      <w:r>
        <w:rPr/>
        <w:t xml:space="preserve">一、环渤海地区：港口协同与供应链整合</w:t>
      </w:r>
    </w:p>
    <w:p>
      <w:pPr>
        <w:spacing w:before="75" w:after="0"/>
      </w:pPr>
      <w:r>
        <w:rPr/>
        <w:t xml:space="preserve">二、长三角地区：自贸试验区政策红利释放</w:t>
      </w:r>
    </w:p>
    <w:p>
      <w:pPr>
        <w:spacing w:before="75" w:after="0"/>
      </w:pPr>
      <w:r>
        <w:rPr/>
        <w:t xml:space="preserve">三、华南地区：rcep框架下的东南亚市场拓展</w:t>
      </w:r>
    </w:p>
    <w:p>
      <w:pPr>
        <w:spacing w:before="75" w:after="0"/>
      </w:pPr>
      <w:r>
        <w:rPr/>
        <w:t xml:space="preserve">第三节 企业战略建议</w:t>
      </w:r>
    </w:p>
    <w:p>
      <w:pPr>
        <w:spacing w:before="75" w:after="0"/>
      </w:pPr>
      <w:r>
        <w:rPr/>
        <w:t xml:space="preserve">一、技术升级：加大ai、5g、绿色技术的研发投入</w:t>
      </w:r>
    </w:p>
    <w:p>
      <w:pPr>
        <w:spacing w:before="75" w:after="0"/>
      </w:pPr>
      <w:r>
        <w:rPr/>
        <w:t xml:space="preserve">二、供应链整合：与钢铁厂、港口建立长期合作协议</w:t>
      </w:r>
    </w:p>
    <w:p>
      <w:pPr>
        <w:spacing w:before="75" w:after="0"/>
      </w:pPr>
      <w:r>
        <w:rPr/>
        <w:t xml:space="preserve">三、国际化布局：通过海外并购、合资等方式获取矿源</w:t>
      </w:r>
    </w:p>
    <w:p>
      <w:pPr>
        <w:spacing w:before="75" w:after="0"/>
      </w:pPr>
      <w:r>
        <w:rPr>
          <w:b w:val="1"/>
          <w:bCs w:val="1"/>
        </w:rPr>
        <w:t xml:space="preserve">第十一章 中国保税混矿行业未来趋势预测（2026-2031年）</w:t>
      </w:r>
    </w:p>
    <w:p>
      <w:pPr>
        <w:spacing w:before="75" w:after="0"/>
      </w:pPr>
      <w:r>
        <w:rPr/>
        <w:t xml:space="preserve">第一节 市场规模预测</w:t>
      </w:r>
    </w:p>
    <w:p>
      <w:pPr>
        <w:spacing w:before="75" w:after="0"/>
      </w:pPr>
      <w:r>
        <w:rPr/>
        <w:t xml:space="preserve">一、2026-2031年混矿贸易量与金额复合增长率</w:t>
      </w:r>
    </w:p>
    <w:p>
      <w:pPr>
        <w:spacing w:before="75" w:after="0"/>
      </w:pPr>
      <w:r>
        <w:rPr/>
        <w:t xml:space="preserve">二、分品种(铁矿石、锰矿、铬矿)需求结构变化</w:t>
      </w:r>
    </w:p>
    <w:p>
      <w:pPr>
        <w:spacing w:before="75" w:after="0"/>
      </w:pPr>
      <w:r>
        <w:rPr/>
        <w:t xml:space="preserve">三、分区域(环渤海、长三角、华南)市场份额演变</w:t>
      </w:r>
    </w:p>
    <w:p>
      <w:pPr>
        <w:spacing w:before="75" w:after="0"/>
      </w:pPr>
      <w:r>
        <w:rPr/>
        <w:t xml:space="preserve">第二节 技术趋势预测</w:t>
      </w:r>
    </w:p>
    <w:p>
      <w:pPr>
        <w:spacing w:before="75" w:after="0"/>
      </w:pPr>
      <w:r>
        <w:rPr/>
        <w:t xml:space="preserve">一、2026-2031年智能化混矿设备渗透率提升目标</w:t>
      </w:r>
    </w:p>
    <w:p>
      <w:pPr>
        <w:spacing w:before="75" w:after="0"/>
      </w:pPr>
      <w:r>
        <w:rPr/>
        <w:t xml:space="preserve">二、绿色低碳技术(干法混矿、氢能炼铁配套)应用比例</w:t>
      </w:r>
    </w:p>
    <w:p>
      <w:pPr>
        <w:spacing w:before="75" w:after="0"/>
      </w:pPr>
      <w:r>
        <w:rPr/>
        <w:t xml:space="preserve">三、数字孪生、区块链在混矿流程中的普及时间表</w:t>
      </w:r>
    </w:p>
    <w:p>
      <w:pPr>
        <w:spacing w:before="75" w:after="0"/>
      </w:pPr>
      <w:r>
        <w:rPr/>
        <w:t xml:space="preserve">第三节 竞争格局预测</w:t>
      </w:r>
    </w:p>
    <w:p>
      <w:pPr>
        <w:spacing w:before="75" w:after="0"/>
      </w:pPr>
      <w:r>
        <w:rPr/>
        <w:t xml:space="preserve">一、2026-2031年头部企业市场份额集中度变化</w:t>
      </w:r>
    </w:p>
    <w:p>
      <w:pPr>
        <w:spacing w:before="75" w:after="0"/>
      </w:pPr>
      <w:r>
        <w:rPr/>
        <w:t xml:space="preserve">二、新进入者(如物流企业、贸易商)的竞争策略</w:t>
      </w:r>
    </w:p>
    <w:p>
      <w:pPr>
        <w:spacing w:before="75" w:after="0"/>
      </w:pPr>
      <w:r>
        <w:rPr/>
        <w:t xml:space="preserve">三、国际混矿企业与中国本土企业的合作与竞争动态</w:t>
      </w:r>
    </w:p>
    <w:p>
      <w:pPr>
        <w:spacing w:before="75" w:after="0"/>
      </w:pPr>
      <w:r>
        <w:rPr>
          <w:b w:val="1"/>
          <w:bCs w:val="1"/>
        </w:rPr>
        <w:t xml:space="preserve">图表目录</w:t>
      </w:r>
    </w:p>
    <w:p>
      <w:pPr>
        <w:spacing w:before="75" w:after="0"/>
      </w:pPr>
      <w:r>
        <w:rPr/>
        <w:t xml:space="preserve">图表：2023-2025年全球保税混矿贸易量(万吨)</w:t>
      </w:r>
    </w:p>
    <w:p>
      <w:pPr>
        <w:spacing w:before="75" w:after="0"/>
      </w:pPr>
      <w:r>
        <w:rPr/>
        <w:t xml:space="preserve">图表：2023-2025年全球保税混矿贸易金额(亿美元)</w:t>
      </w:r>
    </w:p>
    <w:p>
      <w:pPr>
        <w:spacing w:before="75" w:after="0"/>
      </w:pPr>
      <w:r>
        <w:rPr/>
        <w:t xml:space="preserve">图表：2026-2031年全球保税混矿需求增长率预测(分区域)</w:t>
      </w:r>
    </w:p>
    <w:p>
      <w:pPr>
        <w:spacing w:before="75" w:after="0"/>
      </w:pPr>
      <w:r>
        <w:rPr/>
        <w:t xml:space="preserve">图表：2023-2025年新加坡、韩国、中国保税混矿市场份额对比</w:t>
      </w:r>
    </w:p>
    <w:p>
      <w:pPr>
        <w:spacing w:before="75" w:after="0"/>
      </w:pPr>
      <w:r>
        <w:rPr/>
        <w:t xml:space="preserve">图表：2023-2025年全球智能化混矿设备市场规模(亿美元)</w:t>
      </w:r>
    </w:p>
    <w:p>
      <w:pPr>
        <w:spacing w:before="75" w:after="0"/>
      </w:pPr>
      <w:r>
        <w:rPr/>
        <w:t xml:space="preserve">图表：2026-2031年全球绿色混矿技术研发投入占比预测</w:t>
      </w:r>
    </w:p>
    <w:p>
      <w:pPr>
        <w:spacing w:before="75" w:after="0"/>
      </w:pPr>
      <w:r>
        <w:rPr/>
        <w:t xml:space="preserve">图表：2023-2025年rcep成员国保税混矿贸易量增长情况</w:t>
      </w:r>
    </w:p>
    <w:p>
      <w:pPr>
        <w:spacing w:before="75" w:after="0"/>
      </w:pPr>
      <w:r>
        <w:rPr/>
        <w:t xml:space="preserve">图表：2026-2031年全球铁矿石价格波动对混矿利润率的影响模拟</w:t>
      </w:r>
    </w:p>
    <w:p>
      <w:pPr>
        <w:spacing w:before="75" w:after="0"/>
      </w:pPr>
      <w:r>
        <w:rPr/>
        <w:t xml:space="preserve">图表：2023-2025年中国保税混矿相关政策文件数量(分年份)</w:t>
      </w:r>
    </w:p>
    <w:p>
      <w:pPr>
        <w:spacing w:before="75" w:after="0"/>
      </w:pPr>
      <w:r>
        <w:rPr/>
        <w:t xml:space="preserve">图表：2023-2025年青岛港、日照港混矿业务税收优惠金额(万元)</w:t>
      </w:r>
    </w:p>
    <w:p>
      <w:pPr>
        <w:spacing w:before="75" w:after="0"/>
      </w:pPr>
      <w:r>
        <w:rPr/>
        <w:t xml:space="preserve">图表：2026-2031年自贸试验区保税混矿业务开放政策预期</w:t>
      </w:r>
    </w:p>
    <w:p>
      <w:pPr>
        <w:spacing w:before="75" w:after="0"/>
      </w:pPr>
      <w:r>
        <w:rPr/>
        <w:t xml:space="preserve">图表：2023-2025年沿海保税港区混矿产能利用率(分港口)</w:t>
      </w:r>
    </w:p>
    <w:p>
      <w:pPr>
        <w:spacing w:before="75" w:after="0"/>
      </w:pPr>
      <w:r>
        <w:rPr/>
        <w:t xml:space="preserve">图表：2026-2031年内陆保税物流中心混矿业务潜力评级</w:t>
      </w:r>
    </w:p>
    <w:p>
      <w:pPr>
        <w:spacing w:before="75" w:after="0"/>
      </w:pPr>
      <w:r>
        <w:rPr/>
        <w:t xml:space="preserve">图表：2026-2031年环渤海地区混矿贸易量占全国比重预测</w:t>
      </w:r>
    </w:p>
    <w:p>
      <w:pPr>
        <w:spacing w:before="75" w:after="0"/>
      </w:pPr>
      <w:r>
        <w:rPr/>
        <w:t xml:space="preserve">图表：2023-2025年长三角地区混矿业务与钢铁产业集群关联度分析</w:t>
      </w:r>
    </w:p>
    <w:p>
      <w:pPr>
        <w:spacing w:before="75" w:after="0"/>
      </w:pPr>
      <w:r>
        <w:rPr/>
        <w:t xml:space="preserve">图表：2026-2031年华南地区混矿出口东南亚市场份额预测</w:t>
      </w:r>
    </w:p>
    <w:p>
      <w:pPr>
        <w:spacing w:before="75" w:after="0"/>
      </w:pPr>
      <w:r>
        <w:rPr/>
        <w:t xml:space="preserve">图表：2023-2025年中国进口铁矿石主要来源国份额变化</w:t>
      </w:r>
    </w:p>
    <w:p>
      <w:pPr>
        <w:spacing w:before="75" w:after="0"/>
      </w:pPr>
      <w:r>
        <w:rPr/>
        <w:t xml:space="preserve">图表：2026-2031年非洲、南美新兴矿源开发进度评级</w:t>
      </w:r>
    </w:p>
    <w:p>
      <w:pPr>
        <w:spacing w:before="75" w:after="0"/>
      </w:pPr>
      <w:r>
        <w:rPr/>
        <w:t xml:space="preserve">图表：2023-2025年中国混矿产品主要出口目的地需求增长率</w:t>
      </w:r>
    </w:p>
    <w:p>
      <w:pPr>
        <w:spacing w:before="75" w:after="0"/>
      </w:pPr>
      <w:r>
        <w:rPr/>
        <w:t xml:space="preserve">图表：2026-2031年“一带一路”沿线国家混矿接受度评分</w:t>
      </w:r>
    </w:p>
    <w:p>
      <w:pPr>
        <w:spacing w:before="75" w:after="0"/>
      </w:pPr>
      <w:r>
        <w:rPr/>
        <w:t xml:space="preserve">图表：2023-2025年印度反倾销调查对中国混矿出口的影响金额(万美元)</w:t>
      </w:r>
    </w:p>
    <w:p>
      <w:pPr>
        <w:spacing w:before="75" w:after="0"/>
      </w:pPr>
      <w:r>
        <w:rPr/>
        <w:t xml:space="preserve">图表：2026-2031年技术性贸易壁垒(tbt)对中国混矿企业的合规成本预测</w:t>
      </w:r>
    </w:p>
    <w:p>
      <w:pPr>
        <w:spacing w:before="75" w:after="0"/>
      </w:pPr>
      <w:r>
        <w:rPr/>
        <w:t xml:space="preserve">图表：2026-2031年中国保税混矿行业政策风险评分卡</w:t>
      </w:r>
    </w:p>
    <w:p>
      <w:pPr>
        <w:spacing w:before="75" w:after="0"/>
      </w:pPr>
      <w:r>
        <w:rPr/>
        <w:t xml:space="preserve">图表：2023-2025年全球铁矿石价格暴跌对混矿利润率的敏感性分析</w:t>
      </w:r>
    </w:p>
    <w:p>
      <w:pPr>
        <w:spacing w:before="75" w:after="0"/>
      </w:pPr>
      <w:r>
        <w:rPr/>
        <w:t xml:space="preserve">图表：2026-2031年下游钢铁行业产能过剩对混矿需求的影响模拟</w:t>
      </w:r>
    </w:p>
    <w:p>
      <w:pPr>
        <w:spacing w:before="75" w:after="0"/>
      </w:pPr>
      <w:r>
        <w:rPr/>
        <w:t xml:space="preserve">图表：2023-2025年新兴矿源(西芒杜铁矿)对传统市场的冲击强度评估</w:t>
      </w:r>
    </w:p>
    <w:p>
      <w:pPr>
        <w:spacing w:before="75" w:after="0"/>
      </w:pPr>
      <w:r>
        <w:rPr/>
        <w:t xml:space="preserve">图表：2026-2031年中国保税混矿行业技术风险评分卡</w:t>
      </w:r>
    </w:p>
    <w:p>
      <w:pPr>
        <w:spacing w:before="75" w:after="0"/>
      </w:pPr>
      <w:r>
        <w:rPr/>
        <w:t xml:space="preserve">图表：2023-2025年新进入者(民营港口企业)市场份额增长情况</w:t>
      </w:r>
    </w:p>
    <w:p>
      <w:pPr>
        <w:spacing w:before="75" w:after="0"/>
      </w:pPr>
      <w:r>
        <w:rPr/>
        <w:t xml:space="preserve">图表：2026-2031年替代技术(直接使用高品位矿)对混矿业务的威胁评级</w:t>
      </w:r>
    </w:p>
    <w:p>
      <w:pPr>
        <w:spacing w:before="75" w:after="0"/>
      </w:pPr>
      <w:r>
        <w:rPr/>
        <w:t xml:space="preserve">图表：2023-2025年国际混矿企业(普洛斯集团)本土化竞争策略分析</w:t>
      </w:r>
    </w:p>
    <w:p>
      <w:pPr>
        <w:spacing w:before="75" w:after="0"/>
      </w:pPr>
      <w:r>
        <w:rPr/>
        <w:t xml:space="preserve">图表：2026-2031年高端锰矿、铬矿混矿业务市场规模预测(亿美元)</w:t>
      </w:r>
    </w:p>
    <w:p>
      <w:pPr>
        <w:spacing w:before="75" w:after="0"/>
      </w:pPr>
      <w:r>
        <w:rPr/>
        <w:t xml:space="preserve">图表：2023-2025年内陆保税物流中心混矿业务试点案例数量</w:t>
      </w:r>
    </w:p>
    <w:p>
      <w:pPr>
        <w:spacing w:before="75" w:after="0"/>
      </w:pPr>
      <w:r>
        <w:rPr/>
        <w:t xml:space="preserve">图表：2026-2031年混矿业务与氢能炼铁技术结合的投资回报率预测</w:t>
      </w:r>
    </w:p>
    <w:p>
      <w:pPr>
        <w:spacing w:before="75" w:after="0"/>
      </w:pPr>
      <w:r>
        <w:rPr/>
        <w:t xml:space="preserve">图表：2023-2025年环渤海地区港口协同供应链整合成本降低比例</w:t>
      </w:r>
    </w:p>
    <w:p>
      <w:pPr>
        <w:spacing w:before="75" w:after="0"/>
      </w:pPr>
      <w:r>
        <w:rPr/>
        <w:t xml:space="preserve">图表：2026-2031年长三角地区自贸试验区政策红利释放节奏评分</w:t>
      </w:r>
    </w:p>
    <w:p>
      <w:pPr>
        <w:spacing w:before="75" w:after="0"/>
      </w:pPr>
      <w:r>
        <w:rPr/>
        <w:t xml:space="preserve">图表：2023-2025年华南地区rcep框架下东南亚市场拓展关键指标</w:t>
      </w:r>
    </w:p>
    <w:p>
      <w:pPr>
        <w:spacing w:before="75" w:after="0"/>
      </w:pPr>
      <w:r>
        <w:rPr/>
        <w:t xml:space="preserve">图表：2026-2031年中国保税混矿行业头部企业市场份额集中度预测</w:t>
      </w:r>
    </w:p>
    <w:p>
      <w:pPr>
        <w:spacing w:before="75" w:after="0"/>
      </w:pPr>
      <w:r>
        <w:rPr/>
        <w:t xml:space="preserve">图表：2023-2025年国际混矿企业与中国本土企业合作案例数量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2026-2031年中国保税混矿行业深度调研及投资风险预测报告</dc:title>
  <dc:description>2026-2031年中国保税混矿行业深度调研及投资风险预测报告</dc:description>
  <dc:subject>2026-2031年中国保税混矿行业深度调研及投资风险预测报告</dc:subject>
  <cp:keywords>研究报告</cp:keywords>
  <cp:category>研究报告</cp:category>
  <cp:lastModifiedBy>北京中道泰和信息咨询有限公司</cp:lastModifiedBy>
  <dcterms:created xsi:type="dcterms:W3CDTF">2026-03-23T12:51:01+08:00</dcterms:created>
  <dcterms:modified xsi:type="dcterms:W3CDTF">2026-03-23T12:51:01+08:00</dcterms:modified>
</cp:coreProperties>
</file>

<file path=docProps/custom.xml><?xml version="1.0" encoding="utf-8"?>
<Properties xmlns="http://schemas.openxmlformats.org/officeDocument/2006/custom-properties" xmlns:vt="http://schemas.openxmlformats.org/officeDocument/2006/docPropsVTypes"/>
</file>