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2026-2031年中国吸波材料行业深度研究与发展趋势预测报告</w:t>
      </w:r>
    </w:p>
    <w:p>
      <w:pPr>
        <w:spacing w:after="150"/>
      </w:pPr>
      <w:r>
        <w:rPr>
          <w:b w:val="1"/>
          <w:bCs w:val="1"/>
        </w:rPr>
        <w:t xml:space="preserve">报告简介</w:t>
      </w:r>
    </w:p>
    <w:p>
      <w:pPr>
        <w:spacing w:after="150"/>
      </w:pPr>
      <w:r>
        <w:rPr/>
        <w:t xml:space="preserve">吸波材料是能吸收或大幅衰减入射电磁波能量，并通过能量转换机制将其耗散为热能或其他形式能量的一类功能性复合材料，其核心性能指标涵盖吸收频宽、吸波强度、厚度重量比及环境适应性等维度。从产业链视角剖析，上游为羰基铁粉、导电聚合物、纳米磁性粉末等关键原材料供应，中游聚焦于吸波涂层、结构型吸波体及超材料吸波器件的研发制造，下游则深度嵌套于国防军工与民用高科技两大战略板块。当前行业正经历从传统铁氧体基材料向多元化纳米复合体系、从单一频段吸收向超宽频自适应调控、从被动防护向智能感知-防护一体化的系统性技术跃迁。</w:t>
      </w:r>
    </w:p>
    <w:p>
      <w:pPr>
        <w:spacing w:after="150"/>
      </w:pPr>
      <w:r>
        <w:rPr/>
        <w:t xml:space="preserve">行业现状呈现\"军强民兴、技术攻坚\"的双轨特征。国防领域仍是核心应用市场，隐身装备对高性能雷达吸波涂层需求刚性强劲，微波暗室建设推动标准化吸波模块规模化采购;民用市场则在5G/6G通信设备电磁兼容、新能源汽车毫米波雷达抗干扰、物联网RFID标签防金属反射及数据中心电磁污染防护等场景爆发增量需求。技术端，超材料频选表面设计、梯度阻抗匹配结构、多孔碳基/陶瓷基复合体系成为研发热点，但超薄化与宽频化性能平衡、多物理场耦合环境下的服役稳定性、批量生产一致性控制仍是制约高端产品国产替代的关键瓶颈。</w:t>
      </w:r>
    </w:p>
    <w:p>
      <w:pPr>
        <w:spacing w:after="150"/>
      </w:pPr>
      <w:r>
        <w:rPr/>
        <w:t xml:space="preserve">展望未来，行业发展将遵循\"性能极限突破-应用场景裂变-商业模式重构\"逻辑主线。技术趋势上，人工智能驱动的高通量材料筛选、4D打印赋能的梯度结构成型、相变/可重构材料实现动态频谱调控将重新定义研发范式;应用趋势上，6G通信的低空/卫星网络覆盖、商业航天的星座组网、人形机器人的密集电磁环境适应、低空经济的无人机集群管控等新兴场景将催生千亿级增量市场;产业趋势上，从\"材料供应商\"向\"电磁环境解决方案服务商\"转型成为头部企业共识，通过嵌入客户产品设计前端、提供\"仿真-测试-认证-交付\"全链条服务构建护城河。同时，关键战略材料自主可控政策将持续强化，具备垂直一体化研发能力及军工资质壁垒的企业将主导行业整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波材料行业研究单位等公布和提供的大量资料。报告对我国吸波材料行业的供需状况、发展现状、子行业发展变化等进行了分析，重点分析了国内外吸波材料行业的发展现状、如何面对行业的发展挑战、行业的发展建议、行业竞争力，以及行业的投资分析和趋势预测等等。报告还综合了吸波材料行业的整体发展动态，对行业在产品方面提供了参考建议和具体解决办法。报告对于吸波材料产品生产企业、经销商、行业管理部门以及拟进入该行业的投资者具有重要的参考价值，对于研究我国吸波材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行业基础范畴与属性界定</w:t>
      </w:r>
    </w:p>
    <w:p>
      <w:pPr>
        <w:spacing w:before="75" w:after="0"/>
      </w:pPr>
      <w:r>
        <w:rPr/>
        <w:t xml:space="preserve">第一节 行业定义与技术边界</w:t>
      </w:r>
    </w:p>
    <w:p>
      <w:pPr>
        <w:spacing w:before="75" w:after="0"/>
      </w:pPr>
      <w:r>
        <w:rPr/>
        <w:t xml:space="preserve">一、吸波材料的电磁损耗机制与分类体系</w:t>
      </w:r>
    </w:p>
    <w:p>
      <w:pPr>
        <w:spacing w:before="75" w:after="0"/>
      </w:pPr>
      <w:r>
        <w:rPr/>
        <w:t xml:space="preserve">二、频带特性与厚度匹配关系的技术约束</w:t>
      </w:r>
    </w:p>
    <w:p>
      <w:pPr>
        <w:spacing w:before="75" w:after="0"/>
      </w:pPr>
      <w:r>
        <w:rPr/>
        <w:t xml:space="preserve">三、行业在国防军工与电子信息产业中的战略价值评估</w:t>
      </w:r>
    </w:p>
    <w:p>
      <w:pPr>
        <w:spacing w:before="75" w:after="0"/>
      </w:pPr>
      <w:r>
        <w:rPr/>
        <w:t xml:space="preserve">第二节 产品形态与性能等级</w:t>
      </w:r>
    </w:p>
    <w:p>
      <w:pPr>
        <w:spacing w:before="75" w:after="0"/>
      </w:pPr>
      <w:r>
        <w:rPr/>
        <w:t xml:space="preserve">一、不同形态吸波材料的应用场景差异</w:t>
      </w:r>
    </w:p>
    <w:p>
      <w:pPr>
        <w:spacing w:before="75" w:after="0"/>
      </w:pPr>
      <w:r>
        <w:rPr/>
        <w:t xml:space="preserve">二、军用与民用领域在性能指标上的等级划分</w:t>
      </w:r>
    </w:p>
    <w:p>
      <w:pPr>
        <w:spacing w:before="75" w:after="0"/>
      </w:pPr>
      <w:r>
        <w:rPr/>
        <w:t xml:space="preserve">三、新一代产品的技术成熟度评估</w:t>
      </w:r>
    </w:p>
    <w:p>
      <w:pPr>
        <w:spacing w:before="75" w:after="0"/>
      </w:pPr>
      <w:r>
        <w:rPr/>
        <w:t xml:space="preserve">第三节 行业发展阶段与核心特征</w:t>
      </w:r>
    </w:p>
    <w:p>
      <w:pPr>
        <w:spacing w:before="75" w:after="0"/>
      </w:pPr>
      <w:r>
        <w:rPr/>
        <w:t xml:space="preserve">一、行业从进口依赖到国产替代的跨越特征</w:t>
      </w:r>
    </w:p>
    <w:p>
      <w:pPr>
        <w:spacing w:before="75" w:after="0"/>
      </w:pPr>
      <w:r>
        <w:rPr/>
        <w:t xml:space="preserve">二、技术密集型与资质准入性对竞争格局的塑造</w:t>
      </w:r>
    </w:p>
    <w:p>
      <w:pPr>
        <w:spacing w:before="75" w:after="0"/>
      </w:pPr>
      <w:r>
        <w:rPr/>
        <w:t xml:space="preserve">三、向后5g及太赫兹频段升级的增长动能转换</w:t>
      </w:r>
    </w:p>
    <w:p>
      <w:pPr>
        <w:spacing w:before="75" w:after="0"/>
      </w:pPr>
      <w:r>
        <w:rPr>
          <w:b w:val="1"/>
          <w:bCs w:val="1"/>
        </w:rPr>
        <w:t xml:space="preserve">第二章 全球吸波材料市场复盘与启示</w:t>
      </w:r>
    </w:p>
    <w:p>
      <w:pPr>
        <w:spacing w:before="75" w:after="0"/>
      </w:pPr>
      <w:r>
        <w:rPr/>
        <w:t xml:space="preserve">第一节 全球市场规模与区域格局</w:t>
      </w:r>
    </w:p>
    <w:p>
      <w:pPr>
        <w:spacing w:before="75" w:after="0"/>
      </w:pPr>
      <w:r>
        <w:rPr/>
        <w:t xml:space="preserve">一、全球市场规模及区域对比</w:t>
      </w:r>
    </w:p>
    <w:p>
      <w:pPr>
        <w:spacing w:before="75" w:after="0"/>
      </w:pPr>
      <w:r>
        <w:rPr/>
        <w:t xml:space="preserve">二、各区域主导技术路线差异</w:t>
      </w:r>
    </w:p>
    <w:p>
      <w:pPr>
        <w:spacing w:before="75" w:after="0"/>
      </w:pPr>
      <w:r>
        <w:rPr/>
        <w:t xml:space="preserve">三、主要经济体出口管制对技术流向的约束</w:t>
      </w:r>
    </w:p>
    <w:p>
      <w:pPr>
        <w:spacing w:before="75" w:after="0"/>
      </w:pPr>
      <w:r>
        <w:rPr/>
        <w:t xml:space="preserve">第二节 技术演进路径与专利壁垒</w:t>
      </w:r>
    </w:p>
    <w:p>
      <w:pPr>
        <w:spacing w:before="75" w:after="0"/>
      </w:pPr>
      <w:r>
        <w:rPr/>
        <w:t xml:space="preserve">一、海外龙头在毫米波吸波材料的专利布局密度</w:t>
      </w:r>
    </w:p>
    <w:p>
      <w:pPr>
        <w:spacing w:before="75" w:after="0"/>
      </w:pPr>
      <w:r>
        <w:rPr/>
        <w:t xml:space="preserve">二、智能蒙皮技术在海外军工领域的验证进度</w:t>
      </w:r>
    </w:p>
    <w:p>
      <w:pPr>
        <w:spacing w:before="75" w:after="0"/>
      </w:pPr>
      <w:r>
        <w:rPr/>
        <w:t xml:space="preserve">三、可降解环保吸波材料的技术路径探索</w:t>
      </w:r>
    </w:p>
    <w:p>
      <w:pPr>
        <w:spacing w:before="75" w:after="0"/>
      </w:pPr>
      <w:r>
        <w:rPr/>
        <w:t xml:space="preserve">第三节 国际供应链与定价机制</w:t>
      </w:r>
    </w:p>
    <w:p>
      <w:pPr>
        <w:spacing w:before="75" w:after="0"/>
      </w:pPr>
      <w:r>
        <w:rPr/>
        <w:t xml:space="preserve">一、核心原材料的供需格局与价格波动</w:t>
      </w:r>
    </w:p>
    <w:p>
      <w:pPr>
        <w:spacing w:before="75" w:after="0"/>
      </w:pPr>
      <w:r>
        <w:rPr/>
        <w:t xml:space="preserve">二、高端吸波薄膜的进口价格与国产价差</w:t>
      </w:r>
    </w:p>
    <w:p>
      <w:pPr>
        <w:spacing w:before="75" w:after="0"/>
      </w:pPr>
      <w:r>
        <w:rPr/>
        <w:t xml:space="preserve">三、军贸订单对全球价值链的重构影响</w:t>
      </w:r>
    </w:p>
    <w:p>
      <w:pPr>
        <w:spacing w:before="75" w:after="0"/>
      </w:pPr>
      <w:r>
        <w:rPr>
          <w:b w:val="1"/>
          <w:bCs w:val="1"/>
        </w:rPr>
        <w:t xml:space="preserve">第三章 中国宏观环境与产业生态变量分析</w:t>
      </w:r>
    </w:p>
    <w:p>
      <w:pPr>
        <w:spacing w:before="75" w:after="0"/>
      </w:pPr>
      <w:r>
        <w:rPr/>
        <w:t xml:space="preserve">第一节 经济基本面与产业关联</w:t>
      </w:r>
    </w:p>
    <w:p>
      <w:pPr>
        <w:spacing w:before="75" w:after="0"/>
      </w:pPr>
      <w:r>
        <w:rPr/>
        <w:t xml:space="preserve">一、国防投入对隐身装备吸波需求的拉动系数</w:t>
      </w:r>
    </w:p>
    <w:p>
      <w:pPr>
        <w:spacing w:before="75" w:after="0"/>
      </w:pPr>
      <w:r>
        <w:rPr/>
        <w:t xml:space="preserve">二、5g基站建设与6g研发对高频吸波材料的存量更新</w:t>
      </w:r>
    </w:p>
    <w:p>
      <w:pPr>
        <w:spacing w:before="75" w:after="0"/>
      </w:pPr>
      <w:r>
        <w:rPr/>
        <w:t xml:space="preserve">三、新能源汽车产销对电磁兼容吸波材料的增量市场</w:t>
      </w:r>
    </w:p>
    <w:p>
      <w:pPr>
        <w:spacing w:before="75" w:after="0"/>
      </w:pPr>
      <w:r>
        <w:rPr/>
        <w:t xml:space="preserve">第二节 技术基础设施成熟度</w:t>
      </w:r>
    </w:p>
    <w:p>
      <w:pPr>
        <w:spacing w:before="75" w:after="0"/>
      </w:pPr>
      <w:r>
        <w:rPr/>
        <w:t xml:space="preserve">一、国产核心原料的纯度与粒径分布稳定性</w:t>
      </w:r>
    </w:p>
    <w:p>
      <w:pPr>
        <w:spacing w:before="75" w:after="0"/>
      </w:pPr>
      <w:r>
        <w:rPr/>
        <w:t xml:space="preserve">二、宽频测试设备在性能测试中的覆盖率</w:t>
      </w:r>
    </w:p>
    <w:p>
      <w:pPr>
        <w:spacing w:before="75" w:after="0"/>
      </w:pPr>
      <w:r>
        <w:rPr/>
        <w:t xml:space="preserve">三、关键制备工艺的设备国产化率</w:t>
      </w:r>
    </w:p>
    <w:p>
      <w:pPr>
        <w:spacing w:before="75" w:after="0"/>
      </w:pPr>
      <w:r>
        <w:rPr/>
        <w:t xml:space="preserve">第三节 产业生态与标准体系</w:t>
      </w:r>
    </w:p>
    <w:p>
      <w:pPr>
        <w:spacing w:before="75" w:after="0"/>
      </w:pPr>
      <w:r>
        <w:rPr/>
        <w:t xml:space="preserve">一、国军标对军用吸波材料全周期的规范</w:t>
      </w:r>
    </w:p>
    <w:p>
      <w:pPr>
        <w:spacing w:before="75" w:after="0"/>
      </w:pPr>
      <w:r>
        <w:rPr/>
        <w:t xml:space="preserve">二、民用领域认证周期与成本</w:t>
      </w:r>
    </w:p>
    <w:p>
      <w:pPr>
        <w:spacing w:before="75" w:after="0"/>
      </w:pPr>
      <w:r>
        <w:rPr/>
        <w:t xml:space="preserve">三、产学研联合实验室在预研阶段的转化效率</w:t>
      </w:r>
    </w:p>
    <w:p>
      <w:pPr>
        <w:spacing w:before="75" w:after="0"/>
      </w:pPr>
      <w:r>
        <w:rPr>
          <w:b w:val="1"/>
          <w:bCs w:val="1"/>
        </w:rPr>
        <w:t xml:space="preserve">第四章 吸波材料产业链全景解构</w:t>
      </w:r>
    </w:p>
    <w:p>
      <w:pPr>
        <w:spacing w:before="75" w:after="0"/>
      </w:pPr>
      <w:r>
        <w:rPr/>
        <w:t xml:space="preserve">第一节 上游核心原材料供给</w:t>
      </w:r>
    </w:p>
    <w:p>
      <w:pPr>
        <w:spacing w:before="75" w:after="0"/>
      </w:pPr>
      <w:r>
        <w:rPr/>
        <w:t xml:space="preserve">一、铁氧体磁粉产能分布与高端牌号缺口</w:t>
      </w:r>
    </w:p>
    <w:p>
      <w:pPr>
        <w:spacing w:before="75" w:after="0"/>
      </w:pPr>
      <w:r>
        <w:rPr/>
        <w:t xml:space="preserve">二、羰基铁粉的战略储备与民用市场放量节奏</w:t>
      </w:r>
    </w:p>
    <w:p>
      <w:pPr>
        <w:spacing w:before="75" w:after="0"/>
      </w:pPr>
      <w:r>
        <w:rPr/>
        <w:t xml:space="preserve">三、新型纳米材料在介电损耗型材料中的掺杂比例与成本</w:t>
      </w:r>
    </w:p>
    <w:p>
      <w:pPr>
        <w:spacing w:before="75" w:after="0"/>
      </w:pPr>
      <w:r>
        <w:rPr/>
        <w:t xml:space="preserve">第二节 中游制备与加工环节</w:t>
      </w:r>
    </w:p>
    <w:p>
      <w:pPr>
        <w:spacing w:before="75" w:after="0"/>
      </w:pPr>
      <w:r>
        <w:rPr/>
        <w:t xml:space="preserve">一、涂覆工艺的效率与良率</w:t>
      </w:r>
    </w:p>
    <w:p>
      <w:pPr>
        <w:spacing w:before="75" w:after="0"/>
      </w:pPr>
      <w:r>
        <w:rPr/>
        <w:t xml:space="preserve">二、结构型吸波材料制备的设备投资门槛</w:t>
      </w:r>
    </w:p>
    <w:p>
      <w:pPr>
        <w:spacing w:before="75" w:after="0"/>
      </w:pPr>
      <w:r>
        <w:rPr/>
        <w:t xml:space="preserve">三、柔性吸波薄膜连续化生产线的产能爬坡周期</w:t>
      </w:r>
    </w:p>
    <w:p>
      <w:pPr>
        <w:spacing w:before="75" w:after="0"/>
      </w:pPr>
      <w:r>
        <w:rPr/>
        <w:t xml:space="preserve">第三节 下游应用集成</w:t>
      </w:r>
    </w:p>
    <w:p>
      <w:pPr>
        <w:spacing w:before="75" w:after="0"/>
      </w:pPr>
      <w:r>
        <w:rPr/>
        <w:t xml:space="preserve">一、军工总体单位对吸波材料的认证周期与锁定</w:t>
      </w:r>
    </w:p>
    <w:p>
      <w:pPr>
        <w:spacing w:before="75" w:after="0"/>
      </w:pPr>
      <w:r>
        <w:rPr/>
        <w:t xml:space="preserve">二、通信设备商对吸波罩成本敏感度</w:t>
      </w:r>
    </w:p>
    <w:p>
      <w:pPr>
        <w:spacing w:before="75" w:after="0"/>
      </w:pPr>
      <w:r>
        <w:rPr/>
        <w:t xml:space="preserve">三、新能源车厂对emc吸波材料的单车价值量</w:t>
      </w:r>
    </w:p>
    <w:p>
      <w:pPr>
        <w:spacing w:before="75" w:after="0"/>
      </w:pPr>
      <w:r>
        <w:rPr/>
        <w:t xml:space="preserve">第四节 后链路服务与增值</w:t>
      </w:r>
    </w:p>
    <w:p>
      <w:pPr>
        <w:spacing w:before="75" w:after="0"/>
      </w:pPr>
      <w:r>
        <w:rPr/>
        <w:t xml:space="preserve">一、吸波材料衰减性能的监测与更换服务</w:t>
      </w:r>
    </w:p>
    <w:p>
      <w:pPr>
        <w:spacing w:before="75" w:after="0"/>
      </w:pPr>
      <w:r>
        <w:rPr/>
        <w:t xml:space="preserve">二、电磁兼容整改咨询对材料选型的附加值</w:t>
      </w:r>
    </w:p>
    <w:p>
      <w:pPr>
        <w:spacing w:before="75" w:after="0"/>
      </w:pPr>
      <w:r>
        <w:rPr/>
        <w:t xml:space="preserve">三、退役装备吸波材料的无害化回收与再利用</w:t>
      </w:r>
    </w:p>
    <w:p>
      <w:pPr>
        <w:spacing w:before="75" w:after="0"/>
      </w:pPr>
      <w:r>
        <w:rPr>
          <w:b w:val="1"/>
          <w:bCs w:val="1"/>
        </w:rPr>
        <w:t xml:space="preserve">第五章 中国市场供需平衡与产能周期分析</w:t>
      </w:r>
    </w:p>
    <w:p>
      <w:pPr>
        <w:spacing w:before="75" w:after="0"/>
      </w:pPr>
      <w:r>
        <w:rPr/>
        <w:t xml:space="preserve">第一节 供给端：产能扩张与利用率</w:t>
      </w:r>
    </w:p>
    <w:p>
      <w:pPr>
        <w:spacing w:before="75" w:after="0"/>
      </w:pPr>
      <w:r>
        <w:rPr/>
        <w:t xml:space="preserve">一、行业总产能与产能利用率</w:t>
      </w:r>
    </w:p>
    <w:p>
      <w:pPr>
        <w:spacing w:before="75" w:after="0"/>
      </w:pPr>
      <w:r>
        <w:rPr/>
        <w:t xml:space="preserve">二、新增产能投产时间表</w:t>
      </w:r>
    </w:p>
    <w:p>
      <w:pPr>
        <w:spacing w:before="75" w:after="0"/>
      </w:pPr>
      <w:r>
        <w:rPr/>
        <w:t xml:space="preserve">三、军工与民品产线的切换成本</w:t>
      </w:r>
    </w:p>
    <w:p>
      <w:pPr>
        <w:spacing w:before="75" w:after="0"/>
      </w:pPr>
      <w:r>
        <w:rPr/>
        <w:t xml:space="preserve">第二节 需求端：结构性增长与渗透率</w:t>
      </w:r>
    </w:p>
    <w:p>
      <w:pPr>
        <w:spacing w:before="75" w:after="0"/>
      </w:pPr>
      <w:r>
        <w:rPr/>
        <w:t xml:space="preserve">一、军用吸波材料需求与装备列装节奏</w:t>
      </w:r>
    </w:p>
    <w:p>
      <w:pPr>
        <w:spacing w:before="75" w:after="0"/>
      </w:pPr>
      <w:r>
        <w:rPr/>
        <w:t xml:space="preserve">二、5g基站侧渗透率与6g毫米波基站新增需求</w:t>
      </w:r>
    </w:p>
    <w:p>
      <w:pPr>
        <w:spacing w:before="75" w:after="0"/>
      </w:pPr>
      <w:r>
        <w:rPr/>
        <w:t xml:space="preserve">三、新能源汽车emc吸波材料渗透率提升驱动</w:t>
      </w:r>
    </w:p>
    <w:p>
      <w:pPr>
        <w:spacing w:before="75" w:after="0"/>
      </w:pPr>
      <w:r>
        <w:rPr/>
        <w:t xml:space="preserve">第三节 供需缺口与价格传导</w:t>
      </w:r>
    </w:p>
    <w:p>
      <w:pPr>
        <w:spacing w:before="75" w:after="0"/>
      </w:pPr>
      <w:r>
        <w:rPr/>
        <w:t xml:space="preserve">一、高频段吸波材料供需缺口与进口依赖度</w:t>
      </w:r>
    </w:p>
    <w:p>
      <w:pPr>
        <w:spacing w:before="75" w:after="0"/>
      </w:pPr>
      <w:r>
        <w:rPr/>
        <w:t xml:space="preserve">二、军品与民品定价机制差异</w:t>
      </w:r>
    </w:p>
    <w:p>
      <w:pPr>
        <w:spacing w:before="75" w:after="0"/>
      </w:pPr>
      <w:r>
        <w:rPr/>
        <w:t xml:space="preserve">三、原材料涨价对制品毛利率的侵蚀</w:t>
      </w:r>
    </w:p>
    <w:p>
      <w:pPr>
        <w:spacing w:before="75" w:after="0"/>
      </w:pPr>
      <w:r>
        <w:rPr>
          <w:b w:val="1"/>
          <w:bCs w:val="1"/>
        </w:rPr>
        <w:t xml:space="preserve">第六章 军工隐身领域深度研究</w:t>
      </w:r>
    </w:p>
    <w:p>
      <w:pPr>
        <w:spacing w:before="75" w:after="0"/>
      </w:pPr>
      <w:r>
        <w:rPr/>
        <w:t xml:space="preserve">第一节 装备应用结构与需求</w:t>
      </w:r>
    </w:p>
    <w:p>
      <w:pPr>
        <w:spacing w:before="75" w:after="0"/>
      </w:pPr>
      <w:r>
        <w:rPr/>
        <w:t xml:space="preserve">一、战斗机对超宽带吸波涂层的面积需求</w:t>
      </w:r>
    </w:p>
    <w:p>
      <w:pPr>
        <w:spacing w:before="75" w:after="0"/>
      </w:pPr>
      <w:r>
        <w:rPr/>
        <w:t xml:space="preserve">二、舰艇对结构型吸波材料的重量约束</w:t>
      </w:r>
    </w:p>
    <w:p>
      <w:pPr>
        <w:spacing w:before="75" w:after="0"/>
      </w:pPr>
      <w:r>
        <w:rPr/>
        <w:t xml:space="preserve">三、导弹无人机对耐高温吸波材料的极端环境要求</w:t>
      </w:r>
    </w:p>
    <w:p>
      <w:pPr>
        <w:spacing w:before="75" w:after="0"/>
      </w:pPr>
      <w:r>
        <w:rPr/>
        <w:t xml:space="preserve">第二节 技术演进与验证</w:t>
      </w:r>
    </w:p>
    <w:p>
      <w:pPr>
        <w:spacing w:before="75" w:after="0"/>
      </w:pPr>
      <w:r>
        <w:rPr/>
        <w:t xml:space="preserve">一、新型隐身技术与吸波材料复合应用的技术可行性</w:t>
      </w:r>
    </w:p>
    <w:p>
      <w:pPr>
        <w:spacing w:before="75" w:after="0"/>
      </w:pPr>
      <w:r>
        <w:rPr/>
        <w:t xml:space="preserve">二、超材料在吸波频带拓宽中的研发进展</w:t>
      </w:r>
    </w:p>
    <w:p>
      <w:pPr>
        <w:spacing w:before="75" w:after="0"/>
      </w:pPr>
      <w:r>
        <w:rPr/>
        <w:t xml:space="preserve">三、吸波涂层与机体结构一体化的工艺流程</w:t>
      </w:r>
    </w:p>
    <w:p>
      <w:pPr>
        <w:spacing w:before="75" w:after="0"/>
      </w:pPr>
      <w:r>
        <w:rPr/>
        <w:t xml:space="preserve">第三节 市场准入与竞争</w:t>
      </w:r>
    </w:p>
    <w:p>
      <w:pPr>
        <w:spacing w:before="75" w:after="0"/>
      </w:pPr>
      <w:r>
        <w:rPr/>
        <w:t xml:space="preserve">一、军工装备承制资格对企业的资质门槛</w:t>
      </w:r>
    </w:p>
    <w:p>
      <w:pPr>
        <w:spacing w:before="75" w:after="0"/>
      </w:pPr>
      <w:r>
        <w:rPr/>
        <w:t xml:space="preserve">二、定型装备对供应商的排他性与锁定周期</w:t>
      </w:r>
    </w:p>
    <w:p>
      <w:pPr>
        <w:spacing w:before="75" w:after="0"/>
      </w:pPr>
      <w:r>
        <w:rPr/>
        <w:t xml:space="preserve">三、军贸出口对吸波材料技术的降密与包装要求</w:t>
      </w:r>
    </w:p>
    <w:p>
      <w:pPr>
        <w:spacing w:before="75" w:after="0"/>
      </w:pPr>
      <w:r>
        <w:rPr>
          <w:b w:val="1"/>
          <w:bCs w:val="1"/>
        </w:rPr>
        <w:t xml:space="preserve">第七章 通信领域深度研究</w:t>
      </w:r>
    </w:p>
    <w:p>
      <w:pPr>
        <w:spacing w:before="75" w:after="0"/>
      </w:pPr>
      <w:r>
        <w:rPr/>
        <w:t xml:space="preserve">第一节 基站侧应用场景</w:t>
      </w:r>
    </w:p>
    <w:p>
      <w:pPr>
        <w:spacing w:before="75" w:after="0"/>
      </w:pPr>
      <w:r>
        <w:rPr/>
        <w:t xml:space="preserve">一、基站天线罩对透波吸波一体化材料的要求</w:t>
      </w:r>
    </w:p>
    <w:p>
      <w:pPr>
        <w:spacing w:before="75" w:after="0"/>
      </w:pPr>
      <w:r>
        <w:rPr/>
        <w:t xml:space="preserve">二、有源天线内部电磁屏蔽对吸波材料的用量</w:t>
      </w:r>
    </w:p>
    <w:p>
      <w:pPr>
        <w:spacing w:before="75" w:after="0"/>
      </w:pPr>
      <w:r>
        <w:rPr/>
        <w:t xml:space="preserve">三、射频器件对吸波材料抑制谐波的精度需求</w:t>
      </w:r>
    </w:p>
    <w:p>
      <w:pPr>
        <w:spacing w:before="75" w:after="0"/>
      </w:pPr>
      <w:r>
        <w:rPr/>
        <w:t xml:space="preserve">第二节 技术路线演进</w:t>
      </w:r>
    </w:p>
    <w:p>
      <w:pPr>
        <w:spacing w:before="75" w:after="0"/>
      </w:pPr>
      <w:r>
        <w:rPr/>
        <w:t xml:space="preserve">一、毫米波吸波材料在超薄厚度下的性能实现</w:t>
      </w:r>
    </w:p>
    <w:p>
      <w:pPr>
        <w:spacing w:before="75" w:after="0"/>
      </w:pPr>
      <w:r>
        <w:rPr/>
        <w:t xml:space="preserve">二、太赫兹频段吸波材料的预研方向</w:t>
      </w:r>
    </w:p>
    <w:p>
      <w:pPr>
        <w:spacing w:before="75" w:after="0"/>
      </w:pPr>
      <w:r>
        <w:rPr/>
        <w:t xml:space="preserve">三、吸波材料在6g智能超表面中的可调谐特性开发</w:t>
      </w:r>
    </w:p>
    <w:p>
      <w:pPr>
        <w:spacing w:before="75" w:after="0"/>
      </w:pPr>
      <w:r>
        <w:rPr/>
        <w:t xml:space="preserve">第三节 供应链与降本</w:t>
      </w:r>
    </w:p>
    <w:p>
      <w:pPr>
        <w:spacing w:before="75" w:after="0"/>
      </w:pPr>
      <w:r>
        <w:rPr/>
        <w:t xml:space="preserve">一、通信设备商对供应商的认证周期</w:t>
      </w:r>
    </w:p>
    <w:p>
      <w:pPr>
        <w:spacing w:before="75" w:after="0"/>
      </w:pPr>
      <w:r>
        <w:rPr/>
        <w:t xml:space="preserve">二、大规模集采对材料价格的年降压力传导</w:t>
      </w:r>
    </w:p>
    <w:p>
      <w:pPr>
        <w:spacing w:before="75" w:after="0"/>
      </w:pPr>
      <w:r>
        <w:rPr/>
        <w:t xml:space="preserve">三、小基站对吸波材料的装饰性功能要求</w:t>
      </w:r>
    </w:p>
    <w:p>
      <w:pPr>
        <w:spacing w:before="75" w:after="0"/>
      </w:pPr>
      <w:r>
        <w:rPr>
          <w:b w:val="1"/>
          <w:bCs w:val="1"/>
        </w:rPr>
        <w:t xml:space="preserve">第八章 新能源汽车领域深度研究</w:t>
      </w:r>
    </w:p>
    <w:p>
      <w:pPr>
        <w:spacing w:before="75" w:after="0"/>
      </w:pPr>
      <w:r>
        <w:rPr/>
        <w:t xml:space="preserve">第一节 电磁兼容应用场景</w:t>
      </w:r>
    </w:p>
    <w:p>
      <w:pPr>
        <w:spacing w:before="75" w:after="0"/>
      </w:pPr>
      <w:r>
        <w:rPr/>
        <w:t xml:space="preserve">一、电机控制器对吸波材料抑制电磁干扰的频段覆盖</w:t>
      </w:r>
    </w:p>
    <w:p>
      <w:pPr>
        <w:spacing w:before="75" w:after="0"/>
      </w:pPr>
      <w:r>
        <w:rPr/>
        <w:t xml:space="preserve">二、车载雷达对吸波材料避免自干扰的布局设计</w:t>
      </w:r>
    </w:p>
    <w:p>
      <w:pPr>
        <w:spacing w:before="75" w:after="0"/>
      </w:pPr>
      <w:r>
        <w:rPr/>
        <w:t xml:space="preserve">三、动力电池对吸波材料屏蔽高频噪声的局部应用</w:t>
      </w:r>
    </w:p>
    <w:p>
      <w:pPr>
        <w:spacing w:before="75" w:after="0"/>
      </w:pPr>
      <w:r>
        <w:rPr/>
        <w:t xml:space="preserve">第二节 技术适配性</w:t>
      </w:r>
    </w:p>
    <w:p>
      <w:pPr>
        <w:spacing w:before="75" w:after="0"/>
      </w:pPr>
      <w:r>
        <w:rPr/>
        <w:t xml:space="preserve">一、柔性吸波材料在狭小空间的贴敷工艺与耐温性</w:t>
      </w:r>
    </w:p>
    <w:p>
      <w:pPr>
        <w:spacing w:before="75" w:after="0"/>
      </w:pPr>
      <w:r>
        <w:rPr/>
        <w:t xml:space="preserve">二、轻量化要求下材料的密度与厚度权衡</w:t>
      </w:r>
    </w:p>
    <w:p>
      <w:pPr>
        <w:spacing w:before="75" w:after="0"/>
      </w:pPr>
      <w:r>
        <w:rPr/>
        <w:t xml:space="preserve">三、车载环境对材料附着力与耐久性的挑战</w:t>
      </w:r>
    </w:p>
    <w:p>
      <w:pPr>
        <w:spacing w:before="75" w:after="0"/>
      </w:pPr>
      <w:r>
        <w:rPr/>
        <w:t xml:space="preserve">第三节 市场增长驱动</w:t>
      </w:r>
    </w:p>
    <w:p>
      <w:pPr>
        <w:spacing w:before="75" w:after="0"/>
      </w:pPr>
      <w:r>
        <w:rPr/>
        <w:t xml:space="preserve">一、新能源车渗透率对emc吸波材料单车用量的拉动</w:t>
      </w:r>
    </w:p>
    <w:p>
      <w:pPr>
        <w:spacing w:before="75" w:after="0"/>
      </w:pPr>
      <w:r>
        <w:rPr/>
        <w:t xml:space="preserve">二、高压平台对吸波材料耐压的新要求</w:t>
      </w:r>
    </w:p>
    <w:p>
      <w:pPr>
        <w:spacing w:before="75" w:after="0"/>
      </w:pPr>
      <w:r>
        <w:rPr/>
        <w:t xml:space="preserve">三、智能座舱对吸波材料多功能集成的需求</w:t>
      </w:r>
    </w:p>
    <w:p>
      <w:pPr>
        <w:spacing w:before="75" w:after="0"/>
      </w:pPr>
      <w:r>
        <w:rPr>
          <w:b w:val="1"/>
          <w:bCs w:val="1"/>
        </w:rPr>
        <w:t xml:space="preserve">第九章 消费电子与工业设备领域深度研究</w:t>
      </w:r>
    </w:p>
    <w:p>
      <w:pPr>
        <w:spacing w:before="75" w:after="0"/>
      </w:pPr>
      <w:r>
        <w:rPr/>
        <w:t xml:space="preserve">第一节 消费电子场景</w:t>
      </w:r>
    </w:p>
    <w:p>
      <w:pPr>
        <w:spacing w:before="75" w:after="0"/>
      </w:pPr>
      <w:r>
        <w:rPr/>
        <w:t xml:space="preserve">一、智能手机对吸波薄膜的轻薄化极限</w:t>
      </w:r>
    </w:p>
    <w:p>
      <w:pPr>
        <w:spacing w:before="75" w:after="0"/>
      </w:pPr>
      <w:r>
        <w:rPr/>
        <w:t xml:space="preserve">二、笔记本电脑对吸波材料抑制干扰的布局空间约束</w:t>
      </w:r>
    </w:p>
    <w:p>
      <w:pPr>
        <w:spacing w:before="75" w:after="0"/>
      </w:pPr>
      <w:r>
        <w:rPr/>
        <w:t xml:space="preserve">三、vr/ar设备对吸波材料复合功能的探索</w:t>
      </w:r>
    </w:p>
    <w:p>
      <w:pPr>
        <w:spacing w:before="75" w:after="0"/>
      </w:pPr>
      <w:r>
        <w:rPr/>
        <w:t xml:space="preserve">第二节 工业设备场景</w:t>
      </w:r>
    </w:p>
    <w:p>
      <w:pPr>
        <w:spacing w:before="75" w:after="0"/>
      </w:pPr>
      <w:r>
        <w:rPr/>
        <w:t xml:space="preserve">一、精密仪器对吸波材料洁净度级别的粉尘控制</w:t>
      </w:r>
    </w:p>
    <w:p>
      <w:pPr>
        <w:spacing w:before="75" w:after="0"/>
      </w:pPr>
      <w:r>
        <w:rPr/>
        <w:t xml:space="preserve">二、电力设备对吸波材料抑制低频磁场的特殊设计</w:t>
      </w:r>
    </w:p>
    <w:p>
      <w:pPr>
        <w:spacing w:before="75" w:after="0"/>
      </w:pPr>
      <w:r>
        <w:rPr/>
        <w:t xml:space="preserve">三、工业机器人对吸波材料抗干扰的可靠性要求</w:t>
      </w:r>
    </w:p>
    <w:p>
      <w:pPr>
        <w:spacing w:before="75" w:after="0"/>
      </w:pPr>
      <w:r>
        <w:rPr/>
        <w:t xml:space="preserve">第三节 技术经济性与替代</w:t>
      </w:r>
    </w:p>
    <w:p>
      <w:pPr>
        <w:spacing w:before="75" w:after="0"/>
      </w:pPr>
      <w:r>
        <w:rPr/>
        <w:t xml:space="preserve">一、消费电子成本敏感下的极限降本路径</w:t>
      </w:r>
    </w:p>
    <w:p>
      <w:pPr>
        <w:spacing w:before="75" w:after="0"/>
      </w:pPr>
      <w:r>
        <w:rPr/>
        <w:t xml:space="preserve">二、工业设备长周期运维对材料老化性能的容忍度</w:t>
      </w:r>
    </w:p>
    <w:p>
      <w:pPr>
        <w:spacing w:before="75" w:after="0"/>
      </w:pPr>
      <w:r>
        <w:rPr/>
        <w:t xml:space="preserve">三、吸波材料与屏蔽材料的性价比竞争边界</w:t>
      </w:r>
    </w:p>
    <w:p>
      <w:pPr>
        <w:spacing w:before="75" w:after="0"/>
      </w:pPr>
      <w:r>
        <w:rPr>
          <w:b w:val="1"/>
          <w:bCs w:val="1"/>
        </w:rPr>
        <w:t xml:space="preserve">第十章 技术演进与创新前沿</w:t>
      </w:r>
    </w:p>
    <w:p>
      <w:pPr>
        <w:spacing w:before="75" w:after="0"/>
      </w:pPr>
      <w:r>
        <w:rPr/>
        <w:t xml:space="preserve">第一节 材料体系创新</w:t>
      </w:r>
    </w:p>
    <w:p>
      <w:pPr>
        <w:spacing w:before="75" w:after="0"/>
      </w:pPr>
      <w:r>
        <w:rPr/>
        <w:t xml:space="preserve">一、纳米复合吸波材料的超宽带设计</w:t>
      </w:r>
    </w:p>
    <w:p>
      <w:pPr>
        <w:spacing w:before="75" w:after="0"/>
      </w:pPr>
      <w:r>
        <w:rPr/>
        <w:t xml:space="preserve">二、手性吸波材料对极化不敏感性的提升</w:t>
      </w:r>
    </w:p>
    <w:p>
      <w:pPr>
        <w:spacing w:before="75" w:after="0"/>
      </w:pPr>
      <w:r>
        <w:rPr/>
        <w:t xml:space="preserve">三、透明吸波材料在透光率与吸波性能的平衡</w:t>
      </w:r>
    </w:p>
    <w:p>
      <w:pPr>
        <w:spacing w:before="75" w:after="0"/>
      </w:pPr>
      <w:r>
        <w:rPr/>
        <w:t xml:space="preserve">第二节 制备工艺创新</w:t>
      </w:r>
    </w:p>
    <w:p>
      <w:pPr>
        <w:spacing w:before="75" w:after="0"/>
      </w:pPr>
      <w:r>
        <w:rPr/>
        <w:t xml:space="preserve">一、静电纺丝在纤维吸波毡中的连续化生产稳定性</w:t>
      </w:r>
    </w:p>
    <w:p>
      <w:pPr>
        <w:spacing w:before="75" w:after="0"/>
      </w:pPr>
      <w:r>
        <w:rPr/>
        <w:t xml:space="preserve">二、3d打印在定制化吸波体的精度与效率</w:t>
      </w:r>
    </w:p>
    <w:p>
      <w:pPr>
        <w:spacing w:before="75" w:after="0"/>
      </w:pPr>
      <w:r>
        <w:rPr/>
        <w:t xml:space="preserve">三、新工艺在介电损耗型薄膜中的成本优化</w:t>
      </w:r>
    </w:p>
    <w:p>
      <w:pPr>
        <w:spacing w:before="75" w:after="0"/>
      </w:pPr>
      <w:r>
        <w:rPr/>
        <w:t xml:space="preserve">第三节 智能化与可调控</w:t>
      </w:r>
    </w:p>
    <w:p>
      <w:pPr>
        <w:spacing w:before="75" w:after="0"/>
      </w:pPr>
      <w:r>
        <w:rPr/>
        <w:t xml:space="preserve">一、智能吸波材料响应时间与功耗</w:t>
      </w:r>
    </w:p>
    <w:p>
      <w:pPr>
        <w:spacing w:before="75" w:after="0"/>
      </w:pPr>
      <w:r>
        <w:rPr/>
        <w:t xml:space="preserve">二、频率选择表面与吸波材料一体化设计的带宽拓展</w:t>
      </w:r>
    </w:p>
    <w:p>
      <w:pPr>
        <w:spacing w:before="75" w:after="0"/>
      </w:pPr>
      <w:r>
        <w:rPr/>
        <w:t xml:space="preserve">三、自修复吸波涂层性能的恢复率</w:t>
      </w:r>
    </w:p>
    <w:p>
      <w:pPr>
        <w:spacing w:before="75" w:after="0"/>
      </w:pPr>
      <w:r>
        <w:rPr/>
        <w:t xml:space="preserve">第四节 环境适应性提升</w:t>
      </w:r>
    </w:p>
    <w:p>
      <w:pPr>
        <w:spacing w:before="75" w:after="0"/>
      </w:pPr>
      <w:r>
        <w:rPr/>
        <w:t xml:space="preserve">一、耐高温吸波材料的抗热震性能</w:t>
      </w:r>
    </w:p>
    <w:p>
      <w:pPr>
        <w:spacing w:before="75" w:after="0"/>
      </w:pPr>
      <w:r>
        <w:rPr/>
        <w:t xml:space="preserve">二、宽温域吸波材料在太空环境中的寿命</w:t>
      </w:r>
    </w:p>
    <w:p>
      <w:pPr>
        <w:spacing w:before="75" w:after="0"/>
      </w:pPr>
      <w:r>
        <w:rPr/>
        <w:t xml:space="preserve">三、海洋环境下吸波材料的防腐与性能维持</w:t>
      </w:r>
    </w:p>
    <w:p>
      <w:pPr>
        <w:spacing w:before="75" w:after="0"/>
      </w:pPr>
      <w:r>
        <w:rPr>
          <w:b w:val="1"/>
          <w:bCs w:val="1"/>
        </w:rPr>
        <w:t xml:space="preserve">第十一章 竞争格局演变与集中度趋势</w:t>
      </w:r>
    </w:p>
    <w:p>
      <w:pPr>
        <w:spacing w:before="75" w:after="0"/>
      </w:pPr>
      <w:r>
        <w:rPr/>
        <w:t xml:space="preserve">第一节 整体市场集中度分析</w:t>
      </w:r>
    </w:p>
    <w:p>
      <w:pPr>
        <w:spacing w:before="75" w:after="0"/>
      </w:pPr>
      <w:r>
        <w:rPr/>
        <w:t xml:space="preserve">一、军用与民用市场的份额差异</w:t>
      </w:r>
    </w:p>
    <w:p>
      <w:pPr>
        <w:spacing w:before="75" w:after="0"/>
      </w:pPr>
      <w:r>
        <w:rPr/>
        <w:t xml:space="preserve">二、各细分应用的垄断程度与进入壁垒</w:t>
      </w:r>
    </w:p>
    <w:p>
      <w:pPr>
        <w:spacing w:before="75" w:after="0"/>
      </w:pPr>
      <w:r>
        <w:rPr/>
        <w:t xml:space="preserve">三、新进入者的技术与市场破壁难度</w:t>
      </w:r>
    </w:p>
    <w:p>
      <w:pPr>
        <w:spacing w:before="75" w:after="0"/>
      </w:pPr>
      <w:r>
        <w:rPr/>
        <w:t xml:space="preserve">第二节 竞争者战略定位差异</w:t>
      </w:r>
    </w:p>
    <w:p>
      <w:pPr>
        <w:spacing w:before="75" w:after="0"/>
      </w:pPr>
      <w:r>
        <w:rPr/>
        <w:t xml:space="preserve">一、军工配套企业：资质与型号构建护城河</w:t>
      </w:r>
    </w:p>
    <w:p>
      <w:pPr>
        <w:spacing w:before="75" w:after="0"/>
      </w:pPr>
      <w:r>
        <w:rPr/>
        <w:t xml:space="preserve">二、民品龙头企业：规模与认证实现快速响应</w:t>
      </w:r>
    </w:p>
    <w:p>
      <w:pPr>
        <w:spacing w:before="75" w:after="0"/>
      </w:pPr>
      <w:r>
        <w:rPr/>
        <w:t xml:space="preserve">三、专精特新企业：细分领域与技术溢价</w:t>
      </w:r>
    </w:p>
    <w:p>
      <w:pPr>
        <w:spacing w:before="75" w:after="0"/>
      </w:pPr>
      <w:r>
        <w:rPr/>
        <w:t xml:space="preserve">第三节 竞争要素权重变迁</w:t>
      </w:r>
    </w:p>
    <w:p>
      <w:pPr>
        <w:spacing w:before="75" w:after="0"/>
      </w:pPr>
      <w:r>
        <w:rPr/>
        <w:t xml:space="preserve">一、研发能力与生产能力在军民用市场的排序</w:t>
      </w:r>
    </w:p>
    <w:p>
      <w:pPr>
        <w:spacing w:before="75" w:after="0"/>
      </w:pPr>
      <w:r>
        <w:rPr/>
        <w:t xml:space="preserve">二、客户认证周期与研发投入回报的权衡</w:t>
      </w:r>
    </w:p>
    <w:p>
      <w:pPr>
        <w:spacing w:before="75" w:after="0"/>
      </w:pPr>
      <w:r>
        <w:rPr/>
        <w:t xml:space="preserve">三、材料性能与成本控制的平衡点</w:t>
      </w:r>
    </w:p>
    <w:p>
      <w:pPr>
        <w:spacing w:before="75" w:after="0"/>
      </w:pPr>
      <w:r>
        <w:rPr>
          <w:b w:val="1"/>
          <w:bCs w:val="1"/>
        </w:rPr>
        <w:t xml:space="preserve">第十二章 区域市场发展潜力评估</w:t>
      </w:r>
    </w:p>
    <w:p>
      <w:pPr>
        <w:spacing w:before="75" w:after="0"/>
      </w:pPr>
      <w:r>
        <w:rPr/>
        <w:t xml:space="preserve">第一节 长三角：产业集聚与技术高地</w:t>
      </w:r>
    </w:p>
    <w:p>
      <w:pPr>
        <w:spacing w:before="75" w:after="0"/>
      </w:pPr>
      <w:r>
        <w:rPr/>
        <w:t xml:space="preserve">一、在纳米吸波材料领域的人才与项目孵化密度</w:t>
      </w:r>
    </w:p>
    <w:p>
      <w:pPr>
        <w:spacing w:before="75" w:after="0"/>
      </w:pPr>
      <w:r>
        <w:rPr/>
        <w:t xml:space="preserve">二、5g基站建设密度对毫米波材料的刚需</w:t>
      </w:r>
    </w:p>
    <w:p>
      <w:pPr>
        <w:spacing w:before="75" w:after="0"/>
      </w:pPr>
      <w:r>
        <w:rPr/>
        <w:t xml:space="preserve">三、新能源汽车供应链对emc材料的就近配套</w:t>
      </w:r>
    </w:p>
    <w:p>
      <w:pPr>
        <w:spacing w:before="75" w:after="0"/>
      </w:pPr>
      <w:r>
        <w:rPr/>
        <w:t xml:space="preserve">第二节 珠三角：应用驱动与成本优化</w:t>
      </w:r>
    </w:p>
    <w:p>
      <w:pPr>
        <w:spacing w:before="75" w:after="0"/>
      </w:pPr>
      <w:r>
        <w:rPr/>
        <w:t xml:space="preserve">一、通信设备商吸波材料采购的话语权</w:t>
      </w:r>
    </w:p>
    <w:p>
      <w:pPr>
        <w:spacing w:before="75" w:after="0"/>
      </w:pPr>
      <w:r>
        <w:rPr/>
        <w:t xml:space="preserve">二、消费电子吸波薄膜的模切加工能力</w:t>
      </w:r>
    </w:p>
    <w:p>
      <w:pPr>
        <w:spacing w:before="75" w:after="0"/>
      </w:pPr>
      <w:r>
        <w:rPr/>
        <w:t xml:space="preserve">三、电子信息制造业对材料成本的极致压缩</w:t>
      </w:r>
    </w:p>
    <w:p>
      <w:pPr>
        <w:spacing w:before="75" w:after="0"/>
      </w:pPr>
      <w:r>
        <w:rPr/>
        <w:t xml:space="preserve">第三节 京津冀：军工需求与科研资源</w:t>
      </w:r>
    </w:p>
    <w:p>
      <w:pPr>
        <w:spacing w:before="75" w:after="0"/>
      </w:pPr>
      <w:r>
        <w:rPr/>
        <w:t xml:space="preserve">一、在军用吸波材料的型号牵引</w:t>
      </w:r>
    </w:p>
    <w:p>
      <w:pPr>
        <w:spacing w:before="75" w:after="0"/>
      </w:pPr>
      <w:r>
        <w:rPr/>
        <w:t xml:space="preserve">二、在铁氧体磁粉原材料的产业基础</w:t>
      </w:r>
    </w:p>
    <w:p>
      <w:pPr>
        <w:spacing w:before="75" w:after="0"/>
      </w:pPr>
      <w:r>
        <w:rPr/>
        <w:t xml:space="preserve">三、智慧城市吸波材料的试点规模</w:t>
      </w:r>
    </w:p>
    <w:p>
      <w:pPr>
        <w:spacing w:before="75" w:after="0"/>
      </w:pPr>
      <w:r>
        <w:rPr/>
        <w:t xml:space="preserve">第四节 成渝与中部：产业转移与成本洼地</w:t>
      </w:r>
    </w:p>
    <w:p>
      <w:pPr>
        <w:spacing w:before="75" w:after="0"/>
      </w:pPr>
      <w:r>
        <w:rPr/>
        <w:t xml:space="preserve">一、在军工电子吸波材料的订单稳定性</w:t>
      </w:r>
    </w:p>
    <w:p>
      <w:pPr>
        <w:spacing w:before="75" w:after="0"/>
      </w:pPr>
      <w:r>
        <w:rPr/>
        <w:t xml:space="preserve">二、在光通信吸波材料的增长潜力</w:t>
      </w:r>
    </w:p>
    <w:p>
      <w:pPr>
        <w:spacing w:before="75" w:after="0"/>
      </w:pPr>
      <w:r>
        <w:rPr/>
        <w:t xml:space="preserve">三、先进储能材料的技术溢出</w:t>
      </w:r>
    </w:p>
    <w:p>
      <w:pPr>
        <w:spacing w:before="75" w:after="0"/>
      </w:pPr>
      <w:r>
        <w:rPr>
          <w:b w:val="1"/>
          <w:bCs w:val="1"/>
        </w:rPr>
        <w:t xml:space="preserve">第十三章 商业模式与盈利结构创新</w:t>
      </w:r>
    </w:p>
    <w:p>
      <w:pPr>
        <w:spacing w:before="75" w:after="0"/>
      </w:pPr>
      <w:r>
        <w:rPr/>
        <w:t xml:space="preserve">第一节 销售模式多元化</w:t>
      </w:r>
    </w:p>
    <w:p>
      <w:pPr>
        <w:spacing w:before="75" w:after="0"/>
      </w:pPr>
      <w:r>
        <w:rPr/>
        <w:t xml:space="preserve">一、军品单一来源采购与民品市场化定价</w:t>
      </w:r>
    </w:p>
    <w:p>
      <w:pPr>
        <w:spacing w:before="75" w:after="0"/>
      </w:pPr>
      <w:r>
        <w:rPr/>
        <w:t xml:space="preserve">二、通信设备商集采与汽车厂成本优化协同</w:t>
      </w:r>
    </w:p>
    <w:p>
      <w:pPr>
        <w:spacing w:before="75" w:after="0"/>
      </w:pPr>
      <w:r>
        <w:rPr/>
        <w:t xml:space="preserve">三、小批量标准化产品的零售探索</w:t>
      </w:r>
    </w:p>
    <w:p>
      <w:pPr>
        <w:spacing w:before="75" w:after="0"/>
      </w:pPr>
      <w:r>
        <w:rPr/>
        <w:t xml:space="preserve">第二节 服务增值模式</w:t>
      </w:r>
    </w:p>
    <w:p>
      <w:pPr>
        <w:spacing w:before="75" w:after="0"/>
      </w:pPr>
      <w:r>
        <w:rPr/>
        <w:t xml:space="preserve">一、emc整改咨询对材料销售的带动</w:t>
      </w:r>
    </w:p>
    <w:p>
      <w:pPr>
        <w:spacing w:before="75" w:after="0"/>
      </w:pPr>
      <w:r>
        <w:rPr/>
        <w:t xml:space="preserve">二、定制化开发的技术服务溢价</w:t>
      </w:r>
    </w:p>
    <w:p>
      <w:pPr>
        <w:spacing w:before="75" w:after="0"/>
      </w:pPr>
      <w:r>
        <w:rPr/>
        <w:t xml:space="preserve">三、回收与再加工的循环经济模式</w:t>
      </w:r>
    </w:p>
    <w:p>
      <w:pPr>
        <w:spacing w:before="75" w:after="0"/>
      </w:pPr>
      <w:r>
        <w:rPr/>
        <w:t xml:space="preserve">第三节 产业链协同模式</w:t>
      </w:r>
    </w:p>
    <w:p>
      <w:pPr>
        <w:spacing w:before="75" w:after="0"/>
      </w:pPr>
      <w:r>
        <w:rPr/>
        <w:t xml:space="preserve">一、与上游联合开发新牌号的分摊机制</w:t>
      </w:r>
    </w:p>
    <w:p>
      <w:pPr>
        <w:spacing w:before="75" w:after="0"/>
      </w:pPr>
      <w:r>
        <w:rPr/>
        <w:t xml:space="preserve">二、与下游整机厂协同设计的一体化供应</w:t>
      </w:r>
    </w:p>
    <w:p>
      <w:pPr>
        <w:spacing w:before="75" w:after="0"/>
      </w:pPr>
      <w:r>
        <w:rPr/>
        <w:t xml:space="preserve">三、与第三方检测机构互认数据降低认证成本</w:t>
      </w:r>
    </w:p>
    <w:p>
      <w:pPr>
        <w:spacing w:before="75" w:after="0"/>
      </w:pPr>
      <w:r>
        <w:rPr>
          <w:b w:val="1"/>
          <w:bCs w:val="1"/>
        </w:rPr>
        <w:t xml:space="preserve">第十四章 投融资与资本热度</w:t>
      </w:r>
    </w:p>
    <w:p>
      <w:pPr>
        <w:spacing w:before="75" w:after="0"/>
      </w:pPr>
      <w:r>
        <w:rPr/>
        <w:t xml:space="preserve">第一节 融资规模与估值体系</w:t>
      </w:r>
    </w:p>
    <w:p>
      <w:pPr>
        <w:spacing w:before="75" w:after="0"/>
      </w:pPr>
      <w:r>
        <w:rPr/>
        <w:t xml:space="preserve">一、一级市场融资事件数与金额</w:t>
      </w:r>
    </w:p>
    <w:p>
      <w:pPr>
        <w:spacing w:before="75" w:after="0"/>
      </w:pPr>
      <w:r>
        <w:rPr/>
        <w:t xml:space="preserve">二、军用与民品企业估值差异</w:t>
      </w:r>
    </w:p>
    <w:p>
      <w:pPr>
        <w:spacing w:before="75" w:after="0"/>
      </w:pPr>
      <w:r>
        <w:rPr/>
        <w:t xml:space="preserve">三、二级市场材料企业估值区间</w:t>
      </w:r>
    </w:p>
    <w:p>
      <w:pPr>
        <w:spacing w:before="75" w:after="0"/>
      </w:pPr>
      <w:r>
        <w:rPr/>
        <w:t xml:space="preserve">第二节 投资热点与赛道</w:t>
      </w:r>
    </w:p>
    <w:p>
      <w:pPr>
        <w:spacing w:before="75" w:after="0"/>
      </w:pPr>
      <w:r>
        <w:rPr/>
        <w:t xml:space="preserve">一、早期投资偏向新型智能吸波材料</w:t>
      </w:r>
    </w:p>
    <w:p>
      <w:pPr>
        <w:spacing w:before="75" w:after="0"/>
      </w:pPr>
      <w:r>
        <w:rPr/>
        <w:t xml:space="preserve">二、中后期投资看重资质与订单</w:t>
      </w:r>
    </w:p>
    <w:p>
      <w:pPr>
        <w:spacing w:before="75" w:after="0"/>
      </w:pPr>
      <w:r>
        <w:rPr/>
        <w:t xml:space="preserve">三、产业资本战略投资与垂直整合</w:t>
      </w:r>
    </w:p>
    <w:p>
      <w:pPr>
        <w:spacing w:before="75" w:after="0"/>
      </w:pPr>
      <w:r>
        <w:rPr/>
        <w:t xml:space="preserve">第三节 退出路径与挑战</w:t>
      </w:r>
    </w:p>
    <w:p>
      <w:pPr>
        <w:spacing w:before="75" w:after="0"/>
      </w:pPr>
      <w:r>
        <w:rPr/>
        <w:t xml:space="preserve">一、军工企业ipo对涉密信息披露的机制</w:t>
      </w:r>
    </w:p>
    <w:p>
      <w:pPr>
        <w:spacing w:before="75" w:after="0"/>
      </w:pPr>
      <w:r>
        <w:rPr/>
        <w:t xml:space="preserve">二、民品企业被并购的估值溢价</w:t>
      </w:r>
    </w:p>
    <w:p>
      <w:pPr>
        <w:spacing w:before="75" w:after="0"/>
      </w:pPr>
      <w:r>
        <w:rPr/>
        <w:t xml:space="preserve">三、一级市场退出的流动性挑战</w:t>
      </w:r>
    </w:p>
    <w:p>
      <w:pPr>
        <w:spacing w:before="75" w:after="0"/>
      </w:pPr>
      <w:r>
        <w:rPr>
          <w:b w:val="1"/>
          <w:bCs w:val="1"/>
        </w:rPr>
        <w:t xml:space="preserve">第十五章 关键原材料供应安全与成本管理</w:t>
      </w:r>
    </w:p>
    <w:p>
      <w:pPr>
        <w:spacing w:before="75" w:after="0"/>
      </w:pPr>
      <w:r>
        <w:rPr/>
        <w:t xml:space="preserve">第一节 磁粉类原材料</w:t>
      </w:r>
    </w:p>
    <w:p>
      <w:pPr>
        <w:spacing w:before="75" w:after="0"/>
      </w:pPr>
      <w:r>
        <w:rPr/>
        <w:t xml:space="preserve">一、羰基铁粉进口依存度与国产替代进度</w:t>
      </w:r>
    </w:p>
    <w:p>
      <w:pPr>
        <w:spacing w:before="75" w:after="0"/>
      </w:pPr>
      <w:r>
        <w:rPr/>
        <w:t xml:space="preserve">二、铁氧体磁粉在军品与民品中的价差</w:t>
      </w:r>
    </w:p>
    <w:p>
      <w:pPr>
        <w:spacing w:before="75" w:after="0"/>
      </w:pPr>
      <w:r>
        <w:rPr/>
        <w:t xml:space="preserve">三、稀土掺杂对性能提升与供应链风险</w:t>
      </w:r>
    </w:p>
    <w:p>
      <w:pPr>
        <w:spacing w:before="75" w:after="0"/>
      </w:pPr>
      <w:r>
        <w:rPr/>
        <w:t xml:space="preserve">第二节 纳米材料与添加剂</w:t>
      </w:r>
    </w:p>
    <w:p>
      <w:pPr>
        <w:spacing w:before="75" w:after="0"/>
      </w:pPr>
      <w:r>
        <w:rPr/>
        <w:t xml:space="preserve">一、纳米粉体的产能与价格下降趋势</w:t>
      </w:r>
    </w:p>
    <w:p>
      <w:pPr>
        <w:spacing w:before="75" w:after="0"/>
      </w:pPr>
      <w:r>
        <w:rPr/>
        <w:t xml:space="preserve">二、手性分子的合成成本与批次一致性</w:t>
      </w:r>
    </w:p>
    <w:p>
      <w:pPr>
        <w:spacing w:before="75" w:after="0"/>
      </w:pPr>
      <w:r>
        <w:rPr/>
        <w:t xml:space="preserve">三、高分子基体的耐温与加工性平衡</w:t>
      </w:r>
    </w:p>
    <w:p>
      <w:pPr>
        <w:spacing w:before="75" w:after="0"/>
      </w:pPr>
      <w:r>
        <w:rPr/>
        <w:t xml:space="preserve">第三节 供应链备份策略</w:t>
      </w:r>
    </w:p>
    <w:p>
      <w:pPr>
        <w:spacing w:before="75" w:after="0"/>
      </w:pPr>
      <w:r>
        <w:rPr/>
        <w:t xml:space="preserve">一、原材料多源采购与战略储备</w:t>
      </w:r>
    </w:p>
    <w:p>
      <w:pPr>
        <w:spacing w:before="75" w:after="0"/>
      </w:pPr>
      <w:r>
        <w:rPr/>
        <w:t xml:space="preserve">二、关键设备的备品备件周期与自主维修能力</w:t>
      </w:r>
    </w:p>
    <w:p>
      <w:pPr>
        <w:spacing w:before="75" w:after="0"/>
      </w:pPr>
      <w:r>
        <w:rPr/>
        <w:t xml:space="preserve">三、地缘政治下的应急国产化切换预案</w:t>
      </w:r>
    </w:p>
    <w:p>
      <w:pPr>
        <w:spacing w:before="75" w:after="0"/>
      </w:pPr>
      <w:r>
        <w:rPr>
          <w:b w:val="1"/>
          <w:bCs w:val="1"/>
        </w:rPr>
        <w:t xml:space="preserve">第十六章 绿色低碳与可持续发展</w:t>
      </w:r>
    </w:p>
    <w:p>
      <w:pPr>
        <w:spacing w:before="75" w:after="0"/>
      </w:pPr>
      <w:r>
        <w:rPr/>
        <w:t xml:space="preserve">第一节 环保材料开发</w:t>
      </w:r>
    </w:p>
    <w:p>
      <w:pPr>
        <w:spacing w:before="75" w:after="0"/>
      </w:pPr>
      <w:r>
        <w:rPr/>
        <w:t xml:space="preserve">一、生物基吸波材料的性能与成本</w:t>
      </w:r>
    </w:p>
    <w:p>
      <w:pPr>
        <w:spacing w:before="75" w:after="0"/>
      </w:pPr>
      <w:r>
        <w:rPr/>
        <w:t xml:space="preserve">二、可降解吸波薄膜的应用潜力</w:t>
      </w:r>
    </w:p>
    <w:p>
      <w:pPr>
        <w:spacing w:before="75" w:after="0"/>
      </w:pPr>
      <w:r>
        <w:rPr/>
        <w:t xml:space="preserve">三、水性涂料替代的减排效果</w:t>
      </w:r>
    </w:p>
    <w:p>
      <w:pPr>
        <w:spacing w:before="75" w:after="0"/>
      </w:pPr>
      <w:r>
        <w:rPr/>
        <w:t xml:space="preserve">第二节 能耗与碳排</w:t>
      </w:r>
    </w:p>
    <w:p>
      <w:pPr>
        <w:spacing w:before="75" w:after="0"/>
      </w:pPr>
      <w:r>
        <w:rPr/>
        <w:t xml:space="preserve">一、制备工艺的单位产品能耗基准</w:t>
      </w:r>
    </w:p>
    <w:p>
      <w:pPr>
        <w:spacing w:before="75" w:after="0"/>
      </w:pPr>
      <w:r>
        <w:rPr/>
        <w:t xml:space="preserve">二、碳基材料的隐含碳与碳足迹核算</w:t>
      </w:r>
    </w:p>
    <w:p>
      <w:pPr>
        <w:spacing w:before="75" w:after="0"/>
      </w:pPr>
      <w:r>
        <w:rPr/>
        <w:t xml:space="preserve">三、生产过程中的碳排强度与绿电替代</w:t>
      </w:r>
    </w:p>
    <w:p>
      <w:pPr>
        <w:spacing w:before="75" w:after="0"/>
      </w:pPr>
      <w:r>
        <w:rPr/>
        <w:t xml:space="preserve">第三节 esg实践与认证</w:t>
      </w:r>
    </w:p>
    <w:p>
      <w:pPr>
        <w:spacing w:before="75" w:after="0"/>
      </w:pPr>
      <w:r>
        <w:rPr/>
        <w:t xml:space="preserve">一、军工企业esg信息披露的特殊性</w:t>
      </w:r>
    </w:p>
    <w:p>
      <w:pPr>
        <w:spacing w:before="75" w:after="0"/>
      </w:pPr>
      <w:r>
        <w:rPr/>
        <w:t xml:space="preserve">二、民品客户对供应链碳核查的要求</w:t>
      </w:r>
    </w:p>
    <w:p>
      <w:pPr>
        <w:spacing w:before="75" w:after="0"/>
      </w:pPr>
      <w:r>
        <w:rPr/>
        <w:t xml:space="preserve">三、吸波材料再生料认证进展</w:t>
      </w:r>
    </w:p>
    <w:p>
      <w:pPr>
        <w:spacing w:before="75" w:after="0"/>
      </w:pPr>
      <w:r>
        <w:rPr>
          <w:b w:val="1"/>
          <w:bCs w:val="1"/>
        </w:rPr>
        <w:t xml:space="preserve">第十七章 系统性风险识别与防范</w:t>
      </w:r>
    </w:p>
    <w:p>
      <w:pPr>
        <w:spacing w:before="75" w:after="0"/>
      </w:pPr>
      <w:r>
        <w:rPr/>
        <w:t xml:space="preserve">第一节 技术迭代风险</w:t>
      </w:r>
    </w:p>
    <w:p>
      <w:pPr>
        <w:spacing w:before="75" w:after="0"/>
      </w:pPr>
      <w:r>
        <w:rPr/>
        <w:t xml:space="preserve">一、新频段吸波材料研发失败的风险</w:t>
      </w:r>
    </w:p>
    <w:p>
      <w:pPr>
        <w:spacing w:before="75" w:after="0"/>
      </w:pPr>
      <w:r>
        <w:rPr/>
        <w:t xml:space="preserve">二、超材料对传统吸波材料的替代风险</w:t>
      </w:r>
    </w:p>
    <w:p>
      <w:pPr>
        <w:spacing w:before="75" w:after="0"/>
      </w:pPr>
      <w:r>
        <w:rPr/>
        <w:t xml:space="preserve">三、电磁屏蔽技术的功能竞争</w:t>
      </w:r>
    </w:p>
    <w:p>
      <w:pPr>
        <w:spacing w:before="75" w:after="0"/>
      </w:pPr>
      <w:r>
        <w:rPr/>
        <w:t xml:space="preserve">第二节 市场波动风险</w:t>
      </w:r>
    </w:p>
    <w:p>
      <w:pPr>
        <w:spacing w:before="75" w:after="0"/>
      </w:pPr>
      <w:r>
        <w:rPr/>
        <w:t xml:space="preserve">一、军品订单延迟或取消的冲击</w:t>
      </w:r>
    </w:p>
    <w:p>
      <w:pPr>
        <w:spacing w:before="75" w:after="0"/>
      </w:pPr>
      <w:r>
        <w:rPr/>
        <w:t xml:space="preserve">二、通信投资放缓对民品材料的量价影响</w:t>
      </w:r>
    </w:p>
    <w:p>
      <w:pPr>
        <w:spacing w:before="75" w:after="0"/>
      </w:pPr>
      <w:r>
        <w:rPr/>
        <w:t xml:space="preserve">三、新能源汽车价格战传导的降价压力</w:t>
      </w:r>
    </w:p>
    <w:p>
      <w:pPr>
        <w:spacing w:before="75" w:after="0"/>
      </w:pPr>
      <w:r>
        <w:rPr/>
        <w:t xml:space="preserve">第三节 政策与合规风险</w:t>
      </w:r>
    </w:p>
    <w:p>
      <w:pPr>
        <w:spacing w:before="75" w:after="0"/>
      </w:pPr>
      <w:r>
        <w:rPr/>
        <w:t xml:space="preserve">一、军工保密资质年审不通过的停产风险</w:t>
      </w:r>
    </w:p>
    <w:p>
      <w:pPr>
        <w:spacing w:before="75" w:after="0"/>
      </w:pPr>
      <w:r>
        <w:rPr/>
        <w:t xml:space="preserve">二、环保标准升级对工艺的改造成本</w:t>
      </w:r>
    </w:p>
    <w:p>
      <w:pPr>
        <w:spacing w:before="75" w:after="0"/>
      </w:pPr>
      <w:r>
        <w:rPr/>
        <w:t xml:space="preserve">三、出口管制对海外销售的限制</w:t>
      </w:r>
    </w:p>
    <w:p>
      <w:pPr>
        <w:spacing w:before="75" w:after="0"/>
      </w:pPr>
      <w:r>
        <w:rPr/>
        <w:t xml:space="preserve">第四节 供应链中断风险</w:t>
      </w:r>
    </w:p>
    <w:p>
      <w:pPr>
        <w:spacing w:before="75" w:after="0"/>
      </w:pPr>
      <w:r>
        <w:rPr/>
        <w:t xml:space="preserve">一、高端磁粉进口断供导致停产</w:t>
      </w:r>
    </w:p>
    <w:p>
      <w:pPr>
        <w:spacing w:before="75" w:after="0"/>
      </w:pPr>
      <w:r>
        <w:rPr/>
        <w:t xml:space="preserve">二、检测设备禁运对研发验证的停滞</w:t>
      </w:r>
    </w:p>
    <w:p>
      <w:pPr>
        <w:spacing w:before="75" w:after="0"/>
      </w:pPr>
      <w:r>
        <w:rPr/>
        <w:t xml:space="preserve">三、限电限产对高耗能工序的产能约束</w:t>
      </w:r>
    </w:p>
    <w:p>
      <w:pPr>
        <w:spacing w:before="75" w:after="0"/>
      </w:pPr>
      <w:r>
        <w:rPr>
          <w:b w:val="1"/>
          <w:bCs w:val="1"/>
        </w:rPr>
        <w:t xml:space="preserve">第十八章 发展趋势前瞻预测</w:t>
      </w:r>
    </w:p>
    <w:p>
      <w:pPr>
        <w:spacing w:before="75" w:after="0"/>
      </w:pPr>
      <w:r>
        <w:rPr/>
        <w:t xml:space="preserve">第一节 市场规模与增速情景</w:t>
      </w:r>
    </w:p>
    <w:p>
      <w:pPr>
        <w:spacing w:before="75" w:after="0"/>
      </w:pPr>
      <w:r>
        <w:rPr/>
        <w:t xml:space="preserve">一、不同情景下市场规模预测</w:t>
      </w:r>
    </w:p>
    <w:p>
      <w:pPr>
        <w:spacing w:before="75" w:after="0"/>
      </w:pPr>
      <w:r>
        <w:rPr/>
        <w:t xml:space="preserve">二、军品与民品需求的增速分化</w:t>
      </w:r>
    </w:p>
    <w:p>
      <w:pPr>
        <w:spacing w:before="75" w:after="0"/>
      </w:pPr>
      <w:r>
        <w:rPr/>
        <w:t xml:space="preserve">三、出口市场占比提升的路径</w:t>
      </w:r>
    </w:p>
    <w:p>
      <w:pPr>
        <w:spacing w:before="75" w:after="0"/>
      </w:pPr>
      <w:r>
        <w:rPr/>
        <w:t xml:space="preserve">第二节 技术演进方向</w:t>
      </w:r>
    </w:p>
    <w:p>
      <w:pPr>
        <w:spacing w:before="75" w:after="0"/>
      </w:pPr>
      <w:r>
        <w:rPr/>
        <w:t xml:space="preserve">一、超宽带一体化吸波材料商用化</w:t>
      </w:r>
    </w:p>
    <w:p>
      <w:pPr>
        <w:spacing w:before="75" w:after="0"/>
      </w:pPr>
      <w:r>
        <w:rPr/>
        <w:t xml:space="preserve">二、智能吸波材料的试点规模</w:t>
      </w:r>
    </w:p>
    <w:p>
      <w:pPr>
        <w:spacing w:before="75" w:after="0"/>
      </w:pPr>
      <w:r>
        <w:rPr/>
        <w:t xml:space="preserve">三、纳米复合吸波材料成本与性能的双重突破</w:t>
      </w:r>
    </w:p>
    <w:p>
      <w:pPr>
        <w:spacing w:before="75" w:after="0"/>
      </w:pPr>
      <w:r>
        <w:rPr/>
        <w:t xml:space="preserve">第三节 竞争格局终局</w:t>
      </w:r>
    </w:p>
    <w:p>
      <w:pPr>
        <w:spacing w:before="75" w:after="0"/>
      </w:pPr>
      <w:r>
        <w:rPr/>
        <w:t xml:space="preserve">一、行业完成洗牌，市场集中度提升</w:t>
      </w:r>
    </w:p>
    <w:p>
      <w:pPr>
        <w:spacing w:before="75" w:after="0"/>
      </w:pPr>
      <w:r>
        <w:rPr/>
        <w:t xml:space="preserve">二、民营企业在军用市场的配套份额</w:t>
      </w:r>
    </w:p>
    <w:p>
      <w:pPr>
        <w:spacing w:before="75" w:after="0"/>
      </w:pPr>
      <w:r>
        <w:rPr/>
        <w:t xml:space="preserve">三、民用市场出现平台型龙头</w:t>
      </w:r>
    </w:p>
    <w:p>
      <w:pPr>
        <w:spacing w:before="75" w:after="0"/>
      </w:pPr>
      <w:r>
        <w:rPr/>
        <w:t xml:space="preserve">第四节 商业模式成熟</w:t>
      </w:r>
    </w:p>
    <w:p>
      <w:pPr>
        <w:spacing w:before="75" w:after="0"/>
      </w:pPr>
      <w:r>
        <w:rPr/>
        <w:t xml:space="preserve">一、向解决方案一体化服务转型</w:t>
      </w:r>
    </w:p>
    <w:p>
      <w:pPr>
        <w:spacing w:before="75" w:after="0"/>
      </w:pPr>
      <w:r>
        <w:rPr/>
        <w:t xml:space="preserve">二、数据驱动的性能优化服务收费</w:t>
      </w:r>
    </w:p>
    <w:p>
      <w:pPr>
        <w:spacing w:before="75" w:after="0"/>
      </w:pPr>
      <w:r>
        <w:rPr/>
        <w:t xml:space="preserve">三、订阅制在军品维保中的探索</w:t>
      </w:r>
    </w:p>
    <w:p>
      <w:pPr>
        <w:spacing w:before="75" w:after="0"/>
      </w:pPr>
      <w:r>
        <w:rPr>
          <w:b w:val="1"/>
          <w:bCs w:val="1"/>
        </w:rPr>
        <w:t xml:space="preserve">第十九章 投资价值评估与机会矩阵</w:t>
      </w:r>
    </w:p>
    <w:p>
      <w:pPr>
        <w:spacing w:before="75" w:after="0"/>
      </w:pPr>
      <w:r>
        <w:rPr/>
        <w:t xml:space="preserve">第一节 细分领域投资吸引力</w:t>
      </w:r>
    </w:p>
    <w:p>
      <w:pPr>
        <w:spacing w:before="75" w:after="0"/>
      </w:pPr>
      <w:r>
        <w:rPr/>
        <w:t xml:space="preserve">一、军工隐身：高壁垒、高利润、长周期</w:t>
      </w:r>
    </w:p>
    <w:p>
      <w:pPr>
        <w:spacing w:before="75" w:after="0"/>
      </w:pPr>
      <w:r>
        <w:rPr/>
        <w:t xml:space="preserve">二、毫米波通信：高增长、技术迭代快</w:t>
      </w:r>
    </w:p>
    <w:p>
      <w:pPr>
        <w:spacing w:before="75" w:after="0"/>
      </w:pPr>
      <w:r>
        <w:rPr/>
        <w:t xml:space="preserve">三、新能源汽车：规模大、降本快</w:t>
      </w:r>
    </w:p>
    <w:p>
      <w:pPr>
        <w:spacing w:before="75" w:after="0"/>
      </w:pPr>
      <w:r>
        <w:rPr/>
        <w:t xml:space="preserve">四、消费电子：毛利低、起量大</w:t>
      </w:r>
    </w:p>
    <w:p>
      <w:pPr>
        <w:spacing w:before="75" w:after="0"/>
      </w:pPr>
      <w:r>
        <w:rPr/>
        <w:t xml:space="preserve">第二节 产业链环节价值分布</w:t>
      </w:r>
    </w:p>
    <w:p>
      <w:pPr>
        <w:spacing w:before="75" w:after="0"/>
      </w:pPr>
      <w:r>
        <w:rPr/>
        <w:t xml:space="preserve">一、上游原材料毛利率高于中游制品</w:t>
      </w:r>
    </w:p>
    <w:p>
      <w:pPr>
        <w:spacing w:before="75" w:after="0"/>
      </w:pPr>
      <w:r>
        <w:rPr/>
        <w:t xml:space="preserve">二、纳米材料估值高于传统材料</w:t>
      </w:r>
    </w:p>
    <w:p>
      <w:pPr>
        <w:spacing w:before="75" w:after="0"/>
      </w:pPr>
      <w:r>
        <w:rPr/>
        <w:t xml:space="preserve">三、检测认证利润率稳定性强</w:t>
      </w:r>
    </w:p>
    <w:p>
      <w:pPr>
        <w:spacing w:before="75" w:after="0"/>
      </w:pPr>
      <w:r>
        <w:rPr/>
        <w:t xml:space="preserve">第三节 投资时机与择时</w:t>
      </w:r>
    </w:p>
    <w:p>
      <w:pPr>
        <w:spacing w:before="75" w:after="0"/>
      </w:pPr>
      <w:r>
        <w:rPr/>
        <w:t xml:space="preserve">一、军工资质获批后订单落地前布局</w:t>
      </w:r>
    </w:p>
    <w:p>
      <w:pPr>
        <w:spacing w:before="75" w:after="0"/>
      </w:pPr>
      <w:r>
        <w:rPr/>
        <w:t xml:space="preserve">二、通信频段标准冻结后认证通过时</w:t>
      </w:r>
    </w:p>
    <w:p>
      <w:pPr>
        <w:spacing w:before="75" w:after="0"/>
      </w:pPr>
      <w:r>
        <w:rPr/>
        <w:t xml:space="preserve">三、新能源车厂定点公告后产能扩张前夜</w:t>
      </w:r>
    </w:p>
    <w:p>
      <w:pPr>
        <w:spacing w:before="75" w:after="0"/>
      </w:pPr>
      <w:r>
        <w:rPr>
          <w:b w:val="1"/>
          <w:bCs w:val="1"/>
        </w:rPr>
        <w:t xml:space="preserve">第二十章 战略发展路径与实施建议</w:t>
      </w:r>
    </w:p>
    <w:p>
      <w:pPr>
        <w:spacing w:before="75" w:after="0"/>
      </w:pPr>
      <w:r>
        <w:rPr/>
        <w:t xml:space="preserve">第一节 企业层面战略选择</w:t>
      </w:r>
    </w:p>
    <w:p>
      <w:pPr>
        <w:spacing w:before="75" w:after="0"/>
      </w:pPr>
      <w:r>
        <w:rPr/>
        <w:t xml:space="preserve">一、军工配套企业：深耕型号、向上游延伸</w:t>
      </w:r>
    </w:p>
    <w:p>
      <w:pPr>
        <w:spacing w:before="75" w:after="0"/>
      </w:pPr>
      <w:r>
        <w:rPr/>
        <w:t xml:space="preserve">二、民品龙头企业：规模降本、向下游集成</w:t>
      </w:r>
    </w:p>
    <w:p>
      <w:pPr>
        <w:spacing w:before="75" w:after="0"/>
      </w:pPr>
      <w:r>
        <w:rPr/>
        <w:t xml:space="preserve">三、专精特新企业：细分卡位、跨领域拓展</w:t>
      </w:r>
    </w:p>
    <w:p>
      <w:pPr>
        <w:spacing w:before="75" w:after="0"/>
      </w:pPr>
      <w:r>
        <w:rPr/>
        <w:t xml:space="preserve">第二节 产业层面协同策略</w:t>
      </w:r>
    </w:p>
    <w:p>
      <w:pPr>
        <w:spacing w:before="75" w:after="0"/>
      </w:pPr>
      <w:r>
        <w:rPr/>
        <w:t xml:space="preserve">一、建立军民用数据共享平台</w:t>
      </w:r>
    </w:p>
    <w:p>
      <w:pPr>
        <w:spacing w:before="75" w:after="0"/>
      </w:pPr>
      <w:r>
        <w:rPr/>
        <w:t xml:space="preserve">二、推动国家标准与国际接轨</w:t>
      </w:r>
    </w:p>
    <w:p>
      <w:pPr>
        <w:spacing w:before="75" w:after="0"/>
      </w:pPr>
      <w:r>
        <w:rPr/>
        <w:t xml:space="preserve">三、产学研共建中试基地</w:t>
      </w:r>
    </w:p>
    <w:p>
      <w:pPr>
        <w:spacing w:before="75" w:after="0"/>
      </w:pPr>
      <w:r>
        <w:rPr/>
        <w:t xml:space="preserve">第三节 国际化突破路径</w:t>
      </w:r>
    </w:p>
    <w:p>
      <w:pPr>
        <w:spacing w:before="75" w:after="0"/>
      </w:pPr>
      <w:r>
        <w:rPr/>
        <w:t xml:space="preserve">一、军贸出口配套的技术降密与包装</w:t>
      </w:r>
    </w:p>
    <w:p>
      <w:pPr>
        <w:spacing w:before="75" w:after="0"/>
      </w:pPr>
      <w:r>
        <w:rPr/>
        <w:t xml:space="preserve">二、参与国际标准制定</w:t>
      </w:r>
    </w:p>
    <w:p>
      <w:pPr>
        <w:spacing w:before="75" w:after="0"/>
      </w:pPr>
      <w:r>
        <w:rPr/>
        <w:t xml:space="preserve">三、在东南亚设厂规避贸易摩擦</w:t>
      </w:r>
    </w:p>
    <w:p>
      <w:pPr>
        <w:spacing w:before="75" w:after="0"/>
      </w:pPr>
      <w:r>
        <w:rPr>
          <w:b w:val="1"/>
          <w:bCs w:val="1"/>
        </w:rPr>
        <w:t xml:space="preserve">第二十一章 供应链管理与运营精细化</w:t>
      </w:r>
    </w:p>
    <w:p>
      <w:pPr>
        <w:spacing w:before="75" w:after="0"/>
      </w:pPr>
      <w:r>
        <w:rPr/>
        <w:t xml:space="preserve">第一节 供应链战略</w:t>
      </w:r>
    </w:p>
    <w:p>
      <w:pPr>
        <w:spacing w:before="75" w:after="0"/>
      </w:pPr>
      <w:r>
        <w:rPr/>
        <w:t xml:space="preserve">一、核心原料的战略采购与价格锁定</w:t>
      </w:r>
    </w:p>
    <w:p>
      <w:pPr>
        <w:spacing w:before="75" w:after="0"/>
      </w:pPr>
      <w:r>
        <w:rPr/>
        <w:t xml:space="preserve">二、军工与民品订单的产能柔性调度</w:t>
      </w:r>
    </w:p>
    <w:p>
      <w:pPr>
        <w:spacing w:before="75" w:after="0"/>
      </w:pPr>
      <w:r>
        <w:rPr/>
        <w:t xml:space="preserve">三、供应商分级与联合库存管理</w:t>
      </w:r>
    </w:p>
    <w:p>
      <w:pPr>
        <w:spacing w:before="75" w:after="0"/>
      </w:pPr>
      <w:r>
        <w:rPr/>
        <w:t xml:space="preserve">第二节 成本控制机制</w:t>
      </w:r>
    </w:p>
    <w:p>
      <w:pPr>
        <w:spacing w:before="75" w:after="0"/>
      </w:pPr>
      <w:r>
        <w:rPr/>
        <w:t xml:space="preserve">一、目标成本法在军品与民品中的差异化应用</w:t>
      </w:r>
    </w:p>
    <w:p>
      <w:pPr>
        <w:spacing w:before="75" w:after="0"/>
      </w:pPr>
      <w:r>
        <w:rPr/>
        <w:t xml:space="preserve">二、价值工程在供应链中的协同降本</w:t>
      </w:r>
    </w:p>
    <w:p>
      <w:pPr>
        <w:spacing w:before="75" w:after="0"/>
      </w:pPr>
      <w:r>
        <w:rPr/>
        <w:t xml:space="preserve">三、精益生产在关键工序的浪费识别</w:t>
      </w:r>
    </w:p>
    <w:p>
      <w:pPr>
        <w:spacing w:before="75" w:after="0"/>
      </w:pPr>
      <w:r>
        <w:rPr/>
        <w:t xml:space="preserve">第三节 质量与交付保障</w:t>
      </w:r>
    </w:p>
    <w:p>
      <w:pPr>
        <w:spacing w:before="75" w:after="0"/>
      </w:pPr>
      <w:r>
        <w:rPr/>
        <w:t xml:space="preserve">一、军品可追溯性与民品过程能力管控</w:t>
      </w:r>
    </w:p>
    <w:p>
      <w:pPr>
        <w:spacing w:before="75" w:after="0"/>
      </w:pPr>
      <w:r>
        <w:rPr/>
        <w:t xml:space="preserve">二、高性能材料的环境应力筛选标准</w:t>
      </w:r>
    </w:p>
    <w:p>
      <w:pPr>
        <w:spacing w:before="75" w:after="0"/>
      </w:pPr>
      <w:r>
        <w:rPr/>
        <w:t xml:space="preserve">三、紧急订单的产能响应机制</w:t>
      </w:r>
    </w:p>
    <w:p>
      <w:pPr>
        <w:spacing w:before="75" w:after="0"/>
      </w:pPr>
      <w:r>
        <w:rPr>
          <w:b w:val="1"/>
          <w:bCs w:val="1"/>
        </w:rPr>
        <w:t xml:space="preserve">第二十二章 典型案例模式研究</w:t>
      </w:r>
    </w:p>
    <w:p>
      <w:pPr>
        <w:spacing w:before="75" w:after="0"/>
      </w:pPr>
      <w:r>
        <w:rPr/>
        <w:t xml:space="preserve">第一节 军工隐身配套模式</w:t>
      </w:r>
    </w:p>
    <w:p>
      <w:pPr>
        <w:spacing w:before="75" w:after="0"/>
      </w:pPr>
      <w:r>
        <w:rPr/>
        <w:t xml:space="preserve">一、型号牵引下的全周期投入产出</w:t>
      </w:r>
    </w:p>
    <w:p>
      <w:pPr>
        <w:spacing w:before="75" w:after="0"/>
      </w:pPr>
      <w:r>
        <w:rPr/>
        <w:t xml:space="preserve">二、资质维护成本与订单的杠杆效应</w:t>
      </w:r>
    </w:p>
    <w:p>
      <w:pPr>
        <w:spacing w:before="75" w:after="0"/>
      </w:pPr>
      <w:r>
        <w:rPr/>
        <w:t xml:space="preserve">三、军民融合的技术转化路径</w:t>
      </w:r>
    </w:p>
    <w:p>
      <w:pPr>
        <w:spacing w:before="75" w:after="0"/>
      </w:pPr>
      <w:r>
        <w:rPr/>
        <w:t xml:space="preserve">第二节 通信基站规模化模式</w:t>
      </w:r>
    </w:p>
    <w:p>
      <w:pPr>
        <w:spacing w:before="75" w:after="0"/>
      </w:pPr>
      <w:r>
        <w:rPr/>
        <w:t xml:space="preserve">一、集采压力下良率与成本的持续优化</w:t>
      </w:r>
    </w:p>
    <w:p>
      <w:pPr>
        <w:spacing w:before="75" w:after="0"/>
      </w:pPr>
      <w:r>
        <w:rPr/>
        <w:t xml:space="preserve">二、大客户服务的快速响应机制</w:t>
      </w:r>
    </w:p>
    <w:p>
      <w:pPr>
        <w:spacing w:before="75" w:after="0"/>
      </w:pPr>
      <w:r>
        <w:rPr/>
        <w:t xml:space="preserve">三、海外与国内认证的协同</w:t>
      </w:r>
    </w:p>
    <w:p>
      <w:pPr>
        <w:spacing w:before="75" w:after="0"/>
      </w:pPr>
      <w:r>
        <w:rPr/>
        <w:t xml:space="preserve">第三节 新能源汽车供应链模式</w:t>
      </w:r>
    </w:p>
    <w:p>
      <w:pPr>
        <w:spacing w:before="75" w:after="0"/>
      </w:pPr>
      <w:r>
        <w:rPr/>
        <w:t xml:space="preserve">一、车规认证对产线的改造投资</w:t>
      </w:r>
    </w:p>
    <w:p>
      <w:pPr>
        <w:spacing w:before="75" w:after="0"/>
      </w:pPr>
      <w:r>
        <w:rPr/>
        <w:t xml:space="preserve">二、年降压力与材料性能提升的并行</w:t>
      </w:r>
    </w:p>
    <w:p>
      <w:pPr>
        <w:spacing w:before="75" w:after="0"/>
      </w:pPr>
      <w:r>
        <w:rPr/>
        <w:t xml:space="preserve">三、从材料商向方案商的转型</w:t>
      </w:r>
    </w:p>
    <w:p>
      <w:pPr>
        <w:spacing w:before="75" w:after="0"/>
      </w:pPr>
      <w:r>
        <w:rPr>
          <w:b w:val="1"/>
          <w:bCs w:val="1"/>
        </w:rPr>
        <w:t xml:space="preserve">第二十三章 政策环境优化展望与建议</w:t>
      </w:r>
    </w:p>
    <w:p>
      <w:pPr>
        <w:spacing w:before="75" w:after="0"/>
      </w:pPr>
      <w:r>
        <w:rPr/>
        <w:t xml:space="preserve">第一节 顶层制度设计</w:t>
      </w:r>
    </w:p>
    <w:p>
      <w:pPr>
        <w:spacing w:before="75" w:after="0"/>
      </w:pPr>
      <w:r>
        <w:rPr/>
        <w:t xml:space="preserve">一、纳入战略新兴产业的优先级</w:t>
      </w:r>
    </w:p>
    <w:p>
      <w:pPr>
        <w:spacing w:before="75" w:after="0"/>
      </w:pPr>
      <w:r>
        <w:rPr/>
        <w:t xml:space="preserve">二、建立军民两用技术双向转化机制</w:t>
      </w:r>
    </w:p>
    <w:p>
      <w:pPr>
        <w:spacing w:before="75" w:after="0"/>
      </w:pPr>
      <w:r>
        <w:rPr/>
        <w:t xml:space="preserve">三、推动行业标准的国际互认</w:t>
      </w:r>
    </w:p>
    <w:p>
      <w:pPr>
        <w:spacing w:before="75" w:after="0"/>
      </w:pPr>
      <w:r>
        <w:rPr/>
        <w:t xml:space="preserve">第二节 产业扶持政策</w:t>
      </w:r>
    </w:p>
    <w:p>
      <w:pPr>
        <w:spacing w:before="75" w:after="0"/>
      </w:pPr>
      <w:r>
        <w:rPr/>
        <w:t xml:space="preserve">一、对研发投入的税收优惠</w:t>
      </w:r>
    </w:p>
    <w:p>
      <w:pPr>
        <w:spacing w:before="75" w:after="0"/>
      </w:pPr>
      <w:r>
        <w:rPr/>
        <w:t xml:space="preserve">二、设立产业基金整合分散产能</w:t>
      </w:r>
    </w:p>
    <w:p>
      <w:pPr>
        <w:spacing w:before="75" w:after="0"/>
      </w:pPr>
      <w:r>
        <w:rPr/>
        <w:t xml:space="preserve">三、支持企业建设行业数据库</w:t>
      </w:r>
    </w:p>
    <w:p>
      <w:pPr>
        <w:spacing w:before="75" w:after="0"/>
      </w:pPr>
      <w:r>
        <w:rPr/>
        <w:t xml:space="preserve">第三节 市场监管与规范</w:t>
      </w:r>
    </w:p>
    <w:p>
      <w:pPr>
        <w:spacing w:before="75" w:after="0"/>
      </w:pPr>
      <w:r>
        <w:rPr/>
        <w:t xml:space="preserve">一、明确军民分类监管边界</w:t>
      </w:r>
    </w:p>
    <w:p>
      <w:pPr>
        <w:spacing w:before="75" w:after="0"/>
      </w:pPr>
      <w:r>
        <w:rPr/>
        <w:t xml:space="preserve">二、规范性能检测的资质与报告互认</w:t>
      </w:r>
    </w:p>
    <w:p>
      <w:pPr>
        <w:spacing w:before="75" w:after="0"/>
      </w:pPr>
      <w:r>
        <w:rPr/>
        <w:t xml:space="preserve">三、建立出口合规指引</w:t>
      </w:r>
    </w:p>
    <w:p>
      <w:pPr>
        <w:spacing w:before="75" w:after="0"/>
      </w:pPr>
      <w:r>
        <w:rPr>
          <w:b w:val="1"/>
          <w:bCs w:val="1"/>
        </w:rPr>
        <w:t xml:space="preserve">第二十四章 研究结论与中长期展望</w:t>
      </w:r>
    </w:p>
    <w:p>
      <w:pPr>
        <w:spacing w:before="75" w:after="0"/>
      </w:pPr>
      <w:r>
        <w:rPr/>
        <w:t xml:space="preserve">第一节 核心发现总结</w:t>
      </w:r>
    </w:p>
    <w:p>
      <w:pPr>
        <w:spacing w:before="75" w:after="0"/>
      </w:pPr>
      <w:r>
        <w:rPr/>
        <w:t xml:space="preserve">一、行业迎来军品升级与民品放量的双重机遇</w:t>
      </w:r>
    </w:p>
    <w:p>
      <w:pPr>
        <w:spacing w:before="75" w:after="0"/>
      </w:pPr>
      <w:r>
        <w:rPr/>
        <w:t xml:space="preserve">二、技术能力决定企业价值而非产能规模</w:t>
      </w:r>
    </w:p>
    <w:p>
      <w:pPr>
        <w:spacing w:before="75" w:after="0"/>
      </w:pPr>
      <w:r>
        <w:rPr/>
        <w:t xml:space="preserve">三、产业链一体化是核心竞争力</w:t>
      </w:r>
    </w:p>
    <w:p>
      <w:pPr>
        <w:spacing w:before="75" w:after="0"/>
      </w:pPr>
      <w:r>
        <w:rPr/>
        <w:t xml:space="preserve">第二节 未来五年关键变量</w:t>
      </w:r>
    </w:p>
    <w:p>
      <w:pPr>
        <w:spacing w:before="75" w:after="0"/>
      </w:pPr>
      <w:r>
        <w:rPr/>
        <w:t xml:space="preserve">一、6g太赫兹频段的商用化进度</w:t>
      </w:r>
    </w:p>
    <w:p>
      <w:pPr>
        <w:spacing w:before="75" w:after="0"/>
      </w:pPr>
      <w:r>
        <w:rPr/>
        <w:t xml:space="preserve">二、军工型号列装节奏对业绩的兑现</w:t>
      </w:r>
    </w:p>
    <w:p>
      <w:pPr>
        <w:spacing w:before="75" w:after="0"/>
      </w:pPr>
      <w:r>
        <w:rPr/>
        <w:t xml:space="preserve">三、高压平台对材料性能的迭代要求</w:t>
      </w:r>
    </w:p>
    <w:p>
      <w:pPr>
        <w:spacing w:before="75" w:after="0"/>
      </w:pPr>
      <w:r>
        <w:rPr/>
        <w:t xml:space="preserve">第三节 中长期展望</w:t>
      </w:r>
    </w:p>
    <w:p>
      <w:pPr>
        <w:spacing w:before="75" w:after="0"/>
      </w:pPr>
      <w:r>
        <w:rPr/>
        <w:t xml:space="preserve">一、吸波材料是否会被超材料部分替代</w:t>
      </w:r>
    </w:p>
    <w:p>
      <w:pPr>
        <w:spacing w:before="75" w:after="0"/>
      </w:pPr>
      <w:r>
        <w:rPr/>
        <w:t xml:space="preserve">二、中国企业在全球市场的份额天花板</w:t>
      </w:r>
    </w:p>
    <w:p>
      <w:pPr>
        <w:spacing w:before="75" w:after="0"/>
      </w:pPr>
      <w:r>
        <w:rPr/>
        <w:t xml:space="preserve">三、行业从周期波动走向稳健增长</w:t>
      </w:r>
    </w:p>
    <w:p>
      <w:pPr>
        <w:spacing w:before="75" w:after="0"/>
      </w:pPr>
      <w:r>
        <w:rPr/>
        <w:t xml:space="preserve">第四节 对产业各方的终极建议</w:t>
      </w:r>
    </w:p>
    <w:p>
      <w:pPr>
        <w:spacing w:before="75" w:after="0"/>
      </w:pPr>
      <w:r>
        <w:rPr/>
        <w:t xml:space="preserve">一、企业：坚持研发驱动，卡位高端领域</w:t>
      </w:r>
    </w:p>
    <w:p>
      <w:pPr>
        <w:spacing w:before="75" w:after="0"/>
      </w:pPr>
      <w:r>
        <w:rPr/>
        <w:t xml:space="preserve">二、投资者：聚焦资质全、起量快的企业</w:t>
      </w:r>
    </w:p>
    <w:p>
      <w:pPr>
        <w:spacing w:before="75" w:after="0"/>
      </w:pPr>
      <w:r>
        <w:rPr/>
        <w:t xml:space="preserve">三、政府：营造军转民、民参军畅通的制度环境</w:t>
      </w:r>
    </w:p>
    <w:p>
      <w:pPr>
        <w:spacing w:before="75" w:after="0"/>
      </w:pPr>
      <w:r>
        <w:rPr>
          <w:b w:val="1"/>
          <w:bCs w:val="1"/>
        </w:rPr>
        <w:t xml:space="preserve">图表目录</w:t>
      </w:r>
    </w:p>
    <w:p>
      <w:pPr>
        <w:spacing w:before="75" w:after="0"/>
      </w:pPr>
      <w:r>
        <w:rPr/>
        <w:t xml:space="preserve">图表：吸波材料按损耗机制分类与电磁参数关系图</w:t>
      </w:r>
    </w:p>
    <w:p>
      <w:pPr>
        <w:spacing w:before="75" w:after="0"/>
      </w:pPr>
      <w:r>
        <w:rPr/>
        <w:t xml:space="preserve">图表：2023-2025年中国吸波材料市场规模及增速</w:t>
      </w:r>
    </w:p>
    <w:p>
      <w:pPr>
        <w:spacing w:before="75" w:after="0"/>
      </w:pPr>
      <w:r>
        <w:rPr/>
        <w:t xml:space="preserve">图表：2023-2025年全球吸波材料市场区域分布与技术路线对比</w:t>
      </w:r>
    </w:p>
    <w:p>
      <w:pPr>
        <w:spacing w:before="75" w:after="0"/>
      </w:pPr>
      <w:r>
        <w:rPr/>
        <w:t xml:space="preserve">图表：海外主要厂商在毫米波吸波材料领域的专利布局数量</w:t>
      </w:r>
    </w:p>
    <w:p>
      <w:pPr>
        <w:spacing w:before="75" w:after="0"/>
      </w:pPr>
      <w:r>
        <w:rPr/>
        <w:t xml:space="preserve">图表：中国军费增速与军工吸波材料需求弹性系数测算</w:t>
      </w:r>
    </w:p>
    <w:p>
      <w:pPr>
        <w:spacing w:before="75" w:after="0"/>
      </w:pPr>
      <w:r>
        <w:rPr/>
        <w:t xml:space="preserve">图表：5g/6g通信与新能源汽车对吸波材料需求拉动权重</w:t>
      </w:r>
    </w:p>
    <w:p>
      <w:pPr>
        <w:spacing w:before="75" w:after="0"/>
      </w:pPr>
      <w:r>
        <w:rPr/>
        <w:t xml:space="preserve">图表：吸波材料产业链价值分布与毛利率</w:t>
      </w:r>
    </w:p>
    <w:p>
      <w:pPr>
        <w:spacing w:before="75" w:after="0"/>
      </w:pPr>
      <w:r>
        <w:rPr/>
        <w:t xml:space="preserve">图表：核心原材料国产化率与进口价差</w:t>
      </w:r>
    </w:p>
    <w:p>
      <w:pPr>
        <w:spacing w:before="75" w:after="0"/>
      </w:pPr>
      <w:r>
        <w:rPr/>
        <w:t xml:space="preserve">图表：2023-2025年吸波材料产能利用率与高频供需缺口</w:t>
      </w:r>
    </w:p>
    <w:p>
      <w:pPr>
        <w:spacing w:before="75" w:after="0"/>
      </w:pPr>
      <w:r>
        <w:rPr/>
        <w:t xml:space="preserve">图表：2026-2031年分应用领域需求预测</w:t>
      </w:r>
    </w:p>
    <w:p>
      <w:pPr>
        <w:spacing w:before="75" w:after="0"/>
      </w:pPr>
      <w:r>
        <w:rPr/>
        <w:t xml:space="preserve">图表：战斗机隐身蒙皮吸波涂层面积与单机价值量测算</w:t>
      </w:r>
    </w:p>
    <w:p>
      <w:pPr>
        <w:spacing w:before="75" w:after="0"/>
      </w:pPr>
      <w:r>
        <w:rPr/>
        <w:t xml:space="preserve">图表：军工吸波材料四证资质获取周期与成本结构</w:t>
      </w:r>
    </w:p>
    <w:p>
      <w:pPr>
        <w:spacing w:before="75" w:after="0"/>
      </w:pPr>
      <w:r>
        <w:rPr/>
        <w:t xml:space="preserve">图表：新能源汽车电机控制器emc吸波材料单车价值量</w:t>
      </w:r>
    </w:p>
    <w:p>
      <w:pPr>
        <w:spacing w:before="75" w:after="0"/>
      </w:pPr>
      <w:r>
        <w:rPr/>
        <w:t xml:space="preserve">图表：工业视觉检测中吸波材料抗干扰可靠性指标</w:t>
      </w:r>
    </w:p>
    <w:p>
      <w:pPr>
        <w:spacing w:before="75" w:after="0"/>
      </w:pPr>
      <w:r>
        <w:rPr/>
        <w:t xml:space="preserve">图表：智能吸波材料调谐响应时间与功耗基准</w:t>
      </w:r>
    </w:p>
    <w:p>
      <w:pPr>
        <w:spacing w:before="75" w:after="0"/>
      </w:pPr>
      <w:r>
        <w:rPr/>
        <w:t xml:space="preserve">图表：中国吸波材料市场cr5集中度变化(2023-2025)</w:t>
      </w:r>
    </w:p>
    <w:p>
      <w:pPr>
        <w:spacing w:before="75" w:after="0"/>
      </w:pPr>
      <w:r>
        <w:rPr/>
        <w:t xml:space="preserve">图表：军用与民用吸波材料市场份额与进入壁垒对比</w:t>
      </w:r>
    </w:p>
    <w:p>
      <w:pPr>
        <w:spacing w:before="75" w:after="0"/>
      </w:pPr>
      <w:r>
        <w:rPr/>
        <w:t xml:space="preserve">图表：珠三角通信设备商吸波材料供应商认证周期与年降要求</w:t>
      </w:r>
    </w:p>
    <w:p>
      <w:pPr>
        <w:spacing w:before="75" w:after="0"/>
      </w:pPr>
      <w:r>
        <w:rPr/>
        <w:t xml:space="preserve">图表：军品单一来源采购与民品市场化定价模式利润结构对比</w:t>
      </w:r>
    </w:p>
    <w:p>
      <w:pPr>
        <w:spacing w:before="75" w:after="0"/>
      </w:pPr>
      <w:r>
        <w:rPr/>
        <w:t xml:space="preserve">图表：emc整改咨询服务对吸波材料销售的带动系数</w:t>
      </w:r>
    </w:p>
    <w:p>
      <w:pPr>
        <w:spacing w:before="75" w:after="0"/>
      </w:pPr>
      <w:r>
        <w:rPr/>
        <w:t xml:space="preserve">图表：2023-2025年吸波材料领域一级市场融资规模与估值倍数</w:t>
      </w:r>
    </w:p>
    <w:p>
      <w:pPr>
        <w:spacing w:before="75" w:after="0"/>
      </w:pPr>
      <w:r>
        <w:rPr/>
        <w:t xml:space="preserve">图表：稀土掺杂磁粉供应链风险与战略储备量</w:t>
      </w:r>
    </w:p>
    <w:p>
      <w:pPr>
        <w:spacing w:before="75" w:after="0"/>
      </w:pPr>
      <w:r>
        <w:rPr/>
        <w:t xml:space="preserve">图表：吸波材料制备工序单位能耗与碳排强度基准</w:t>
      </w:r>
    </w:p>
    <w:p>
      <w:pPr>
        <w:spacing w:before="75" w:after="0"/>
      </w:pPr>
      <w:r>
        <w:rPr/>
        <w:t xml:space="preserve">图表：技术迭代对吸波材料替代风险模拟</w:t>
      </w:r>
    </w:p>
    <w:p>
      <w:pPr>
        <w:spacing w:before="75" w:after="0"/>
      </w:pPr>
      <w:r>
        <w:rPr/>
        <w:t xml:space="preserve">图表：2026-2031年吸波材料市场规模情景预测</w:t>
      </w:r>
    </w:p>
    <w:p>
      <w:pPr>
        <w:spacing w:before="75" w:after="0"/>
      </w:pPr>
      <w:r>
        <w:rPr/>
        <w:t xml:space="preserve">图表：6g太赫兹频段吸波材料商业化时间表</w:t>
      </w:r>
    </w:p>
    <w:p>
      <w:pPr>
        <w:spacing w:before="75" w:after="0"/>
      </w:pPr>
      <w:r>
        <w:rPr/>
        <w:t xml:space="preserve">图表：细分领域投资吸引力四象限矩阵</w:t>
      </w:r>
    </w:p>
    <w:p>
      <w:pPr>
        <w:spacing w:before="75" w:after="0"/>
      </w:pPr>
      <w:r>
        <w:rPr/>
        <w:t xml:space="preserve">图表：产业链环节投资回报率(roic)对比</w:t>
      </w:r>
    </w:p>
    <w:p>
      <w:pPr>
        <w:spacing w:before="75" w:after="0"/>
      </w:pPr>
      <w:r>
        <w:rPr/>
        <w:t xml:space="preserve">图表：企业战略swot分析框架</w:t>
      </w:r>
    </w:p>
    <w:p>
      <w:pPr>
        <w:spacing w:before="75" w:after="0"/>
      </w:pPr>
      <w:r>
        <w:rPr/>
        <w:t xml:space="preserve">图表：军工吸波材料企业军民技术转化路径</w:t>
      </w:r>
    </w:p>
    <w:p>
      <w:pPr>
        <w:spacing w:before="75" w:after="0"/>
      </w:pPr>
      <w:r>
        <w:rPr/>
        <w:t xml:space="preserve">图表：军工型号全周期投入产出模型</w:t>
      </w:r>
    </w:p>
    <w:p>
      <w:pPr>
        <w:spacing w:before="75" w:after="0"/>
      </w:pPr>
      <w:r>
        <w:rPr/>
        <w:t xml:space="preserve">图表：吸波材料行业政策优化路径</w:t>
      </w:r>
    </w:p>
    <w:p>
      <w:pPr>
        <w:spacing w:before="75" w:after="0"/>
      </w:pPr>
      <w:r>
        <w:rPr/>
        <w:t xml:space="preserve">图表：2030年吸波材料行业成熟度目标达成度预测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2026-2031年中国吸波材料行业深度研究与发展趋势预测报告</dc:title>
  <dc:description>2026-2031年中国吸波材料行业深度研究与发展趋势预测报告</dc:description>
  <dc:subject>2026-2031年中国吸波材料行业深度研究与发展趋势预测报告</dc:subject>
  <cp:keywords>研究报告</cp:keywords>
  <cp:category>研究报告</cp:category>
  <cp:lastModifiedBy>北京中道泰和信息咨询有限公司</cp:lastModifiedBy>
  <dcterms:created xsi:type="dcterms:W3CDTF">2026-03-23T12:52:02+08:00</dcterms:created>
  <dcterms:modified xsi:type="dcterms:W3CDTF">2026-03-23T12:52:02+08:00</dcterms:modified>
</cp:coreProperties>
</file>

<file path=docProps/custom.xml><?xml version="1.0" encoding="utf-8"?>
<Properties xmlns="http://schemas.openxmlformats.org/officeDocument/2006/custom-properties" xmlns:vt="http://schemas.openxmlformats.org/officeDocument/2006/docPropsVTypes"/>
</file>