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2026-2031年中国数据中心交换机行业全景调研与投资前景预测报告</w:t>
      </w:r>
    </w:p>
    <w:p>
      <w:pPr>
        <w:spacing w:after="150"/>
      </w:pPr>
      <w:r>
        <w:rPr>
          <w:b w:val="1"/>
          <w:bCs w:val="1"/>
        </w:rPr>
        <w:t xml:space="preserve">报告简介</w:t>
      </w:r>
    </w:p>
    <w:p>
      <w:pPr>
        <w:spacing w:after="150"/>
      </w:pPr>
      <w:r>
        <w:rPr/>
        <w:t xml:space="preserve">数据中心交换机是支撑现代数字经济运转的核心网络枢纽，作为连接算力、存储与应用资源的关键基础设施，其性能直接决定人工智能集群训练效率、云计算服务响应能力及海量数据传输质量。在人工智能大模型规模化部署、“东数西算”工程纵深推进、算力需求爆发式增长的共同驱动下，数据中心交换机已超越传统网络设备的范畴，演进为算力基础设施的“神经网络”，其技术迭代与产业格局变化深刻影响着国家数字底座的安全性与全球科技竞争的主动权。</w:t>
      </w:r>
    </w:p>
    <w:p>
      <w:pPr>
        <w:spacing w:after="150"/>
      </w:pPr>
      <w:r>
        <w:rPr/>
        <w:t xml:space="preserve">当前，中国数据中心交换机行业正处于技术跃迁与国产替代的战略交汇期。技术层面，端口速率持续向更高速代际演进，以满足AIGC集群对超低延迟、超高吞吐的极致要求;共封装光学(CPO)与硅光子技术通过将光引擎与交换芯片三维集成，在显著降低单端口功耗的同时大幅提升系统韧性，部分国内厂商已实现商用落地;RDMA技术依托无损网络协议将训练延迟压缩至微秒级，成为AI工厂的网络标配。政策与市场层面，国家算力基础设施高质量发展行动计划明确技术自主路径，运营商集采加速高端国产产品渗透，行业从“性能追赶”转向“生态构建”，头部企业通过硬件开放与软件开源打造平台化服务能力，市场集中度持续提升。</w:t>
      </w:r>
    </w:p>
    <w:p>
      <w:pPr>
        <w:spacing w:after="150"/>
      </w:pPr>
      <w:r>
        <w:rPr/>
        <w:t xml:space="preserve">未来，数据中心交换机行业将沿着技术融合、场景深耕与绿色转型三条主线加速演进。技术融合维度，高速率端口与硅光技术深度耦合，推动交换机从“连接工具”升级为“算力使能平台”，AI驱动的智能运维系统实现流量精准预测、故障快速定位与资源动态调度。场景深耕维度，行业从通用设备向垂直领域定制化方案转型，工业互联网TSN交换机支撑高级别自动驾驶的确定性传输，车联网车载以太网开辟增量空间，超大规模数据中心催生订阅制与生态化商业模式。绿色转型维度，液冷散热技术渗透率持续提高，结合智能功耗管理与设备全生命周期循环经济模式，响应国家碳中和战略目标，推动数据中心能效水平迈向新台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交换机行业研究单位等公布和提供的大量资料。报告对我国数据中心交换机行业的供需状况、发展现状、子行业发展变化等进行了分析，重点分析了国内外数据中心交换机行业的发展现状、如何面对行业的发展挑战、行业的发展建议、行业竞争力，以及行业的投资分析和趋势预测等等。报告还综合了数据中心交换机行业的整体发展动态，对行业在产品方面提供了参考建议和具体解决办法。报告对于数据中心交换机产品生产企业、经销商、行业管理部门以及拟进入该行业的投资者具有重要的参考价值，对于研究我国数据中心交换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行业界定与范畴</w:t>
      </w:r>
    </w:p>
    <w:p>
      <w:pPr>
        <w:spacing w:before="75" w:after="0"/>
      </w:pPr>
      <w:r>
        <w:rPr/>
        <w:t xml:space="preserve">第一节 数据中心交换机定义及分类</w:t>
      </w:r>
    </w:p>
    <w:p>
      <w:pPr>
        <w:spacing w:before="75" w:after="0"/>
      </w:pPr>
      <w:r>
        <w:rPr/>
        <w:t xml:space="preserve">一、基础定义与技术范畴</w:t>
      </w:r>
    </w:p>
    <w:p>
      <w:pPr>
        <w:spacing w:before="75" w:after="0"/>
      </w:pPr>
      <w:r>
        <w:rPr/>
        <w:t xml:space="preserve">二、产品类型划分标准</w:t>
      </w:r>
    </w:p>
    <w:p>
      <w:pPr>
        <w:spacing w:before="75" w:after="0"/>
      </w:pPr>
      <w:r>
        <w:rPr/>
        <w:t xml:space="preserve">三、按端口速率分类体系</w:t>
      </w:r>
    </w:p>
    <w:p>
      <w:pPr>
        <w:spacing w:before="75" w:after="0"/>
      </w:pPr>
      <w:r>
        <w:rPr/>
        <w:t xml:space="preserve">四、按应用场景分类体系</w:t>
      </w:r>
    </w:p>
    <w:p>
      <w:pPr>
        <w:spacing w:before="75" w:after="0"/>
      </w:pPr>
      <w:r>
        <w:rPr/>
        <w:t xml:space="preserve">五、按网络层级分类体系</w:t>
      </w:r>
    </w:p>
    <w:p>
      <w:pPr>
        <w:spacing w:before="75" w:after="0"/>
      </w:pPr>
      <w:r>
        <w:rPr/>
        <w:t xml:space="preserve">六、白盒与品牌交换机界定</w:t>
      </w:r>
    </w:p>
    <w:p>
      <w:pPr>
        <w:spacing w:before="75" w:after="0"/>
      </w:pPr>
      <w:r>
        <w:rPr/>
        <w:t xml:space="preserve">第二节 数据中心交换机技术演进路径</w:t>
      </w:r>
    </w:p>
    <w:p>
      <w:pPr>
        <w:spacing w:before="75" w:after="0"/>
      </w:pPr>
      <w:r>
        <w:rPr/>
        <w:t xml:space="preserve">一、端口速率演进历程</w:t>
      </w:r>
    </w:p>
    <w:p>
      <w:pPr>
        <w:spacing w:before="75" w:after="0"/>
      </w:pPr>
      <w:r>
        <w:rPr/>
        <w:t xml:space="preserve">二、交换架构技术迭代</w:t>
      </w:r>
    </w:p>
    <w:p>
      <w:pPr>
        <w:spacing w:before="75" w:after="0"/>
      </w:pPr>
      <w:r>
        <w:rPr/>
        <w:t xml:space="preserve">三、智能化技术发展历程</w:t>
      </w:r>
    </w:p>
    <w:p>
      <w:pPr>
        <w:spacing w:before="75" w:after="0"/>
      </w:pPr>
      <w:r>
        <w:rPr/>
        <w:t xml:space="preserve">四、绿色节能技术演进</w:t>
      </w:r>
    </w:p>
    <w:p>
      <w:pPr>
        <w:spacing w:before="75" w:after="0"/>
      </w:pPr>
      <w:r>
        <w:rPr/>
        <w:t xml:space="preserve">五、网络虚拟化技术路径</w:t>
      </w:r>
    </w:p>
    <w:p>
      <w:pPr>
        <w:spacing w:before="75" w:after="0"/>
      </w:pPr>
      <w:r>
        <w:rPr/>
        <w:t xml:space="preserve">六、光电融合技术趋势</w:t>
      </w:r>
    </w:p>
    <w:p>
      <w:pPr>
        <w:spacing w:before="75" w:after="0"/>
      </w:pPr>
      <w:r>
        <w:rPr/>
        <w:t xml:space="preserve">第三节 数据中心交换机产业链结构</w:t>
      </w:r>
    </w:p>
    <w:p>
      <w:pPr>
        <w:spacing w:before="75" w:after="0"/>
      </w:pPr>
      <w:r>
        <w:rPr/>
        <w:t xml:space="preserve">一、上游原材料及核心组件</w:t>
      </w:r>
    </w:p>
    <w:p>
      <w:pPr>
        <w:spacing w:before="75" w:after="0"/>
      </w:pPr>
      <w:r>
        <w:rPr/>
        <w:t xml:space="preserve">二、中游整机制造与集成</w:t>
      </w:r>
    </w:p>
    <w:p>
      <w:pPr>
        <w:spacing w:before="75" w:after="0"/>
      </w:pPr>
      <w:r>
        <w:rPr/>
        <w:t xml:space="preserve">三、下游应用及服务生态</w:t>
      </w:r>
    </w:p>
    <w:p>
      <w:pPr>
        <w:spacing w:before="75" w:after="0"/>
      </w:pPr>
      <w:r>
        <w:rPr/>
        <w:t xml:space="preserve">四、产业链价值分布特征</w:t>
      </w:r>
    </w:p>
    <w:p>
      <w:pPr>
        <w:spacing w:before="75" w:after="0"/>
      </w:pPr>
      <w:r>
        <w:rPr/>
        <w:t xml:space="preserve">五、产业链协同机制分析</w:t>
      </w:r>
    </w:p>
    <w:p>
      <w:pPr>
        <w:spacing w:before="75" w:after="0"/>
      </w:pPr>
      <w:r>
        <w:rPr/>
        <w:t xml:space="preserve">六、产业链关键环节识别</w:t>
      </w:r>
    </w:p>
    <w:p>
      <w:pPr>
        <w:spacing w:before="75" w:after="0"/>
      </w:pPr>
      <w:r>
        <w:rPr>
          <w:b w:val="1"/>
          <w:bCs w:val="1"/>
        </w:rPr>
        <w:t xml:space="preserve">第二章 全球数据中心交换机市场发展现状</w:t>
      </w:r>
    </w:p>
    <w:p>
      <w:pPr>
        <w:spacing w:before="75" w:after="0"/>
      </w:pPr>
      <w:r>
        <w:rPr/>
        <w:t xml:space="preserve">第一节 全球市场规模与增长态势</w:t>
      </w:r>
    </w:p>
    <w:p>
      <w:pPr>
        <w:spacing w:before="75" w:after="0"/>
      </w:pPr>
      <w:r>
        <w:rPr/>
        <w:t xml:space="preserve">一、2019-2024年全球市场规模回顾</w:t>
      </w:r>
    </w:p>
    <w:p>
      <w:pPr>
        <w:spacing w:before="75" w:after="0"/>
      </w:pPr>
      <w:r>
        <w:rPr/>
        <w:t xml:space="preserve">二、2026-2031年市场规模预测模型</w:t>
      </w:r>
    </w:p>
    <w:p>
      <w:pPr>
        <w:spacing w:before="75" w:after="0"/>
      </w:pPr>
      <w:r>
        <w:rPr/>
        <w:t xml:space="preserve">三、全球市场增长率变化趋势</w:t>
      </w:r>
    </w:p>
    <w:p>
      <w:pPr>
        <w:spacing w:before="75" w:after="0"/>
      </w:pPr>
      <w:r>
        <w:rPr/>
        <w:t xml:space="preserve">四、不同区域市场贡献度分析</w:t>
      </w:r>
    </w:p>
    <w:p>
      <w:pPr>
        <w:spacing w:before="75" w:after="0"/>
      </w:pPr>
      <w:r>
        <w:rPr/>
        <w:t xml:space="preserve">五、全球市场周期性波动特征</w:t>
      </w:r>
    </w:p>
    <w:p>
      <w:pPr>
        <w:spacing w:before="75" w:after="0"/>
      </w:pPr>
      <w:r>
        <w:rPr/>
        <w:t xml:space="preserve">第二节 全球技术发展趋势分析</w:t>
      </w:r>
    </w:p>
    <w:p>
      <w:pPr>
        <w:spacing w:before="75" w:after="0"/>
      </w:pPr>
      <w:r>
        <w:rPr/>
        <w:t xml:space="preserve">一、800g端口规模化应用进展</w:t>
      </w:r>
    </w:p>
    <w:p>
      <w:pPr>
        <w:spacing w:before="75" w:after="0"/>
      </w:pPr>
      <w:r>
        <w:rPr/>
        <w:t xml:space="preserve">二、1.6t技术商业化部署时间表</w:t>
      </w:r>
    </w:p>
    <w:p>
      <w:pPr>
        <w:spacing w:before="75" w:after="0"/>
      </w:pPr>
      <w:r>
        <w:rPr/>
        <w:t xml:space="preserve">三、cpo技术全球研发进度</w:t>
      </w:r>
    </w:p>
    <w:p>
      <w:pPr>
        <w:spacing w:before="75" w:after="0"/>
      </w:pPr>
      <w:r>
        <w:rPr/>
        <w:t xml:space="preserve">四、液冷技术渗透率提升路径</w:t>
      </w:r>
    </w:p>
    <w:p>
      <w:pPr>
        <w:spacing w:before="75" w:after="0"/>
      </w:pPr>
      <w:r>
        <w:rPr/>
        <w:t xml:space="preserve">五、ai驱动的智能运维普及率</w:t>
      </w:r>
    </w:p>
    <w:p>
      <w:pPr>
        <w:spacing w:before="75" w:after="0"/>
      </w:pPr>
      <w:r>
        <w:rPr/>
        <w:t xml:space="preserve">六、开放网络架构演进方向</w:t>
      </w:r>
    </w:p>
    <w:p>
      <w:pPr>
        <w:spacing w:before="75" w:after="0"/>
      </w:pPr>
      <w:r>
        <w:rPr/>
        <w:t xml:space="preserve">第三节 全球竞争格局特征</w:t>
      </w:r>
    </w:p>
    <w:p>
      <w:pPr>
        <w:spacing w:before="75" w:after="0"/>
      </w:pPr>
      <w:r>
        <w:rPr/>
        <w:t xml:space="preserve">一、市场份额集中度变化趋势</w:t>
      </w:r>
    </w:p>
    <w:p>
      <w:pPr>
        <w:spacing w:before="75" w:after="0"/>
      </w:pPr>
      <w:r>
        <w:rPr/>
        <w:t xml:space="preserve">二、技术路线差异化竞争态势</w:t>
      </w:r>
    </w:p>
    <w:p>
      <w:pPr>
        <w:spacing w:before="75" w:after="0"/>
      </w:pPr>
      <w:r>
        <w:rPr/>
        <w:t xml:space="preserve">三、区域市场主导力量分布</w:t>
      </w:r>
    </w:p>
    <w:p>
      <w:pPr>
        <w:spacing w:before="75" w:after="0"/>
      </w:pPr>
      <w:r>
        <w:rPr/>
        <w:t xml:space="preserve">四、白盒生态全球化扩张路径</w:t>
      </w:r>
    </w:p>
    <w:p>
      <w:pPr>
        <w:spacing w:before="75" w:after="0"/>
      </w:pPr>
      <w:r>
        <w:rPr/>
        <w:t xml:space="preserve">五、并购整合活动活跃度</w:t>
      </w:r>
    </w:p>
    <w:p>
      <w:pPr>
        <w:spacing w:before="75" w:after="0"/>
      </w:pPr>
      <w:r>
        <w:rPr/>
        <w:t xml:space="preserve">六、专利布局竞争格局</w:t>
      </w:r>
    </w:p>
    <w:p>
      <w:pPr>
        <w:spacing w:before="75" w:after="0"/>
      </w:pPr>
      <w:r>
        <w:rPr/>
        <w:t xml:space="preserve">第四节 重点区域市场深度分析</w:t>
      </w:r>
    </w:p>
    <w:p>
      <w:pPr>
        <w:spacing w:before="75" w:after="0"/>
      </w:pPr>
      <w:r>
        <w:rPr/>
        <w:t xml:space="preserve">一、北美市场成熟度与增长动力</w:t>
      </w:r>
    </w:p>
    <w:p>
      <w:pPr>
        <w:spacing w:before="75" w:after="0"/>
      </w:pPr>
      <w:r>
        <w:rPr/>
        <w:t xml:space="preserve">二、欧洲市场技术导向与政策环境</w:t>
      </w:r>
    </w:p>
    <w:p>
      <w:pPr>
        <w:spacing w:before="75" w:after="0"/>
      </w:pPr>
      <w:r>
        <w:rPr/>
        <w:t xml:space="preserve">三、亚太市场增速与需求结构</w:t>
      </w:r>
    </w:p>
    <w:p>
      <w:pPr>
        <w:spacing w:before="75" w:after="0"/>
      </w:pPr>
      <w:r>
        <w:rPr/>
        <w:t xml:space="preserve">四、新兴市场发展潜力评估</w:t>
      </w:r>
    </w:p>
    <w:p>
      <w:pPr>
        <w:spacing w:before="75" w:after="0"/>
      </w:pPr>
      <w:r>
        <w:rPr/>
        <w:t xml:space="preserve">五、全球产能布局迁移趋势</w:t>
      </w:r>
    </w:p>
    <w:p>
      <w:pPr>
        <w:spacing w:before="75" w:after="0"/>
      </w:pPr>
      <w:r>
        <w:rPr/>
        <w:t xml:space="preserve">六、区域贸易壁垒影响分析</w:t>
      </w:r>
    </w:p>
    <w:p>
      <w:pPr>
        <w:spacing w:before="75" w:after="0"/>
      </w:pPr>
      <w:r>
        <w:rPr>
          <w:b w:val="1"/>
          <w:bCs w:val="1"/>
        </w:rPr>
        <w:t xml:space="preserve">第三章 中国数据中心交换机市场发展环境</w:t>
      </w:r>
    </w:p>
    <w:p>
      <w:pPr>
        <w:spacing w:before="75" w:after="0"/>
      </w:pPr>
      <w:r>
        <w:rPr/>
        <w:t xml:space="preserve">第一节 宏观经济环境影响</w:t>
      </w:r>
    </w:p>
    <w:p>
      <w:pPr>
        <w:spacing w:before="75" w:after="0"/>
      </w:pPr>
      <w:r>
        <w:rPr/>
        <w:t xml:space="preserve">一、gdp增长与数据中心投资相关性</w:t>
      </w:r>
    </w:p>
    <w:p>
      <w:pPr>
        <w:spacing w:before="75" w:after="0"/>
      </w:pPr>
      <w:r>
        <w:rPr/>
        <w:t xml:space="preserve">二、数字经济占比提升带来的需求</w:t>
      </w:r>
    </w:p>
    <w:p>
      <w:pPr>
        <w:spacing w:before="75" w:after="0"/>
      </w:pPr>
      <w:r>
        <w:rPr/>
        <w:t xml:space="preserve">三、固定资产投资结构变化影响</w:t>
      </w:r>
    </w:p>
    <w:p>
      <w:pPr>
        <w:spacing w:before="75" w:after="0"/>
      </w:pPr>
      <w:r>
        <w:rPr/>
        <w:t xml:space="preserve">四、货币政策对融资成本的影响</w:t>
      </w:r>
    </w:p>
    <w:p>
      <w:pPr>
        <w:spacing w:before="75" w:after="0"/>
      </w:pPr>
      <w:r>
        <w:rPr/>
        <w:t xml:space="preserve">五、汇率波动对进口成本的影响</w:t>
      </w:r>
    </w:p>
    <w:p>
      <w:pPr>
        <w:spacing w:before="75" w:after="0"/>
      </w:pPr>
      <w:r>
        <w:rPr/>
        <w:t xml:space="preserve">六、宏观经济周期与行业景气度关联</w:t>
      </w:r>
    </w:p>
    <w:p>
      <w:pPr>
        <w:spacing w:before="75" w:after="0"/>
      </w:pPr>
      <w:r>
        <w:rPr/>
        <w:t xml:space="preserve">第二节 行业驱动因素分析</w:t>
      </w:r>
    </w:p>
    <w:p>
      <w:pPr>
        <w:spacing w:before="75" w:after="0"/>
      </w:pPr>
      <w:r>
        <w:rPr/>
        <w:t xml:space="preserve">一、ai大模型训练算力需求爆发</w:t>
      </w:r>
    </w:p>
    <w:p>
      <w:pPr>
        <w:spacing w:before="75" w:after="0"/>
      </w:pPr>
      <w:r>
        <w:rPr/>
        <w:t xml:space="preserve">二、智算中心规模化建设浪潮</w:t>
      </w:r>
    </w:p>
    <w:p>
      <w:pPr>
        <w:spacing w:before="75" w:after="0"/>
      </w:pPr>
      <w:r>
        <w:rPr/>
        <w:t xml:space="preserve">三、企业数字化转型深化推进</w:t>
      </w:r>
    </w:p>
    <w:p>
      <w:pPr>
        <w:spacing w:before="75" w:after="0"/>
      </w:pPr>
      <w:r>
        <w:rPr/>
        <w:t xml:space="preserve">四、数据要素市场化配置需求</w:t>
      </w:r>
    </w:p>
    <w:p>
      <w:pPr>
        <w:spacing w:before="75" w:after="0"/>
      </w:pPr>
      <w:r>
        <w:rPr/>
        <w:t xml:space="preserve">五、边缘计算场景扩展效应</w:t>
      </w:r>
    </w:p>
    <w:p>
      <w:pPr>
        <w:spacing w:before="75" w:after="0"/>
      </w:pPr>
      <w:r>
        <w:rPr/>
        <w:t xml:space="preserve">六、传统数据中心升级改造需求</w:t>
      </w:r>
    </w:p>
    <w:p>
      <w:pPr>
        <w:spacing w:before="75" w:after="0"/>
      </w:pPr>
      <w:r>
        <w:rPr/>
        <w:t xml:space="preserve">第三节 行业制约因素分析</w:t>
      </w:r>
    </w:p>
    <w:p>
      <w:pPr>
        <w:spacing w:before="75" w:after="0"/>
      </w:pPr>
      <w:r>
        <w:rPr/>
        <w:t xml:space="preserve">一、核心技术研发周期与投入强度</w:t>
      </w:r>
    </w:p>
    <w:p>
      <w:pPr>
        <w:spacing w:before="75" w:after="0"/>
      </w:pPr>
      <w:r>
        <w:rPr/>
        <w:t xml:space="preserve">二、高端芯片供应链稳定性挑战</w:t>
      </w:r>
    </w:p>
    <w:p>
      <w:pPr>
        <w:spacing w:before="75" w:after="0"/>
      </w:pPr>
      <w:r>
        <w:rPr/>
        <w:t xml:space="preserve">三、专业人才供给缺口分析</w:t>
      </w:r>
    </w:p>
    <w:p>
      <w:pPr>
        <w:spacing w:before="75" w:after="0"/>
      </w:pPr>
      <w:r>
        <w:rPr/>
        <w:t xml:space="preserve">四、能耗指标(pue)约束强化</w:t>
      </w:r>
    </w:p>
    <w:p>
      <w:pPr>
        <w:spacing w:before="75" w:after="0"/>
      </w:pPr>
      <w:r>
        <w:rPr/>
        <w:t xml:space="preserve">五、市场竞争加剧导致的价格压力</w:t>
      </w:r>
    </w:p>
    <w:p>
      <w:pPr>
        <w:spacing w:before="75" w:after="0"/>
      </w:pPr>
      <w:r>
        <w:rPr/>
        <w:t xml:space="preserve">六、技术标准碎片化风险</w:t>
      </w:r>
    </w:p>
    <w:p>
      <w:pPr>
        <w:spacing w:before="75" w:after="0"/>
      </w:pPr>
      <w:r>
        <w:rPr/>
        <w:t xml:space="preserve">第四节 行业发展痛点识别</w:t>
      </w:r>
    </w:p>
    <w:p>
      <w:pPr>
        <w:spacing w:before="75" w:after="0"/>
      </w:pPr>
      <w:r>
        <w:rPr/>
        <w:t xml:space="preserve">一、高速率产品良率与成本控制矛盾</w:t>
      </w:r>
    </w:p>
    <w:p>
      <w:pPr>
        <w:spacing w:before="75" w:after="0"/>
      </w:pPr>
      <w:r>
        <w:rPr/>
        <w:t xml:space="preserve">二、开放生态与封闭系统的兼容性难题</w:t>
      </w:r>
    </w:p>
    <w:p>
      <w:pPr>
        <w:spacing w:before="75" w:after="0"/>
      </w:pPr>
      <w:r>
        <w:rPr/>
        <w:t xml:space="preserve">三、网络性能与运维复杂度平衡困境</w:t>
      </w:r>
    </w:p>
    <w:p>
      <w:pPr>
        <w:spacing w:before="75" w:after="0"/>
      </w:pPr>
      <w:r>
        <w:rPr/>
        <w:t xml:space="preserve">四、定制化需求与标准化生产冲突</w:t>
      </w:r>
    </w:p>
    <w:p>
      <w:pPr>
        <w:spacing w:before="75" w:after="0"/>
      </w:pPr>
      <w:r>
        <w:rPr/>
        <w:t xml:space="preserve">五、技术迭代速度与客户接受度错配</w:t>
      </w:r>
    </w:p>
    <w:p>
      <w:pPr>
        <w:spacing w:before="75" w:after="0"/>
      </w:pPr>
      <w:r>
        <w:rPr/>
        <w:t xml:space="preserve">六、投资回报周期延长风险</w:t>
      </w:r>
    </w:p>
    <w:p>
      <w:pPr>
        <w:spacing w:before="75" w:after="0"/>
      </w:pPr>
      <w:r>
        <w:rPr>
          <w:b w:val="1"/>
          <w:bCs w:val="1"/>
        </w:rPr>
        <w:t xml:space="preserve">第四章 中国数据中心交换机市场规模与预测</w:t>
      </w:r>
    </w:p>
    <w:p>
      <w:pPr>
        <w:spacing w:before="75" w:after="0"/>
      </w:pPr>
      <w:r>
        <w:rPr/>
        <w:t xml:space="preserve">第一节 整体市场规模分析</w:t>
      </w:r>
    </w:p>
    <w:p>
      <w:pPr>
        <w:spacing w:before="75" w:after="0"/>
      </w:pPr>
      <w:r>
        <w:rPr/>
        <w:t xml:space="preserve">一、2019-2024年市场规模历史数据</w:t>
      </w:r>
    </w:p>
    <w:p>
      <w:pPr>
        <w:spacing w:before="75" w:after="0"/>
      </w:pPr>
      <w:r>
        <w:rPr/>
        <w:t xml:space="preserve">二、2025年市场规模基数确定</w:t>
      </w:r>
    </w:p>
    <w:p>
      <w:pPr>
        <w:spacing w:before="75" w:after="0"/>
      </w:pPr>
      <w:r>
        <w:rPr/>
        <w:t xml:space="preserve">三、2026-2031年市场规模预测</w:t>
      </w:r>
    </w:p>
    <w:p>
      <w:pPr>
        <w:spacing w:before="75" w:after="0"/>
      </w:pPr>
      <w:r>
        <w:rPr/>
        <w:t xml:space="preserve">四、十四五期间增长回顾</w:t>
      </w:r>
    </w:p>
    <w:p>
      <w:pPr>
        <w:spacing w:before="75" w:after="0"/>
      </w:pPr>
      <w:r>
        <w:rPr/>
        <w:t xml:space="preserve">五、十五五期间增长展望</w:t>
      </w:r>
    </w:p>
    <w:p>
      <w:pPr>
        <w:spacing w:before="75" w:after="0"/>
      </w:pPr>
      <w:r>
        <w:rPr/>
        <w:t xml:space="preserve">六、市场规模预测模型参数说明</w:t>
      </w:r>
    </w:p>
    <w:p>
      <w:pPr>
        <w:spacing w:before="75" w:after="0"/>
      </w:pPr>
      <w:r>
        <w:rPr/>
        <w:t xml:space="preserve">第二节 市场出货量分析</w:t>
      </w:r>
    </w:p>
    <w:p>
      <w:pPr>
        <w:spacing w:before="75" w:after="0"/>
      </w:pPr>
      <w:r>
        <w:rPr/>
        <w:t xml:space="preserve">一、2019-2024年出货量历史趋势</w:t>
      </w:r>
    </w:p>
    <w:p>
      <w:pPr>
        <w:spacing w:before="75" w:after="0"/>
      </w:pPr>
      <w:r>
        <w:rPr/>
        <w:t xml:space="preserve">二、2025年出货量基准测算</w:t>
      </w:r>
    </w:p>
    <w:p>
      <w:pPr>
        <w:spacing w:before="75" w:after="0"/>
      </w:pPr>
      <w:r>
        <w:rPr/>
        <w:t xml:space="preserve">三、2026-2031年出货量预测</w:t>
      </w:r>
    </w:p>
    <w:p>
      <w:pPr>
        <w:spacing w:before="75" w:after="0"/>
      </w:pPr>
      <w:r>
        <w:rPr/>
        <w:t xml:space="preserve">四、端口密度提升对出货量影响</w:t>
      </w:r>
    </w:p>
    <w:p>
      <w:pPr>
        <w:spacing w:before="75" w:after="0"/>
      </w:pPr>
      <w:r>
        <w:rPr/>
        <w:t xml:space="preserve">五、机柜服务器密度变化影响</w:t>
      </w:r>
    </w:p>
    <w:p>
      <w:pPr>
        <w:spacing w:before="75" w:after="0"/>
      </w:pPr>
      <w:r>
        <w:rPr/>
        <w:t xml:space="preserve">六、出货量与市场规模相关性</w:t>
      </w:r>
    </w:p>
    <w:p>
      <w:pPr>
        <w:spacing w:before="75" w:after="0"/>
      </w:pPr>
      <w:r>
        <w:rPr/>
        <w:t xml:space="preserve">第三节 市场结构演变趋势</w:t>
      </w:r>
    </w:p>
    <w:p>
      <w:pPr>
        <w:spacing w:before="75" w:after="0"/>
      </w:pPr>
      <w:r>
        <w:rPr/>
        <w:t xml:space="preserve">一、按端口速率的市场结构变化</w:t>
      </w:r>
    </w:p>
    <w:p>
      <w:pPr>
        <w:spacing w:before="75" w:after="0"/>
      </w:pPr>
      <w:r>
        <w:rPr/>
        <w:t xml:space="preserve">二、按应用场景的市场结构变化</w:t>
      </w:r>
    </w:p>
    <w:p>
      <w:pPr>
        <w:spacing w:before="75" w:after="0"/>
      </w:pPr>
      <w:r>
        <w:rPr/>
        <w:t xml:space="preserve">三、按网络层级的市场结构变化</w:t>
      </w:r>
    </w:p>
    <w:p>
      <w:pPr>
        <w:spacing w:before="75" w:after="0"/>
      </w:pPr>
      <w:r>
        <w:rPr/>
        <w:t xml:space="preserve">四、白盒与品牌市场份额演变</w:t>
      </w:r>
    </w:p>
    <w:p>
      <w:pPr>
        <w:spacing w:before="75" w:after="0"/>
      </w:pPr>
      <w:r>
        <w:rPr/>
        <w:t xml:space="preserve">五、新旧技术替代速度预测</w:t>
      </w:r>
    </w:p>
    <w:p>
      <w:pPr>
        <w:spacing w:before="75" w:after="0"/>
      </w:pPr>
      <w:r>
        <w:rPr/>
        <w:t xml:space="preserve">六、产品结构升级驱动因素</w:t>
      </w:r>
    </w:p>
    <w:p>
      <w:pPr>
        <w:spacing w:before="75" w:after="0"/>
      </w:pPr>
      <w:r>
        <w:rPr/>
        <w:t xml:space="preserve">第四节 细分市场增长潜力</w:t>
      </w:r>
    </w:p>
    <w:p>
      <w:pPr>
        <w:spacing w:before="75" w:after="0"/>
      </w:pPr>
      <w:r>
        <w:rPr/>
        <w:t xml:space="preserve">一、ai训练专用交换机市场</w:t>
      </w:r>
    </w:p>
    <w:p>
      <w:pPr>
        <w:spacing w:before="75" w:after="0"/>
      </w:pPr>
      <w:r>
        <w:rPr/>
        <w:t xml:space="preserve">二、推理与边缘交换机市场</w:t>
      </w:r>
    </w:p>
    <w:p>
      <w:pPr>
        <w:spacing w:before="75" w:after="0"/>
      </w:pPr>
      <w:r>
        <w:rPr/>
        <w:t xml:space="preserve">三、存储网络交换机市场</w:t>
      </w:r>
    </w:p>
    <w:p>
      <w:pPr>
        <w:spacing w:before="75" w:after="0"/>
      </w:pPr>
      <w:r>
        <w:rPr/>
        <w:t xml:space="preserve">四、管理网络交换机市场</w:t>
      </w:r>
    </w:p>
    <w:p>
      <w:pPr>
        <w:spacing w:before="75" w:after="0"/>
      </w:pPr>
      <w:r>
        <w:rPr/>
        <w:t xml:space="preserve">五、高性能计算(hpc)市场</w:t>
      </w:r>
    </w:p>
    <w:p>
      <w:pPr>
        <w:spacing w:before="75" w:after="0"/>
      </w:pPr>
      <w:r>
        <w:rPr/>
        <w:t xml:space="preserve">六、云服务商定制化市场</w:t>
      </w:r>
    </w:p>
    <w:p>
      <w:pPr>
        <w:spacing w:before="75" w:after="0"/>
      </w:pPr>
      <w:r>
        <w:rPr>
          <w:b w:val="1"/>
          <w:bCs w:val="1"/>
        </w:rPr>
        <w:t xml:space="preserve">第五章 技术演进趋势深度分析</w:t>
      </w:r>
    </w:p>
    <w:p>
      <w:pPr>
        <w:spacing w:before="75" w:after="0"/>
      </w:pPr>
      <w:r>
        <w:rPr/>
        <w:t xml:space="preserve">第一节 端口速率升级路径</w:t>
      </w:r>
    </w:p>
    <w:p>
      <w:pPr>
        <w:spacing w:before="75" w:after="0"/>
      </w:pPr>
      <w:r>
        <w:rPr/>
        <w:t xml:space="preserve">一、400g端口市场成熟度评估</w:t>
      </w:r>
    </w:p>
    <w:p>
      <w:pPr>
        <w:spacing w:before="75" w:after="0"/>
      </w:pPr>
      <w:r>
        <w:rPr/>
        <w:t xml:space="preserve">二、800g端口规模化商用进程</w:t>
      </w:r>
    </w:p>
    <w:p>
      <w:pPr>
        <w:spacing w:before="75" w:after="0"/>
      </w:pPr>
      <w:r>
        <w:rPr/>
        <w:t xml:space="preserve">三、1.6t端口技术研发进展</w:t>
      </w:r>
    </w:p>
    <w:p>
      <w:pPr>
        <w:spacing w:before="75" w:after="0"/>
      </w:pPr>
      <w:r>
        <w:rPr/>
        <w:t xml:space="preserve">四、3.2t技术预研与标准化</w:t>
      </w:r>
    </w:p>
    <w:p>
      <w:pPr>
        <w:spacing w:before="75" w:after="0"/>
      </w:pPr>
      <w:r>
        <w:rPr/>
        <w:t xml:space="preserve">五、单端口成本下降趋势</w:t>
      </w:r>
    </w:p>
    <w:p>
      <w:pPr>
        <w:spacing w:before="75" w:after="0"/>
      </w:pPr>
      <w:r>
        <w:rPr/>
        <w:t xml:space="preserve">六、速率升级对网络架构影响</w:t>
      </w:r>
    </w:p>
    <w:p>
      <w:pPr>
        <w:spacing w:before="75" w:after="0"/>
      </w:pPr>
      <w:r>
        <w:rPr/>
        <w:t xml:space="preserve">第二节 光电融合技术(cpo)</w:t>
      </w:r>
    </w:p>
    <w:p>
      <w:pPr>
        <w:spacing w:before="75" w:after="0"/>
      </w:pPr>
      <w:r>
        <w:rPr/>
        <w:t xml:space="preserve">一、cpo技术原理与架构优势</w:t>
      </w:r>
    </w:p>
    <w:p>
      <w:pPr>
        <w:spacing w:before="75" w:after="0"/>
      </w:pPr>
      <w:r>
        <w:rPr/>
        <w:t xml:space="preserve">二、cpo与可插拔方案成本对比</w:t>
      </w:r>
    </w:p>
    <w:p>
      <w:pPr>
        <w:spacing w:before="75" w:after="0"/>
      </w:pPr>
      <w:r>
        <w:rPr/>
        <w:t xml:space="preserve">三、cpo功耗降低效果量化分析</w:t>
      </w:r>
    </w:p>
    <w:p>
      <w:pPr>
        <w:spacing w:before="75" w:after="0"/>
      </w:pPr>
      <w:r>
        <w:rPr/>
        <w:t xml:space="preserve">四、cpo商用化时间路线图</w:t>
      </w:r>
    </w:p>
    <w:p>
      <w:pPr>
        <w:spacing w:before="75" w:after="0"/>
      </w:pPr>
      <w:r>
        <w:rPr/>
        <w:t xml:space="preserve">五、cpo良率与产能爬坡挑战</w:t>
      </w:r>
    </w:p>
    <w:p>
      <w:pPr>
        <w:spacing w:before="75" w:after="0"/>
      </w:pPr>
      <w:r>
        <w:rPr/>
        <w:t xml:space="preserve">六、cpo对交换机设计的影响</w:t>
      </w:r>
    </w:p>
    <w:p>
      <w:pPr>
        <w:spacing w:before="75" w:after="0"/>
      </w:pPr>
      <w:r>
        <w:rPr/>
        <w:t xml:space="preserve">第三节 硅光子技术应用</w:t>
      </w:r>
    </w:p>
    <w:p>
      <w:pPr>
        <w:spacing w:before="75" w:after="0"/>
      </w:pPr>
      <w:r>
        <w:rPr/>
        <w:t xml:space="preserve">一、硅光模块技术成熟度曲线</w:t>
      </w:r>
    </w:p>
    <w:p>
      <w:pPr>
        <w:spacing w:before="75" w:after="0"/>
      </w:pPr>
      <w:r>
        <w:rPr/>
        <w:t xml:space="preserve">二、硅光方案成本结构分析</w:t>
      </w:r>
    </w:p>
    <w:p>
      <w:pPr>
        <w:spacing w:before="75" w:after="0"/>
      </w:pPr>
      <w:r>
        <w:rPr/>
        <w:t xml:space="preserve">三、硅光与传统光模块性能对比</w:t>
      </w:r>
    </w:p>
    <w:p>
      <w:pPr>
        <w:spacing w:before="75" w:after="0"/>
      </w:pPr>
      <w:r>
        <w:rPr/>
        <w:t xml:space="preserve">四、硅光技术规模化应用瓶颈</w:t>
      </w:r>
    </w:p>
    <w:p>
      <w:pPr>
        <w:spacing w:before="75" w:after="0"/>
      </w:pPr>
      <w:r>
        <w:rPr/>
        <w:t xml:space="preserve">五、硅光产业链配套情况</w:t>
      </w:r>
    </w:p>
    <w:p>
      <w:pPr>
        <w:spacing w:before="75" w:after="0"/>
      </w:pPr>
      <w:r>
        <w:rPr/>
        <w:t xml:space="preserve">六、硅光技术未来演进方向</w:t>
      </w:r>
    </w:p>
    <w:p>
      <w:pPr>
        <w:spacing w:before="75" w:after="0"/>
      </w:pPr>
      <w:r>
        <w:rPr/>
        <w:t xml:space="preserve">第四节 散热技术革新</w:t>
      </w:r>
    </w:p>
    <w:p>
      <w:pPr>
        <w:spacing w:before="75" w:after="0"/>
      </w:pPr>
      <w:r>
        <w:rPr/>
        <w:t xml:space="preserve">一、风冷技术极限与瓶颈分析</w:t>
      </w:r>
    </w:p>
    <w:p>
      <w:pPr>
        <w:spacing w:before="75" w:after="0"/>
      </w:pPr>
      <w:r>
        <w:rPr/>
        <w:t xml:space="preserve">二、液冷技术渗透率提升路径</w:t>
      </w:r>
    </w:p>
    <w:p>
      <w:pPr>
        <w:spacing w:before="75" w:after="0"/>
      </w:pPr>
      <w:r>
        <w:rPr/>
        <w:t xml:space="preserve">三、冷板式与浸没式液冷对比</w:t>
      </w:r>
    </w:p>
    <w:p>
      <w:pPr>
        <w:spacing w:before="75" w:after="0"/>
      </w:pPr>
      <w:r>
        <w:rPr/>
        <w:t xml:space="preserve">四、液冷对交换机设计的要求</w:t>
      </w:r>
    </w:p>
    <w:p>
      <w:pPr>
        <w:spacing w:before="75" w:after="0"/>
      </w:pPr>
      <w:r>
        <w:rPr/>
        <w:t xml:space="preserve">五、液冷成本效益分析模型</w:t>
      </w:r>
    </w:p>
    <w:p>
      <w:pPr>
        <w:spacing w:before="75" w:after="0"/>
      </w:pPr>
      <w:r>
        <w:rPr/>
        <w:t xml:space="preserve">六、散热技术对pue值贡献度</w:t>
      </w:r>
    </w:p>
    <w:p>
      <w:pPr>
        <w:spacing w:before="75" w:after="0"/>
      </w:pPr>
      <w:r>
        <w:rPr>
          <w:b w:val="1"/>
          <w:bCs w:val="1"/>
        </w:rPr>
        <w:t xml:space="preserve">第六章 高速网络技术选型对比</w:t>
      </w:r>
    </w:p>
    <w:p>
      <w:pPr>
        <w:spacing w:before="75" w:after="0"/>
      </w:pPr>
      <w:r>
        <w:rPr/>
        <w:t xml:space="preserve">第一节 infiniband技术深度解析</w:t>
      </w:r>
    </w:p>
    <w:p>
      <w:pPr>
        <w:spacing w:before="75" w:after="0"/>
      </w:pPr>
      <w:r>
        <w:rPr/>
        <w:t xml:space="preserve">一、infiniband协议栈架构特点</w:t>
      </w:r>
    </w:p>
    <w:p>
      <w:pPr>
        <w:spacing w:before="75" w:after="0"/>
      </w:pPr>
      <w:r>
        <w:rPr/>
        <w:t xml:space="preserve">二、原生无损网络实现机制</w:t>
      </w:r>
    </w:p>
    <w:p>
      <w:pPr>
        <w:spacing w:before="75" w:after="0"/>
      </w:pPr>
      <w:r>
        <w:rPr/>
        <w:t xml:space="preserve">三、子网管理器(sm)工作原理</w:t>
      </w:r>
    </w:p>
    <w:p>
      <w:pPr>
        <w:spacing w:before="75" w:after="0"/>
      </w:pPr>
      <w:r>
        <w:rPr/>
        <w:t xml:space="preserve">四、infiniband在ai集群中的性能表现</w:t>
      </w:r>
    </w:p>
    <w:p>
      <w:pPr>
        <w:spacing w:before="75" w:after="0"/>
      </w:pPr>
      <w:r>
        <w:rPr/>
        <w:t xml:space="preserve">五、infiniband网络扩展性评估</w:t>
      </w:r>
    </w:p>
    <w:p>
      <w:pPr>
        <w:spacing w:before="75" w:after="0"/>
      </w:pPr>
      <w:r>
        <w:rPr/>
        <w:t xml:space="preserve">六、infiniband运维诊断工具链</w:t>
      </w:r>
    </w:p>
    <w:p>
      <w:pPr>
        <w:spacing w:before="75" w:after="0"/>
      </w:pPr>
      <w:r>
        <w:rPr/>
        <w:t xml:space="preserve">第二节 roce技术深度解析</w:t>
      </w:r>
    </w:p>
    <w:p>
      <w:pPr>
        <w:spacing w:before="75" w:after="0"/>
      </w:pPr>
      <w:r>
        <w:rPr/>
        <w:t xml:space="preserve">一、roce v1与roce v2协议对比</w:t>
      </w:r>
    </w:p>
    <w:p>
      <w:pPr>
        <w:spacing w:before="75" w:after="0"/>
      </w:pPr>
      <w:r>
        <w:rPr/>
        <w:t xml:space="preserve">二、roce v2基于udp/ip的封装机制</w:t>
      </w:r>
    </w:p>
    <w:p>
      <w:pPr>
        <w:spacing w:before="75" w:after="0"/>
      </w:pPr>
      <w:r>
        <w:rPr/>
        <w:t xml:space="preserve">三、无损以太网实现：pfc与ecn配置</w:t>
      </w:r>
    </w:p>
    <w:p>
      <w:pPr>
        <w:spacing w:before="75" w:after="0"/>
      </w:pPr>
      <w:r>
        <w:rPr/>
        <w:t xml:space="preserve">四、roce在三层网络中的可路由性</w:t>
      </w:r>
    </w:p>
    <w:p>
      <w:pPr>
        <w:spacing w:before="75" w:after="0"/>
      </w:pPr>
      <w:r>
        <w:rPr/>
        <w:t xml:space="preserve">五、roce与现有以太网生态的兼容性</w:t>
      </w:r>
    </w:p>
    <w:p>
      <w:pPr>
        <w:spacing w:before="75" w:after="0"/>
      </w:pPr>
      <w:r>
        <w:rPr/>
        <w:t xml:space="preserve">六、roce大规模部署的挑战与对策</w:t>
      </w:r>
    </w:p>
    <w:p>
      <w:pPr>
        <w:spacing w:before="75" w:after="0"/>
      </w:pPr>
      <w:r>
        <w:rPr/>
        <w:t xml:space="preserve">第三节 技术选型决策框架</w:t>
      </w:r>
    </w:p>
    <w:p>
      <w:pPr>
        <w:spacing w:before="75" w:after="0"/>
      </w:pPr>
      <w:r>
        <w:rPr/>
        <w:t xml:space="preserve">一、性能需求维度对比矩阵</w:t>
      </w:r>
    </w:p>
    <w:p>
      <w:pPr>
        <w:spacing w:before="75" w:after="0"/>
      </w:pPr>
      <w:r>
        <w:rPr/>
        <w:t xml:space="preserve">二、成本结构维度对比分析</w:t>
      </w:r>
    </w:p>
    <w:p>
      <w:pPr>
        <w:spacing w:before="75" w:after="0"/>
      </w:pPr>
      <w:r>
        <w:rPr/>
        <w:t xml:space="preserve">三、运维复杂度维度评估</w:t>
      </w:r>
    </w:p>
    <w:p>
      <w:pPr>
        <w:spacing w:before="75" w:after="0"/>
      </w:pPr>
      <w:r>
        <w:rPr/>
        <w:t xml:space="preserve">四、扩展性需求维度比较</w:t>
      </w:r>
    </w:p>
    <w:p>
      <w:pPr>
        <w:spacing w:before="75" w:after="0"/>
      </w:pPr>
      <w:r>
        <w:rPr/>
        <w:t xml:space="preserve">五、现有基础设施兼容性考量</w:t>
      </w:r>
    </w:p>
    <w:p>
      <w:pPr>
        <w:spacing w:before="75" w:after="0"/>
      </w:pPr>
      <w:r>
        <w:rPr/>
        <w:t xml:space="preserve">六、长期技术路线演进判断</w:t>
      </w:r>
    </w:p>
    <w:p>
      <w:pPr>
        <w:spacing w:before="75" w:after="0"/>
      </w:pPr>
      <w:r>
        <w:rPr/>
        <w:t xml:space="preserve">第四节 rdma技术发展趋势</w:t>
      </w:r>
    </w:p>
    <w:p>
      <w:pPr>
        <w:spacing w:before="75" w:after="0"/>
      </w:pPr>
      <w:r>
        <w:rPr/>
        <w:t xml:space="preserve">一、rdma在数据中心的渗透率预测</w:t>
      </w:r>
    </w:p>
    <w:p>
      <w:pPr>
        <w:spacing w:before="75" w:after="0"/>
      </w:pPr>
      <w:r>
        <w:rPr/>
        <w:t xml:space="preserve">二、rdma与tcp/ip性能差距量化</w:t>
      </w:r>
    </w:p>
    <w:p>
      <w:pPr>
        <w:spacing w:before="75" w:after="0"/>
      </w:pPr>
      <w:r>
        <w:rPr/>
        <w:t xml:space="preserve">三、rdma软件栈成熟度和标准化</w:t>
      </w:r>
    </w:p>
    <w:p>
      <w:pPr>
        <w:spacing w:before="75" w:after="0"/>
      </w:pPr>
      <w:r>
        <w:rPr/>
        <w:t xml:space="preserve">四、rdma安全机制发展</w:t>
      </w:r>
    </w:p>
    <w:p>
      <w:pPr>
        <w:spacing w:before="75" w:after="0"/>
      </w:pPr>
      <w:r>
        <w:rPr/>
        <w:t xml:space="preserve">五、rdma在异构计算中的应用</w:t>
      </w:r>
    </w:p>
    <w:p>
      <w:pPr>
        <w:spacing w:before="75" w:after="0"/>
      </w:pPr>
      <w:r>
        <w:rPr/>
        <w:t xml:space="preserve">六、rdma技术未来演进方向</w:t>
      </w:r>
    </w:p>
    <w:p>
      <w:pPr>
        <w:spacing w:before="75" w:after="0"/>
      </w:pPr>
      <w:r>
        <w:rPr/>
        <w:t xml:space="preserve">第五节 传统tcp/ip技术演进</w:t>
      </w:r>
    </w:p>
    <w:p>
      <w:pPr>
        <w:spacing w:before="75" w:after="0"/>
      </w:pPr>
      <w:r>
        <w:rPr/>
        <w:t xml:space="preserve">一、tcp/ip在数据中心的使用场景</w:t>
      </w:r>
    </w:p>
    <w:p>
      <w:pPr>
        <w:spacing w:before="75" w:after="0"/>
      </w:pPr>
      <w:r>
        <w:rPr/>
        <w:t xml:space="preserve">二、智能网卡卸载技术(dpu)发展</w:t>
      </w:r>
    </w:p>
    <w:p>
      <w:pPr>
        <w:spacing w:before="75" w:after="0"/>
      </w:pPr>
      <w:r>
        <w:rPr/>
        <w:t xml:space="preserve">三、tcp/ip性能优化技术进展</w:t>
      </w:r>
    </w:p>
    <w:p>
      <w:pPr>
        <w:spacing w:before="75" w:after="0"/>
      </w:pPr>
      <w:r>
        <w:rPr/>
        <w:t xml:space="preserve">四、tcp/ip与rdma混合部署模式</w:t>
      </w:r>
    </w:p>
    <w:p>
      <w:pPr>
        <w:spacing w:before="75" w:after="0"/>
      </w:pPr>
      <w:r>
        <w:rPr/>
        <w:t xml:space="preserve">五、传统技术的生命周期评估</w:t>
      </w:r>
    </w:p>
    <w:p>
      <w:pPr>
        <w:spacing w:before="75" w:after="0"/>
      </w:pPr>
      <w:r>
        <w:rPr/>
        <w:t xml:space="preserve">六、向下一代网络过渡路径</w:t>
      </w:r>
    </w:p>
    <w:p>
      <w:pPr>
        <w:spacing w:before="75" w:after="0"/>
      </w:pPr>
      <w:r>
        <w:rPr>
          <w:b w:val="1"/>
          <w:bCs w:val="1"/>
        </w:rPr>
        <w:t xml:space="preserve">第七章 应用场景需求深度剖析</w:t>
      </w:r>
    </w:p>
    <w:p>
      <w:pPr>
        <w:spacing w:before="75" w:after="0"/>
      </w:pPr>
      <w:r>
        <w:rPr/>
        <w:t xml:space="preserve">第一节 ai大模型训练场景</w:t>
      </w:r>
    </w:p>
    <w:p>
      <w:pPr>
        <w:spacing w:before="75" w:after="0"/>
      </w:pPr>
      <w:r>
        <w:rPr/>
        <w:t xml:space="preserve">一、大模型参数规模增长曲线</w:t>
      </w:r>
    </w:p>
    <w:p>
      <w:pPr>
        <w:spacing w:before="75" w:after="0"/>
      </w:pPr>
      <w:r>
        <w:rPr/>
        <w:t xml:space="preserve">二、训练集群规模对带宽需求</w:t>
      </w:r>
    </w:p>
    <w:p>
      <w:pPr>
        <w:spacing w:before="75" w:after="0"/>
      </w:pPr>
      <w:r>
        <w:rPr/>
        <w:t xml:space="preserve">三、ai集群网络拓扑演进趋势</w:t>
      </w:r>
    </w:p>
    <w:p>
      <w:pPr>
        <w:spacing w:before="75" w:after="0"/>
      </w:pPr>
      <w:r>
        <w:rPr/>
        <w:t xml:space="preserve">四、计算-网络-存储协同需求</w:t>
      </w:r>
    </w:p>
    <w:p>
      <w:pPr>
        <w:spacing w:before="75" w:after="0"/>
      </w:pPr>
      <w:r>
        <w:rPr/>
        <w:t xml:space="preserve">五、ai训练对延迟敏感度分析</w:t>
      </w:r>
    </w:p>
    <w:p>
      <w:pPr>
        <w:spacing w:before="75" w:after="0"/>
      </w:pPr>
      <w:r>
        <w:rPr/>
        <w:t xml:space="preserve">六、ai推理场景差异化需求</w:t>
      </w:r>
    </w:p>
    <w:p>
      <w:pPr>
        <w:spacing w:before="75" w:after="0"/>
      </w:pPr>
      <w:r>
        <w:rPr/>
        <w:t xml:space="preserve">第二节 云计算数据中心场景</w:t>
      </w:r>
    </w:p>
    <w:p>
      <w:pPr>
        <w:spacing w:before="75" w:after="0"/>
      </w:pPr>
      <w:r>
        <w:rPr/>
        <w:t xml:space="preserve">一、公有云服务商资本开支趋势</w:t>
      </w:r>
    </w:p>
    <w:p>
      <w:pPr>
        <w:spacing w:before="75" w:after="0"/>
      </w:pPr>
      <w:r>
        <w:rPr/>
        <w:t xml:space="preserve">二、超大规模数据中心网络架构</w:t>
      </w:r>
    </w:p>
    <w:p>
      <w:pPr>
        <w:spacing w:before="75" w:after="0"/>
      </w:pPr>
      <w:r>
        <w:rPr/>
        <w:t xml:space="preserve">三、东西向流量增长对交换机需求</w:t>
      </w:r>
    </w:p>
    <w:p>
      <w:pPr>
        <w:spacing w:before="75" w:after="0"/>
      </w:pPr>
      <w:r>
        <w:rPr/>
        <w:t xml:space="preserve">四、多租户隔离与网络虚拟化</w:t>
      </w:r>
    </w:p>
    <w:p>
      <w:pPr>
        <w:spacing w:before="75" w:after="0"/>
      </w:pPr>
      <w:r>
        <w:rPr/>
        <w:t xml:space="preserve">五、云原生应用对网络敏捷性要求</w:t>
      </w:r>
    </w:p>
    <w:p>
      <w:pPr>
        <w:spacing w:before="75" w:after="0"/>
      </w:pPr>
      <w:r>
        <w:rPr/>
        <w:t xml:space="preserve">六、混合云环境下的网络挑战</w:t>
      </w:r>
    </w:p>
    <w:p>
      <w:pPr>
        <w:spacing w:before="75" w:after="0"/>
      </w:pPr>
      <w:r>
        <w:rPr/>
        <w:t xml:space="preserve">第三节 边缘计算与5g场景</w:t>
      </w:r>
    </w:p>
    <w:p>
      <w:pPr>
        <w:spacing w:before="75" w:after="0"/>
      </w:pPr>
      <w:r>
        <w:rPr/>
        <w:t xml:space="preserve">一、5g upf下沉对边缘交换机需求</w:t>
      </w:r>
    </w:p>
    <w:p>
      <w:pPr>
        <w:spacing w:before="75" w:after="0"/>
      </w:pPr>
      <w:r>
        <w:rPr/>
        <w:t xml:space="preserve">二、边缘数据中心规模与数量预测</w:t>
      </w:r>
    </w:p>
    <w:p>
      <w:pPr>
        <w:spacing w:before="75" w:after="0"/>
      </w:pPr>
      <w:r>
        <w:rPr/>
        <w:t xml:space="preserve">三、车载以太网交换机市场潜力</w:t>
      </w:r>
    </w:p>
    <w:p>
      <w:pPr>
        <w:spacing w:before="75" w:after="0"/>
      </w:pPr>
      <w:r>
        <w:rPr/>
        <w:t xml:space="preserve">四、工业互联网tsn交换机需求</w:t>
      </w:r>
    </w:p>
    <w:p>
      <w:pPr>
        <w:spacing w:before="75" w:after="0"/>
      </w:pPr>
      <w:r>
        <w:rPr/>
        <w:t xml:space="preserve">五、边缘场景对交换机环境适应性要求</w:t>
      </w:r>
    </w:p>
    <w:p>
      <w:pPr>
        <w:spacing w:before="75" w:after="0"/>
      </w:pPr>
      <w:r>
        <w:rPr/>
        <w:t xml:space="preserve">六、边缘-核心协同网络架构</w:t>
      </w:r>
    </w:p>
    <w:p>
      <w:pPr>
        <w:spacing w:before="75" w:after="0"/>
      </w:pPr>
      <w:r>
        <w:rPr/>
        <w:t xml:space="preserve">第四节 高性能计算(hpc)场景</w:t>
      </w:r>
    </w:p>
    <w:p>
      <w:pPr>
        <w:spacing w:before="75" w:after="0"/>
      </w:pPr>
      <w:r>
        <w:rPr/>
        <w:t xml:space="preserve">一、科研计算对网络性能要求</w:t>
      </w:r>
    </w:p>
    <w:p>
      <w:pPr>
        <w:spacing w:before="75" w:after="0"/>
      </w:pPr>
      <w:r>
        <w:rPr/>
        <w:t xml:space="preserve">二、hpc集群规模与交换机配置</w:t>
      </w:r>
    </w:p>
    <w:p>
      <w:pPr>
        <w:spacing w:before="75" w:after="0"/>
      </w:pPr>
      <w:r>
        <w:rPr/>
        <w:t xml:space="preserve">三、hpc与ai融合趋势</w:t>
      </w:r>
    </w:p>
    <w:p>
      <w:pPr>
        <w:spacing w:before="75" w:after="0"/>
      </w:pPr>
      <w:r>
        <w:rPr/>
        <w:t xml:space="preserve">四、跨地域hpc网络互联需求</w:t>
      </w:r>
    </w:p>
    <w:p>
      <w:pPr>
        <w:spacing w:before="75" w:after="0"/>
      </w:pPr>
      <w:r>
        <w:rPr/>
        <w:t xml:space="preserve">五、hpc网络可靠性要求</w:t>
      </w:r>
    </w:p>
    <w:p>
      <w:pPr>
        <w:spacing w:before="75" w:after="0"/>
      </w:pPr>
      <w:r>
        <w:rPr/>
        <w:t xml:space="preserve">六、hpc应用场景扩展方向</w:t>
      </w:r>
    </w:p>
    <w:p>
      <w:pPr>
        <w:spacing w:before="75" w:after="0"/>
      </w:pPr>
      <w:r>
        <w:rPr/>
        <w:t xml:space="preserve">第五节 存储网络场景</w:t>
      </w:r>
    </w:p>
    <w:p>
      <w:pPr>
        <w:spacing w:before="75" w:after="0"/>
      </w:pPr>
      <w:r>
        <w:rPr/>
        <w:t xml:space="preserve">一、全闪存阵列对网络带宽需求</w:t>
      </w:r>
    </w:p>
    <w:p>
      <w:pPr>
        <w:spacing w:before="75" w:after="0"/>
      </w:pPr>
      <w:r>
        <w:rPr/>
        <w:t xml:space="preserve">二、nvme over fabrics普及率</w:t>
      </w:r>
    </w:p>
    <w:p>
      <w:pPr>
        <w:spacing w:before="75" w:after="0"/>
      </w:pPr>
      <w:r>
        <w:rPr/>
        <w:t xml:space="preserve">三、存储网络与计算网络融合趋势</w:t>
      </w:r>
    </w:p>
    <w:p>
      <w:pPr>
        <w:spacing w:before="75" w:after="0"/>
      </w:pPr>
      <w:r>
        <w:rPr/>
        <w:t xml:space="preserve">四、存储场景对无损网络要求</w:t>
      </w:r>
    </w:p>
    <w:p>
      <w:pPr>
        <w:spacing w:before="75" w:after="0"/>
      </w:pPr>
      <w:r>
        <w:rPr/>
        <w:t xml:space="preserve">五、存储协议演进对交换机影响</w:t>
      </w:r>
    </w:p>
    <w:p>
      <w:pPr>
        <w:spacing w:before="75" w:after="0"/>
      </w:pPr>
      <w:r>
        <w:rPr/>
        <w:t xml:space="preserve">六、存储网络性能瓶颈分析</w:t>
      </w:r>
    </w:p>
    <w:p>
      <w:pPr>
        <w:spacing w:before="75" w:after="0"/>
      </w:pPr>
      <w:r>
        <w:rPr>
          <w:b w:val="1"/>
          <w:bCs w:val="1"/>
        </w:rPr>
        <w:t xml:space="preserve">第八章 网络架构演进趋势</w:t>
      </w:r>
    </w:p>
    <w:p>
      <w:pPr>
        <w:spacing w:before="75" w:after="0"/>
      </w:pPr>
      <w:r>
        <w:rPr/>
        <w:t xml:space="preserve">第一节 传统三层架构变革</w:t>
      </w:r>
    </w:p>
    <w:p>
      <w:pPr>
        <w:spacing w:before="75" w:after="0"/>
      </w:pPr>
      <w:r>
        <w:rPr/>
        <w:t xml:space="preserve">一、核心-汇聚-接入架构局限性</w:t>
      </w:r>
    </w:p>
    <w:p>
      <w:pPr>
        <w:spacing w:before="75" w:after="0"/>
      </w:pPr>
      <w:r>
        <w:rPr/>
        <w:t xml:space="preserve">二、东西向流量占比提升挑战</w:t>
      </w:r>
    </w:p>
    <w:p>
      <w:pPr>
        <w:spacing w:before="75" w:after="0"/>
      </w:pPr>
      <w:r>
        <w:rPr/>
        <w:t xml:space="preserve">三、三层架构在ai时代的适用性</w:t>
      </w:r>
    </w:p>
    <w:p>
      <w:pPr>
        <w:spacing w:before="75" w:after="0"/>
      </w:pPr>
      <w:r>
        <w:rPr/>
        <w:t xml:space="preserve">四、传统架构改造成本分析</w:t>
      </w:r>
    </w:p>
    <w:p>
      <w:pPr>
        <w:spacing w:before="75" w:after="0"/>
      </w:pPr>
      <w:r>
        <w:rPr/>
        <w:t xml:space="preserve">五、向下一代架构迁移路径</w:t>
      </w:r>
    </w:p>
    <w:p>
      <w:pPr>
        <w:spacing w:before="75" w:after="0"/>
      </w:pPr>
      <w:r>
        <w:rPr/>
        <w:t xml:space="preserve">六、遗留系统保护策略</w:t>
      </w:r>
    </w:p>
    <w:p>
      <w:pPr>
        <w:spacing w:before="75" w:after="0"/>
      </w:pPr>
      <w:r>
        <w:rPr/>
        <w:t xml:space="preserve">第二节 spine-leaf架构普及</w:t>
      </w:r>
    </w:p>
    <w:p>
      <w:pPr>
        <w:spacing w:before="75" w:after="0"/>
      </w:pPr>
      <w:r>
        <w:rPr/>
        <w:t xml:space="preserve">一、spine-leaf架构原理与优势</w:t>
      </w:r>
    </w:p>
    <w:p>
      <w:pPr>
        <w:spacing w:before="75" w:after="0"/>
      </w:pPr>
      <w:r>
        <w:rPr/>
        <w:t xml:space="preserve">二、叶脊架构网络可扩展性评估</w:t>
      </w:r>
    </w:p>
    <w:p>
      <w:pPr>
        <w:spacing w:before="75" w:after="0"/>
      </w:pPr>
      <w:r>
        <w:rPr/>
        <w:t xml:space="preserve">三、叶脊架构布线复杂度分析</w:t>
      </w:r>
    </w:p>
    <w:p>
      <w:pPr>
        <w:spacing w:before="75" w:after="0"/>
      </w:pPr>
      <w:r>
        <w:rPr/>
        <w:t xml:space="preserve">四、不同规模数据中心适用性</w:t>
      </w:r>
    </w:p>
    <w:p>
      <w:pPr>
        <w:spacing w:before="75" w:after="0"/>
      </w:pPr>
      <w:r>
        <w:rPr/>
        <w:t xml:space="preserve">五、叶脊架构成本效益模型</w:t>
      </w:r>
    </w:p>
    <w:p>
      <w:pPr>
        <w:spacing w:before="75" w:after="0"/>
      </w:pPr>
      <w:r>
        <w:rPr/>
        <w:t xml:space="preserve">六、叶脊架构运维管理挑战</w:t>
      </w:r>
    </w:p>
    <w:p>
      <w:pPr>
        <w:spacing w:before="75" w:after="0"/>
      </w:pPr>
      <w:r>
        <w:rPr/>
        <w:t xml:space="preserve">第三节 超大规模网络架构创新</w:t>
      </w:r>
    </w:p>
    <w:p>
      <w:pPr>
        <w:spacing w:before="75" w:after="0"/>
      </w:pPr>
      <w:r>
        <w:rPr/>
        <w:t xml:space="preserve">一、dragonfly拓扑结构应用</w:t>
      </w:r>
    </w:p>
    <w:p>
      <w:pPr>
        <w:spacing w:before="75" w:after="0"/>
      </w:pPr>
      <w:r>
        <w:rPr/>
        <w:t xml:space="preserve">二、torus/mesh架构在ai集群使用</w:t>
      </w:r>
    </w:p>
    <w:p>
      <w:pPr>
        <w:spacing w:before="75" w:after="0"/>
      </w:pPr>
      <w:r>
        <w:rPr/>
        <w:t xml:space="preserve">三、光交换机(ocs)技术探索</w:t>
      </w:r>
    </w:p>
    <w:p>
      <w:pPr>
        <w:spacing w:before="75" w:after="0"/>
      </w:pPr>
      <w:r>
        <w:rPr/>
        <w:t xml:space="preserve">四、全光网络发展现状与瓶颈</w:t>
      </w:r>
    </w:p>
    <w:p>
      <w:pPr>
        <w:spacing w:before="75" w:after="0"/>
      </w:pPr>
      <w:r>
        <w:rPr/>
        <w:t xml:space="preserve">五、可编程数据平面技术应用</w:t>
      </w:r>
    </w:p>
    <w:p>
      <w:pPr>
        <w:spacing w:before="75" w:after="0"/>
      </w:pPr>
      <w:r>
        <w:rPr/>
        <w:t xml:space="preserve">六、网络计算一体化架构趋势</w:t>
      </w:r>
    </w:p>
    <w:p>
      <w:pPr>
        <w:spacing w:before="75" w:after="0"/>
      </w:pPr>
      <w:r>
        <w:rPr/>
        <w:t xml:space="preserve">第四节 网络虚拟化与自动化</w:t>
      </w:r>
    </w:p>
    <w:p>
      <w:pPr>
        <w:spacing w:before="75" w:after="0"/>
      </w:pPr>
      <w:r>
        <w:rPr/>
        <w:t xml:space="preserve">一、sdn控制器部署渗透率</w:t>
      </w:r>
    </w:p>
    <w:p>
      <w:pPr>
        <w:spacing w:before="75" w:after="0"/>
      </w:pPr>
      <w:r>
        <w:rPr/>
        <w:t xml:space="preserve">二、nfv在交换机功能中的应用</w:t>
      </w:r>
    </w:p>
    <w:p>
      <w:pPr>
        <w:spacing w:before="75" w:after="0"/>
      </w:pPr>
      <w:r>
        <w:rPr/>
        <w:t xml:space="preserve">三、网络切片技术成熟度</w:t>
      </w:r>
    </w:p>
    <w:p>
      <w:pPr>
        <w:spacing w:before="75" w:after="0"/>
      </w:pPr>
      <w:r>
        <w:rPr/>
        <w:t xml:space="preserve">四、意图驱动网络(ibn)发展</w:t>
      </w:r>
    </w:p>
    <w:p>
      <w:pPr>
        <w:spacing w:before="75" w:after="0"/>
      </w:pPr>
      <w:r>
        <w:rPr/>
        <w:t xml:space="preserve">五、ai驱动的网络自动化运维</w:t>
      </w:r>
    </w:p>
    <w:p>
      <w:pPr>
        <w:spacing w:before="75" w:after="0"/>
      </w:pPr>
      <w:r>
        <w:rPr/>
        <w:t xml:space="preserve">六、网络数字孪生技术应用</w:t>
      </w:r>
    </w:p>
    <w:p>
      <w:pPr>
        <w:spacing w:before="75" w:after="0"/>
      </w:pPr>
      <w:r>
        <w:rPr>
          <w:b w:val="1"/>
          <w:bCs w:val="1"/>
        </w:rPr>
        <w:t xml:space="preserve">第九章 市场竞争格局分析</w:t>
      </w:r>
    </w:p>
    <w:p>
      <w:pPr>
        <w:spacing w:before="75" w:after="0"/>
      </w:pPr>
      <w:r>
        <w:rPr/>
        <w:t xml:space="preserve">第一节 市场集中度演变趋势</w:t>
      </w:r>
    </w:p>
    <w:p>
      <w:pPr>
        <w:spacing w:before="75" w:after="0"/>
      </w:pPr>
      <w:r>
        <w:rPr/>
        <w:t xml:space="preserve">一、cr5市场份额历史变化</w:t>
      </w:r>
    </w:p>
    <w:p>
      <w:pPr>
        <w:spacing w:before="75" w:after="0"/>
      </w:pPr>
      <w:r>
        <w:rPr/>
        <w:t xml:space="preserve">二、cr10市场影响力评估</w:t>
      </w:r>
    </w:p>
    <w:p>
      <w:pPr>
        <w:spacing w:before="75" w:after="0"/>
      </w:pPr>
      <w:r>
        <w:rPr/>
        <w:t xml:space="preserve">三、新进入者威胁程度</w:t>
      </w:r>
    </w:p>
    <w:p>
      <w:pPr>
        <w:spacing w:before="75" w:after="0"/>
      </w:pPr>
      <w:r>
        <w:rPr/>
        <w:t xml:space="preserve">四、替代品威胁分析</w:t>
      </w:r>
    </w:p>
    <w:p>
      <w:pPr>
        <w:spacing w:before="75" w:after="0"/>
      </w:pPr>
      <w:r>
        <w:rPr/>
        <w:t xml:space="preserve">五、买方议价能力变化</w:t>
      </w:r>
    </w:p>
    <w:p>
      <w:pPr>
        <w:spacing w:before="75" w:after="0"/>
      </w:pPr>
      <w:r>
        <w:rPr/>
        <w:t xml:space="preserve">六、供应商议价能力评估</w:t>
      </w:r>
    </w:p>
    <w:p>
      <w:pPr>
        <w:spacing w:before="75" w:after="0"/>
      </w:pPr>
      <w:r>
        <w:rPr/>
        <w:t xml:space="preserve">第二节 技术路线竞争格局</w:t>
      </w:r>
    </w:p>
    <w:p>
      <w:pPr>
        <w:spacing w:before="75" w:after="0"/>
      </w:pPr>
      <w:r>
        <w:rPr/>
        <w:t xml:space="preserve">一、高速率产品技术领先性对比</w:t>
      </w:r>
    </w:p>
    <w:p>
      <w:pPr>
        <w:spacing w:before="75" w:after="0"/>
      </w:pPr>
      <w:r>
        <w:rPr/>
        <w:t xml:space="preserve">二、cpo技术布局进度比较</w:t>
      </w:r>
    </w:p>
    <w:p>
      <w:pPr>
        <w:spacing w:before="75" w:after="0"/>
      </w:pPr>
      <w:r>
        <w:rPr/>
        <w:t xml:space="preserve">三、液冷解决方案成熟度差异</w:t>
      </w:r>
    </w:p>
    <w:p>
      <w:pPr>
        <w:spacing w:before="75" w:after="0"/>
      </w:pPr>
      <w:r>
        <w:rPr/>
        <w:t xml:space="preserve">四、白盒生态构建能力评估</w:t>
      </w:r>
    </w:p>
    <w:p>
      <w:pPr>
        <w:spacing w:before="75" w:after="0"/>
      </w:pPr>
      <w:r>
        <w:rPr/>
        <w:t xml:space="preserve">五、垂直整合vs水平分工模式</w:t>
      </w:r>
    </w:p>
    <w:p>
      <w:pPr>
        <w:spacing w:before="75" w:after="0"/>
      </w:pPr>
      <w:r>
        <w:rPr/>
        <w:t xml:space="preserve">六、开放网络标准参与度</w:t>
      </w:r>
    </w:p>
    <w:p>
      <w:pPr>
        <w:spacing w:before="75" w:after="0"/>
      </w:pPr>
      <w:r>
        <w:rPr/>
        <w:t xml:space="preserve">第三节 商业模式创新趋势</w:t>
      </w:r>
    </w:p>
    <w:p>
      <w:pPr>
        <w:spacing w:before="75" w:after="0"/>
      </w:pPr>
      <w:r>
        <w:rPr/>
        <w:t xml:space="preserve">一、硬件销售模式收入占比</w:t>
      </w:r>
    </w:p>
    <w:p>
      <w:pPr>
        <w:spacing w:before="75" w:after="0"/>
      </w:pPr>
      <w:r>
        <w:rPr/>
        <w:t xml:space="preserve">二、订阅制(naas)模式渗透率</w:t>
      </w:r>
    </w:p>
    <w:p>
      <w:pPr>
        <w:spacing w:before="75" w:after="0"/>
      </w:pPr>
      <w:r>
        <w:rPr/>
        <w:t xml:space="preserve">三、软件许可证收入模式</w:t>
      </w:r>
    </w:p>
    <w:p>
      <w:pPr>
        <w:spacing w:before="75" w:after="0"/>
      </w:pPr>
      <w:r>
        <w:rPr/>
        <w:t xml:space="preserve">四、增值服务模式创新</w:t>
      </w:r>
    </w:p>
    <w:p>
      <w:pPr>
        <w:spacing w:before="75" w:after="0"/>
      </w:pPr>
      <w:r>
        <w:rPr/>
        <w:t xml:space="preserve">五、生态合作伙伴数量增长</w:t>
      </w:r>
    </w:p>
    <w:p>
      <w:pPr>
        <w:spacing w:before="75" w:after="0"/>
      </w:pPr>
      <w:r>
        <w:rPr/>
        <w:t xml:space="preserve">六、商业模式转型roi评估</w:t>
      </w:r>
    </w:p>
    <w:p>
      <w:pPr>
        <w:spacing w:before="75" w:after="0"/>
      </w:pPr>
      <w:r>
        <w:rPr/>
        <w:t xml:space="preserve">第四节 价格竞争态势</w:t>
      </w:r>
    </w:p>
    <w:p>
      <w:pPr>
        <w:spacing w:before="75" w:after="0"/>
      </w:pPr>
      <w:r>
        <w:rPr/>
        <w:t xml:space="preserve">一、不同速率产品asp趋势</w:t>
      </w:r>
    </w:p>
    <w:p>
      <w:pPr>
        <w:spacing w:before="75" w:after="0"/>
      </w:pPr>
      <w:r>
        <w:rPr/>
        <w:t xml:space="preserve">二、价格战对利润率影响</w:t>
      </w:r>
    </w:p>
    <w:p>
      <w:pPr>
        <w:spacing w:before="75" w:after="0"/>
      </w:pPr>
      <w:r>
        <w:rPr/>
        <w:t xml:space="preserve">三、成本结构差异导致的价格策略</w:t>
      </w:r>
    </w:p>
    <w:p>
      <w:pPr>
        <w:spacing w:before="75" w:after="0"/>
      </w:pPr>
      <w:r>
        <w:rPr/>
        <w:t xml:space="preserve">四、白盒产品对市场价格冲击</w:t>
      </w:r>
    </w:p>
    <w:p>
      <w:pPr>
        <w:spacing w:before="75" w:after="0"/>
      </w:pPr>
      <w:r>
        <w:rPr/>
        <w:t xml:space="preserve">五、高端市场与低端市场价格分化</w:t>
      </w:r>
    </w:p>
    <w:p>
      <w:pPr>
        <w:spacing w:before="75" w:after="0"/>
      </w:pPr>
      <w:r>
        <w:rPr/>
        <w:t xml:space="preserve">六、价格与性能平衡策略</w:t>
      </w:r>
    </w:p>
    <w:p>
      <w:pPr>
        <w:spacing w:before="75" w:after="0"/>
      </w:pPr>
      <w:r>
        <w:rPr>
          <w:b w:val="1"/>
          <w:bCs w:val="1"/>
        </w:rPr>
        <w:t xml:space="preserve">第十章 供应链全景分析</w:t>
      </w:r>
    </w:p>
    <w:p>
      <w:pPr>
        <w:spacing w:before="75" w:after="0"/>
      </w:pPr>
      <w:r>
        <w:rPr/>
        <w:t xml:space="preserve">第一节 上游芯片供应格局</w:t>
      </w:r>
    </w:p>
    <w:p>
      <w:pPr>
        <w:spacing w:before="75" w:after="0"/>
      </w:pPr>
      <w:r>
        <w:rPr/>
        <w:t xml:space="preserve">一、交换芯片市场规模及增速</w:t>
      </w:r>
    </w:p>
    <w:p>
      <w:pPr>
        <w:spacing w:before="75" w:after="0"/>
      </w:pPr>
      <w:r>
        <w:rPr/>
        <w:t xml:space="preserve">二、交换芯片技术路线图</w:t>
      </w:r>
    </w:p>
    <w:p>
      <w:pPr>
        <w:spacing w:before="75" w:after="0"/>
      </w:pPr>
      <w:r>
        <w:rPr/>
        <w:t xml:space="preserve">三、芯片制程工艺演进</w:t>
      </w:r>
    </w:p>
    <w:p>
      <w:pPr>
        <w:spacing w:before="75" w:after="0"/>
      </w:pPr>
      <w:r>
        <w:rPr/>
        <w:t xml:space="preserve">四、芯片自研趋势分析</w:t>
      </w:r>
    </w:p>
    <w:p>
      <w:pPr>
        <w:spacing w:before="75" w:after="0"/>
      </w:pPr>
      <w:r>
        <w:rPr/>
        <w:t xml:space="preserve">五、芯片供应商议价能力</w:t>
      </w:r>
    </w:p>
    <w:p>
      <w:pPr>
        <w:spacing w:before="75" w:after="0"/>
      </w:pPr>
      <w:r>
        <w:rPr/>
        <w:t xml:space="preserve">六、芯片供应链安全评估</w:t>
      </w:r>
    </w:p>
    <w:p>
      <w:pPr>
        <w:spacing w:before="75" w:after="0"/>
      </w:pPr>
      <w:r>
        <w:rPr/>
        <w:t xml:space="preserve">第二节 光模块供应链分析</w:t>
      </w:r>
    </w:p>
    <w:p>
      <w:pPr>
        <w:spacing w:before="75" w:after="0"/>
      </w:pPr>
      <w:r>
        <w:rPr/>
        <w:t xml:space="preserve">一、光模块市场规模预测</w:t>
      </w:r>
    </w:p>
    <w:p>
      <w:pPr>
        <w:spacing w:before="75" w:after="0"/>
      </w:pPr>
      <w:r>
        <w:rPr/>
        <w:t xml:space="preserve">二、光模块速率结构变化</w:t>
      </w:r>
    </w:p>
    <w:p>
      <w:pPr>
        <w:spacing w:before="75" w:after="0"/>
      </w:pPr>
      <w:r>
        <w:rPr/>
        <w:t xml:space="preserve">三、光模块供应商竞争格局</w:t>
      </w:r>
    </w:p>
    <w:p>
      <w:pPr>
        <w:spacing w:before="75" w:after="0"/>
      </w:pPr>
      <w:r>
        <w:rPr/>
        <w:t xml:space="preserve">四、硅光模块商业化进展</w:t>
      </w:r>
    </w:p>
    <w:p>
      <w:pPr>
        <w:spacing w:before="75" w:after="0"/>
      </w:pPr>
      <w:r>
        <w:rPr/>
        <w:t xml:space="preserve">五、光模块成本结构分析</w:t>
      </w:r>
    </w:p>
    <w:p>
      <w:pPr>
        <w:spacing w:before="75" w:after="0"/>
      </w:pPr>
      <w:r>
        <w:rPr/>
        <w:t xml:space="preserve">六、光模块供应链风险</w:t>
      </w:r>
    </w:p>
    <w:p>
      <w:pPr>
        <w:spacing w:before="75" w:after="0"/>
      </w:pPr>
      <w:r>
        <w:rPr/>
        <w:t xml:space="preserve">第三节 其他关键元器件</w:t>
      </w:r>
    </w:p>
    <w:p>
      <w:pPr>
        <w:spacing w:before="75" w:after="0"/>
      </w:pPr>
      <w:r>
        <w:rPr/>
        <w:t xml:space="preserve">一、pcb板材技术要求提升</w:t>
      </w:r>
    </w:p>
    <w:p>
      <w:pPr>
        <w:spacing w:before="75" w:after="0"/>
      </w:pPr>
      <w:r>
        <w:rPr/>
        <w:t xml:space="preserve">二、高速连接器市场需求</w:t>
      </w:r>
    </w:p>
    <w:p>
      <w:pPr>
        <w:spacing w:before="75" w:after="0"/>
      </w:pPr>
      <w:r>
        <w:rPr/>
        <w:t xml:space="preserve">三、散热部件(冷板、管路)供应</w:t>
      </w:r>
    </w:p>
    <w:p>
      <w:pPr>
        <w:spacing w:before="75" w:after="0"/>
      </w:pPr>
      <w:r>
        <w:rPr/>
        <w:t xml:space="preserve">四、电源模块功率密度要求</w:t>
      </w:r>
    </w:p>
    <w:p>
      <w:pPr>
        <w:spacing w:before="75" w:after="0"/>
      </w:pPr>
      <w:r>
        <w:rPr/>
        <w:t xml:space="preserve">五、存储芯片(buffer)需求</w:t>
      </w:r>
    </w:p>
    <w:p>
      <w:pPr>
        <w:spacing w:before="75" w:after="0"/>
      </w:pPr>
      <w:r>
        <w:rPr/>
        <w:t xml:space="preserve">六、元器件国产化率评估</w:t>
      </w:r>
    </w:p>
    <w:p>
      <w:pPr>
        <w:spacing w:before="75" w:after="0"/>
      </w:pPr>
      <w:r>
        <w:rPr/>
        <w:t xml:space="preserve">第四节 代工制造环节</w:t>
      </w:r>
    </w:p>
    <w:p>
      <w:pPr>
        <w:spacing w:before="75" w:after="0"/>
      </w:pPr>
      <w:r>
        <w:rPr/>
        <w:t xml:space="preserve">一、odm/oem市场规模</w:t>
      </w:r>
    </w:p>
    <w:p>
      <w:pPr>
        <w:spacing w:before="75" w:after="0"/>
      </w:pPr>
      <w:r>
        <w:rPr/>
        <w:t xml:space="preserve">二、主要代工厂产能分布</w:t>
      </w:r>
    </w:p>
    <w:p>
      <w:pPr>
        <w:spacing w:before="75" w:after="0"/>
      </w:pPr>
      <w:r>
        <w:rPr/>
        <w:t xml:space="preserve">三、代工模式成本结构</w:t>
      </w:r>
    </w:p>
    <w:p>
      <w:pPr>
        <w:spacing w:before="75" w:after="0"/>
      </w:pPr>
      <w:r>
        <w:rPr/>
        <w:t xml:space="preserve">四、代工质量控制体系</w:t>
      </w:r>
    </w:p>
    <w:p>
      <w:pPr>
        <w:spacing w:before="75" w:after="0"/>
      </w:pPr>
      <w:r>
        <w:rPr/>
        <w:t xml:space="preserve">五、代工产能扩张计划</w:t>
      </w:r>
    </w:p>
    <w:p>
      <w:pPr>
        <w:spacing w:before="75" w:after="0"/>
      </w:pPr>
      <w:r>
        <w:rPr/>
        <w:t xml:space="preserve">六、代工环节价值创造能力</w:t>
      </w:r>
    </w:p>
    <w:p>
      <w:pPr>
        <w:spacing w:before="75" w:after="0"/>
      </w:pPr>
      <w:r>
        <w:rPr>
          <w:b w:val="1"/>
          <w:bCs w:val="1"/>
        </w:rPr>
        <w:t xml:space="preserve">第十一章 价格与成本趋势分析</w:t>
      </w:r>
    </w:p>
    <w:p>
      <w:pPr>
        <w:spacing w:before="75" w:after="0"/>
      </w:pPr>
      <w:r>
        <w:rPr/>
        <w:t xml:space="preserve">第一节 产品价格趋势</w:t>
      </w:r>
    </w:p>
    <w:p>
      <w:pPr>
        <w:spacing w:before="75" w:after="0"/>
      </w:pPr>
      <w:r>
        <w:rPr/>
        <w:t xml:space="preserve">一、2023-2025年不同速率交换机价格走势</w:t>
      </w:r>
    </w:p>
    <w:p>
      <w:pPr>
        <w:spacing w:before="75" w:after="0"/>
      </w:pPr>
      <w:r>
        <w:rPr/>
        <w:t xml:space="preserve">二、2026-2031年价格预测模型</w:t>
      </w:r>
    </w:p>
    <w:p>
      <w:pPr>
        <w:spacing w:before="75" w:after="0"/>
      </w:pPr>
      <w:r>
        <w:rPr/>
        <w:t xml:space="preserve">三、价格下降驱动因素</w:t>
      </w:r>
    </w:p>
    <w:p>
      <w:pPr>
        <w:spacing w:before="75" w:after="0"/>
      </w:pPr>
      <w:r>
        <w:rPr/>
        <w:t xml:space="preserve">四、价格与性能性价比曲线</w:t>
      </w:r>
    </w:p>
    <w:p>
      <w:pPr>
        <w:spacing w:before="75" w:after="0"/>
      </w:pPr>
      <w:r>
        <w:rPr/>
        <w:t xml:space="preserve">五、不同品牌价格差异分析</w:t>
      </w:r>
    </w:p>
    <w:p>
      <w:pPr>
        <w:spacing w:before="75" w:after="0"/>
      </w:pPr>
      <w:r>
        <w:rPr/>
        <w:t xml:space="preserve">六、定制化产品溢价能力</w:t>
      </w:r>
    </w:p>
    <w:p>
      <w:pPr>
        <w:spacing w:before="75" w:after="0"/>
      </w:pPr>
      <w:r>
        <w:rPr/>
        <w:t xml:space="preserve">第二节 成本结构演变</w:t>
      </w:r>
    </w:p>
    <w:p>
      <w:pPr>
        <w:spacing w:before="75" w:after="0"/>
      </w:pPr>
      <w:r>
        <w:rPr/>
        <w:t xml:space="preserve">一、bom成本占比历史变化</w:t>
      </w:r>
    </w:p>
    <w:p>
      <w:pPr>
        <w:spacing w:before="75" w:after="0"/>
      </w:pPr>
      <w:r>
        <w:rPr/>
        <w:t xml:space="preserve">二、芯片成本在bom中占比趋势</w:t>
      </w:r>
    </w:p>
    <w:p>
      <w:pPr>
        <w:spacing w:before="75" w:after="0"/>
      </w:pPr>
      <w:r>
        <w:rPr/>
        <w:t xml:space="preserve">三、光模块成本影响分析</w:t>
      </w:r>
    </w:p>
    <w:p>
      <w:pPr>
        <w:spacing w:before="75" w:after="0"/>
      </w:pPr>
      <w:r>
        <w:rPr/>
        <w:t xml:space="preserve">四、研发投入摊销对成本影响</w:t>
      </w:r>
    </w:p>
    <w:p>
      <w:pPr>
        <w:spacing w:before="75" w:after="0"/>
      </w:pPr>
      <w:r>
        <w:rPr/>
        <w:t xml:space="preserve">五、制造成本与规模效应关系</w:t>
      </w:r>
    </w:p>
    <w:p>
      <w:pPr>
        <w:spacing w:before="75" w:after="0"/>
      </w:pPr>
      <w:r>
        <w:rPr/>
        <w:t xml:space="preserve">六、成本结构优化路径</w:t>
      </w:r>
    </w:p>
    <w:p>
      <w:pPr>
        <w:spacing w:before="75" w:after="0"/>
      </w:pPr>
      <w:r>
        <w:rPr/>
        <w:t xml:space="preserve">第三节 利润空间变化</w:t>
      </w:r>
    </w:p>
    <w:p>
      <w:pPr>
        <w:spacing w:before="75" w:after="0"/>
      </w:pPr>
      <w:r>
        <w:rPr/>
        <w:t xml:space="preserve">一、行业平均毛利率趋势</w:t>
      </w:r>
    </w:p>
    <w:p>
      <w:pPr>
        <w:spacing w:before="75" w:after="0"/>
      </w:pPr>
      <w:r>
        <w:rPr/>
        <w:t xml:space="preserve">二、高端产品vs低端产品利润率</w:t>
      </w:r>
    </w:p>
    <w:p>
      <w:pPr>
        <w:spacing w:before="75" w:after="0"/>
      </w:pPr>
      <w:r>
        <w:rPr/>
        <w:t xml:space="preserve">三、品牌与白盒利润率差异</w:t>
      </w:r>
    </w:p>
    <w:p>
      <w:pPr>
        <w:spacing w:before="75" w:after="0"/>
      </w:pPr>
      <w:r>
        <w:rPr/>
        <w:t xml:space="preserve">四、规模效应与利润率关系</w:t>
      </w:r>
    </w:p>
    <w:p>
      <w:pPr>
        <w:spacing w:before="75" w:after="0"/>
      </w:pPr>
      <w:r>
        <w:rPr/>
        <w:t xml:space="preserve">五、增值服务对利润率贡献</w:t>
      </w:r>
    </w:p>
    <w:p>
      <w:pPr>
        <w:spacing w:before="75" w:after="0"/>
      </w:pPr>
      <w:r>
        <w:rPr/>
        <w:t xml:space="preserve">六、利润率预测与敏感性分析</w:t>
      </w:r>
    </w:p>
    <w:p>
      <w:pPr>
        <w:spacing w:before="75" w:after="0"/>
      </w:pPr>
      <w:r>
        <w:rPr/>
        <w:t xml:space="preserve">第四节 价格策略与定位</w:t>
      </w:r>
    </w:p>
    <w:p>
      <w:pPr>
        <w:spacing w:before="75" w:after="0"/>
      </w:pPr>
      <w:r>
        <w:rPr/>
        <w:t xml:space="preserve">一、不同厂商价格定位策略</w:t>
      </w:r>
    </w:p>
    <w:p>
      <w:pPr>
        <w:spacing w:before="75" w:after="0"/>
      </w:pPr>
      <w:r>
        <w:rPr/>
        <w:t xml:space="preserve">二、新产品定价策略</w:t>
      </w:r>
    </w:p>
    <w:p>
      <w:pPr>
        <w:spacing w:before="75" w:after="0"/>
      </w:pPr>
      <w:r>
        <w:rPr/>
        <w:t xml:space="preserve">三、老产品降价节奏</w:t>
      </w:r>
    </w:p>
    <w:p>
      <w:pPr>
        <w:spacing w:before="75" w:after="0"/>
      </w:pPr>
      <w:r>
        <w:rPr/>
        <w:t xml:space="preserve">四、价格歧视策略应用</w:t>
      </w:r>
    </w:p>
    <w:p>
      <w:pPr>
        <w:spacing w:before="75" w:after="0"/>
      </w:pPr>
      <w:r>
        <w:rPr/>
        <w:t xml:space="preserve">五、捆绑销售定价模式</w:t>
      </w:r>
    </w:p>
    <w:p>
      <w:pPr>
        <w:spacing w:before="75" w:after="0"/>
      </w:pPr>
      <w:r>
        <w:rPr/>
        <w:t xml:space="preserve">六、长期价格趋势判断</w:t>
      </w:r>
    </w:p>
    <w:p>
      <w:pPr>
        <w:spacing w:before="75" w:after="0"/>
      </w:pPr>
      <w:r>
        <w:rPr>
          <w:b w:val="1"/>
          <w:bCs w:val="1"/>
        </w:rPr>
        <w:t xml:space="preserve">第十二章 进出口贸易分析</w:t>
      </w:r>
    </w:p>
    <w:p>
      <w:pPr>
        <w:spacing w:before="75" w:after="0"/>
      </w:pPr>
      <w:r>
        <w:rPr/>
        <w:t xml:space="preserve">第一节 进口市场分析</w:t>
      </w:r>
    </w:p>
    <w:p>
      <w:pPr>
        <w:spacing w:before="75" w:after="0"/>
      </w:pPr>
      <w:r>
        <w:rPr/>
        <w:t xml:space="preserve">一、进口规模与增长率</w:t>
      </w:r>
    </w:p>
    <w:p>
      <w:pPr>
        <w:spacing w:before="75" w:after="0"/>
      </w:pPr>
      <w:r>
        <w:rPr/>
        <w:t xml:space="preserve">二、进口产品结构特征</w:t>
      </w:r>
    </w:p>
    <w:p>
      <w:pPr>
        <w:spacing w:before="75" w:after="0"/>
      </w:pPr>
      <w:r>
        <w:rPr/>
        <w:t xml:space="preserve">三、进口来源国分布</w:t>
      </w:r>
    </w:p>
    <w:p>
      <w:pPr>
        <w:spacing w:before="75" w:after="0"/>
      </w:pPr>
      <w:r>
        <w:rPr/>
        <w:t xml:space="preserve">四、进口依赖度评估</w:t>
      </w:r>
    </w:p>
    <w:p>
      <w:pPr>
        <w:spacing w:before="75" w:after="0"/>
      </w:pPr>
      <w:r>
        <w:rPr/>
        <w:t xml:space="preserve">五、进口价格趋势</w:t>
      </w:r>
    </w:p>
    <w:p>
      <w:pPr>
        <w:spacing w:before="75" w:after="0"/>
      </w:pPr>
      <w:r>
        <w:rPr/>
        <w:t xml:space="preserve">六、进口替代进展</w:t>
      </w:r>
    </w:p>
    <w:p>
      <w:pPr>
        <w:spacing w:before="75" w:after="0"/>
      </w:pPr>
      <w:r>
        <w:rPr/>
        <w:t xml:space="preserve">第二节 出口市场分析</w:t>
      </w:r>
    </w:p>
    <w:p>
      <w:pPr>
        <w:spacing w:before="75" w:after="0"/>
      </w:pPr>
      <w:r>
        <w:rPr/>
        <w:t xml:space="preserve">一、出口规模与增长率</w:t>
      </w:r>
    </w:p>
    <w:p>
      <w:pPr>
        <w:spacing w:before="75" w:after="0"/>
      </w:pPr>
      <w:r>
        <w:rPr/>
        <w:t xml:space="preserve">二、出口产品结构特征</w:t>
      </w:r>
    </w:p>
    <w:p>
      <w:pPr>
        <w:spacing w:before="75" w:after="0"/>
      </w:pPr>
      <w:r>
        <w:rPr/>
        <w:t xml:space="preserve">三、出口目的地分布</w:t>
      </w:r>
    </w:p>
    <w:p>
      <w:pPr>
        <w:spacing w:before="75" w:after="0"/>
      </w:pPr>
      <w:r>
        <w:rPr/>
        <w:t xml:space="preserve">四、出口竞争力评估</w:t>
      </w:r>
    </w:p>
    <w:p>
      <w:pPr>
        <w:spacing w:before="75" w:after="0"/>
      </w:pPr>
      <w:r>
        <w:rPr/>
        <w:t xml:space="preserve">五、出口价格趋势</w:t>
      </w:r>
    </w:p>
    <w:p>
      <w:pPr>
        <w:spacing w:before="75" w:after="0"/>
      </w:pPr>
      <w:r>
        <w:rPr/>
        <w:t xml:space="preserve">六、出口市场拓展策略</w:t>
      </w:r>
    </w:p>
    <w:p>
      <w:pPr>
        <w:spacing w:before="75" w:after="0"/>
      </w:pPr>
      <w:r>
        <w:rPr/>
        <w:t xml:space="preserve">第三节 贸易平衡与逆差</w:t>
      </w:r>
    </w:p>
    <w:p>
      <w:pPr>
        <w:spacing w:before="75" w:after="0"/>
      </w:pPr>
      <w:r>
        <w:rPr/>
        <w:t xml:space="preserve">一、贸易顺差/逆差变化趋势</w:t>
      </w:r>
    </w:p>
    <w:p>
      <w:pPr>
        <w:spacing w:before="75" w:after="0"/>
      </w:pPr>
      <w:r>
        <w:rPr/>
        <w:t xml:space="preserve">二、逆差成因深度剖析</w:t>
      </w:r>
    </w:p>
    <w:p>
      <w:pPr>
        <w:spacing w:before="75" w:after="0"/>
      </w:pPr>
      <w:r>
        <w:rPr/>
        <w:t xml:space="preserve">三、逆差对产业安全影响</w:t>
      </w:r>
    </w:p>
    <w:p>
      <w:pPr>
        <w:spacing w:before="75" w:after="0"/>
      </w:pPr>
      <w:r>
        <w:rPr/>
        <w:t xml:space="preserve">四、缩小逆差的路径选择</w:t>
      </w:r>
    </w:p>
    <w:p>
      <w:pPr>
        <w:spacing w:before="75" w:after="0"/>
      </w:pPr>
      <w:r>
        <w:rPr/>
        <w:t xml:space="preserve">五、贸易摩擦影响评估</w:t>
      </w:r>
    </w:p>
    <w:p>
      <w:pPr>
        <w:spacing w:before="75" w:after="0"/>
      </w:pPr>
      <w:r>
        <w:rPr/>
        <w:t xml:space="preserve">六、全球供应链重构影响</w:t>
      </w:r>
    </w:p>
    <w:p>
      <w:pPr>
        <w:spacing w:before="75" w:after="0"/>
      </w:pPr>
      <w:r>
        <w:rPr/>
        <w:t xml:space="preserve">第四节 关税与贸易政策影响</w:t>
      </w:r>
    </w:p>
    <w:p>
      <w:pPr>
        <w:spacing w:before="75" w:after="0"/>
      </w:pPr>
      <w:r>
        <w:rPr/>
        <w:t xml:space="preserve">一、进口关税税率变化</w:t>
      </w:r>
    </w:p>
    <w:p>
      <w:pPr>
        <w:spacing w:before="75" w:after="0"/>
      </w:pPr>
      <w:r>
        <w:rPr/>
        <w:t xml:space="preserve">二、出口退税政策效果</w:t>
      </w:r>
    </w:p>
    <w:p>
      <w:pPr>
        <w:spacing w:before="75" w:after="0"/>
      </w:pPr>
      <w:r>
        <w:rPr/>
        <w:t xml:space="preserve">三、技术性贸易壁垒影响</w:t>
      </w:r>
    </w:p>
    <w:p>
      <w:pPr>
        <w:spacing w:before="75" w:after="0"/>
      </w:pPr>
      <w:r>
        <w:rPr/>
        <w:t xml:space="preserve">四、标准差异对贸易影响</w:t>
      </w:r>
    </w:p>
    <w:p>
      <w:pPr>
        <w:spacing w:before="75" w:after="0"/>
      </w:pPr>
      <w:r>
        <w:rPr/>
        <w:t xml:space="preserve">五、知识产权保护要求</w:t>
      </w:r>
    </w:p>
    <w:p>
      <w:pPr>
        <w:spacing w:before="75" w:after="0"/>
      </w:pPr>
      <w:r>
        <w:rPr/>
        <w:t xml:space="preserve">六、贸易便利化措施效果</w:t>
      </w:r>
    </w:p>
    <w:p>
      <w:pPr>
        <w:spacing w:before="75" w:after="0"/>
      </w:pPr>
      <w:r>
        <w:rPr>
          <w:b w:val="1"/>
          <w:bCs w:val="1"/>
        </w:rPr>
        <w:t xml:space="preserve">第十三章 行业标准与规范体系</w:t>
      </w:r>
    </w:p>
    <w:p>
      <w:pPr>
        <w:spacing w:before="75" w:after="0"/>
      </w:pPr>
      <w:r>
        <w:rPr/>
        <w:t xml:space="preserve">第一节 技术标准体系</w:t>
      </w:r>
    </w:p>
    <w:p>
      <w:pPr>
        <w:spacing w:before="75" w:after="0"/>
      </w:pPr>
      <w:r>
        <w:rPr/>
        <w:t xml:space="preserve">一、接口速率标准演进</w:t>
      </w:r>
    </w:p>
    <w:p>
      <w:pPr>
        <w:spacing w:before="75" w:after="0"/>
      </w:pPr>
      <w:r>
        <w:rPr/>
        <w:t xml:space="preserve">二、协议标准成熟度评估</w:t>
      </w:r>
    </w:p>
    <w:p>
      <w:pPr>
        <w:spacing w:before="75" w:after="0"/>
      </w:pPr>
      <w:r>
        <w:rPr/>
        <w:t xml:space="preserve">三、互操作性测试规范</w:t>
      </w:r>
    </w:p>
    <w:p>
      <w:pPr>
        <w:spacing w:before="75" w:after="0"/>
      </w:pPr>
      <w:r>
        <w:rPr/>
        <w:t xml:space="preserve">四、功耗与散热标准</w:t>
      </w:r>
    </w:p>
    <w:p>
      <w:pPr>
        <w:spacing w:before="75" w:after="0"/>
      </w:pPr>
      <w:r>
        <w:rPr/>
        <w:t xml:space="preserve">五、可靠性与可用性标准</w:t>
      </w:r>
    </w:p>
    <w:p>
      <w:pPr>
        <w:spacing w:before="75" w:after="0"/>
      </w:pPr>
      <w:r>
        <w:rPr/>
        <w:t xml:space="preserve">六、安全标准体系</w:t>
      </w:r>
    </w:p>
    <w:p>
      <w:pPr>
        <w:spacing w:before="75" w:after="0"/>
      </w:pPr>
      <w:r>
        <w:rPr/>
        <w:t xml:space="preserve">第二节 测试认证体系</w:t>
      </w:r>
    </w:p>
    <w:p>
      <w:pPr>
        <w:spacing w:before="75" w:after="0"/>
      </w:pPr>
      <w:r>
        <w:rPr/>
        <w:t xml:space="preserve">一、性能测试基准</w:t>
      </w:r>
    </w:p>
    <w:p>
      <w:pPr>
        <w:spacing w:before="75" w:after="0"/>
      </w:pPr>
      <w:r>
        <w:rPr/>
        <w:t xml:space="preserve">二、兼容性认证流程</w:t>
      </w:r>
    </w:p>
    <w:p>
      <w:pPr>
        <w:spacing w:before="75" w:after="0"/>
      </w:pPr>
      <w:r>
        <w:rPr/>
        <w:t xml:space="preserve">三、可靠性测试方法</w:t>
      </w:r>
    </w:p>
    <w:p>
      <w:pPr>
        <w:spacing w:before="75" w:after="0"/>
      </w:pPr>
      <w:r>
        <w:rPr/>
        <w:t xml:space="preserve">四、第三方测试机构作用</w:t>
      </w:r>
    </w:p>
    <w:p>
      <w:pPr>
        <w:spacing w:before="75" w:after="0"/>
      </w:pPr>
      <w:r>
        <w:rPr/>
        <w:t xml:space="preserve">五、认证对市场准入影响</w:t>
      </w:r>
    </w:p>
    <w:p>
      <w:pPr>
        <w:spacing w:before="75" w:after="0"/>
      </w:pPr>
      <w:r>
        <w:rPr/>
        <w:t xml:space="preserve">六、测试技术发展趋势</w:t>
      </w:r>
    </w:p>
    <w:p>
      <w:pPr>
        <w:spacing w:before="75" w:after="0"/>
      </w:pPr>
      <w:r>
        <w:rPr/>
        <w:t xml:space="preserve">第三节 开放标准组织</w:t>
      </w:r>
    </w:p>
    <w:p>
      <w:pPr>
        <w:spacing w:before="75" w:after="0"/>
      </w:pPr>
      <w:r>
        <w:rPr/>
        <w:t xml:space="preserve">一、ocp组织影响力评估</w:t>
      </w:r>
    </w:p>
    <w:p>
      <w:pPr>
        <w:spacing w:before="75" w:after="0"/>
      </w:pPr>
      <w:r>
        <w:rPr/>
        <w:t xml:space="preserve">二、onf组织标准推广</w:t>
      </w:r>
    </w:p>
    <w:p>
      <w:pPr>
        <w:spacing w:before="75" w:after="0"/>
      </w:pPr>
      <w:r>
        <w:rPr/>
        <w:t xml:space="preserve">三、ieee标准制定进展</w:t>
      </w:r>
    </w:p>
    <w:p>
      <w:pPr>
        <w:spacing w:before="75" w:after="0"/>
      </w:pPr>
      <w:r>
        <w:rPr/>
        <w:t xml:space="preserve">四、ccsa国内标准进展</w:t>
      </w:r>
    </w:p>
    <w:p>
      <w:pPr>
        <w:spacing w:before="75" w:after="0"/>
      </w:pPr>
      <w:r>
        <w:rPr/>
        <w:t xml:space="preserve">五、开放标准 vs 专有标准</w:t>
      </w:r>
    </w:p>
    <w:p>
      <w:pPr>
        <w:spacing w:before="75" w:after="0"/>
      </w:pPr>
      <w:r>
        <w:rPr/>
        <w:t xml:space="preserve">六、标准组织话语权争夺</w:t>
      </w:r>
    </w:p>
    <w:p>
      <w:pPr>
        <w:spacing w:before="75" w:after="0"/>
      </w:pPr>
      <w:r>
        <w:rPr/>
        <w:t xml:space="preserve">第四节 标准演进对行业影响</w:t>
      </w:r>
    </w:p>
    <w:p>
      <w:pPr>
        <w:spacing w:before="75" w:after="0"/>
      </w:pPr>
      <w:r>
        <w:rPr/>
        <w:t xml:space="preserve">一、标准升级对设备替换驱动</w:t>
      </w:r>
    </w:p>
    <w:p>
      <w:pPr>
        <w:spacing w:before="75" w:after="0"/>
      </w:pPr>
      <w:r>
        <w:rPr/>
        <w:t xml:space="preserve">二、标准差异导致的市场分割</w:t>
      </w:r>
    </w:p>
    <w:p>
      <w:pPr>
        <w:spacing w:before="75" w:after="0"/>
      </w:pPr>
      <w:r>
        <w:rPr/>
        <w:t xml:space="preserve">三、标准滞后对技术发展的制约</w:t>
      </w:r>
    </w:p>
    <w:p>
      <w:pPr>
        <w:spacing w:before="75" w:after="0"/>
      </w:pPr>
      <w:r>
        <w:rPr/>
        <w:t xml:space="preserve">四、标准超前对产业投资拉动</w:t>
      </w:r>
    </w:p>
    <w:p>
      <w:pPr>
        <w:spacing w:before="75" w:after="0"/>
      </w:pPr>
      <w:r>
        <w:rPr/>
        <w:t xml:space="preserve">五、标准统一对成本降低效应</w:t>
      </w:r>
    </w:p>
    <w:p>
      <w:pPr>
        <w:spacing w:before="75" w:after="0"/>
      </w:pPr>
      <w:r>
        <w:rPr/>
        <w:t xml:space="preserve">六、标准竞争对技术路线影响</w:t>
      </w:r>
    </w:p>
    <w:p>
      <w:pPr>
        <w:spacing w:before="75" w:after="0"/>
      </w:pPr>
      <w:r>
        <w:rPr>
          <w:b w:val="1"/>
          <w:bCs w:val="1"/>
        </w:rPr>
        <w:t xml:space="preserve">第十四章 行业投资吸引力评估</w:t>
      </w:r>
    </w:p>
    <w:p>
      <w:pPr>
        <w:spacing w:before="75" w:after="0"/>
      </w:pPr>
      <w:r>
        <w:rPr/>
        <w:t xml:space="preserve">第一节 市场规模增长吸引力</w:t>
      </w:r>
    </w:p>
    <w:p>
      <w:pPr>
        <w:spacing w:before="75" w:after="0"/>
      </w:pPr>
      <w:r>
        <w:rPr/>
        <w:t xml:space="preserve">一、绝对规模与相对增速评估</w:t>
      </w:r>
    </w:p>
    <w:p>
      <w:pPr>
        <w:spacing w:before="75" w:after="0"/>
      </w:pPr>
      <w:r>
        <w:rPr/>
        <w:t xml:space="preserve">二、市场饱和度判断</w:t>
      </w:r>
    </w:p>
    <w:p>
      <w:pPr>
        <w:spacing w:before="75" w:after="0"/>
      </w:pPr>
      <w:r>
        <w:rPr/>
        <w:t xml:space="preserve">三、增长持续性分析</w:t>
      </w:r>
    </w:p>
    <w:p>
      <w:pPr>
        <w:spacing w:before="75" w:after="0"/>
      </w:pPr>
      <w:r>
        <w:rPr/>
        <w:t xml:space="preserve">四、细分市场增长亮点</w:t>
      </w:r>
    </w:p>
    <w:p>
      <w:pPr>
        <w:spacing w:before="75" w:after="0"/>
      </w:pPr>
      <w:r>
        <w:rPr/>
        <w:t xml:space="preserve">五、市场规模预测置信区间</w:t>
      </w:r>
    </w:p>
    <w:p>
      <w:pPr>
        <w:spacing w:before="75" w:after="0"/>
      </w:pPr>
      <w:r>
        <w:rPr/>
        <w:t xml:space="preserve">六、增长质量评估</w:t>
      </w:r>
    </w:p>
    <w:p>
      <w:pPr>
        <w:spacing w:before="75" w:after="0"/>
      </w:pPr>
      <w:r>
        <w:rPr/>
        <w:t xml:space="preserve">第二节 盈利能力吸引力</w:t>
      </w:r>
    </w:p>
    <w:p>
      <w:pPr>
        <w:spacing w:before="75" w:after="0"/>
      </w:pPr>
      <w:r>
        <w:rPr/>
        <w:t xml:space="preserve">一、行业平均roe水平</w:t>
      </w:r>
    </w:p>
    <w:p>
      <w:pPr>
        <w:spacing w:before="75" w:after="0"/>
      </w:pPr>
      <w:r>
        <w:rPr/>
        <w:t xml:space="preserve">二、不同环节利润率差异</w:t>
      </w:r>
    </w:p>
    <w:p>
      <w:pPr>
        <w:spacing w:before="75" w:after="0"/>
      </w:pPr>
      <w:r>
        <w:rPr/>
        <w:t xml:space="preserve">三、盈利稳定性分析</w:t>
      </w:r>
    </w:p>
    <w:p>
      <w:pPr>
        <w:spacing w:before="75" w:after="0"/>
      </w:pPr>
      <w:r>
        <w:rPr/>
        <w:t xml:space="preserve">四、盈利改善驱动因素</w:t>
      </w:r>
    </w:p>
    <w:p>
      <w:pPr>
        <w:spacing w:before="75" w:after="0"/>
      </w:pPr>
      <w:r>
        <w:rPr/>
        <w:t xml:space="preserve">五、盈利预测与dcf估值</w:t>
      </w:r>
    </w:p>
    <w:p>
      <w:pPr>
        <w:spacing w:before="75" w:after="0"/>
      </w:pPr>
      <w:r>
        <w:rPr/>
        <w:t xml:space="preserve">六、盈利质量评估</w:t>
      </w:r>
    </w:p>
    <w:p>
      <w:pPr>
        <w:spacing w:before="75" w:after="0"/>
      </w:pPr>
      <w:r>
        <w:rPr/>
        <w:t xml:space="preserve">第三节 技术创新吸引力</w:t>
      </w:r>
    </w:p>
    <w:p>
      <w:pPr>
        <w:spacing w:before="75" w:after="0"/>
      </w:pPr>
      <w:r>
        <w:rPr/>
        <w:t xml:space="preserve">一、技术壁垒高度评估</w:t>
      </w:r>
    </w:p>
    <w:p>
      <w:pPr>
        <w:spacing w:before="75" w:after="0"/>
      </w:pPr>
      <w:r>
        <w:rPr/>
        <w:t xml:space="preserve">二、技术迭代速度</w:t>
      </w:r>
    </w:p>
    <w:p>
      <w:pPr>
        <w:spacing w:before="75" w:after="0"/>
      </w:pPr>
      <w:r>
        <w:rPr/>
        <w:t xml:space="preserve">三、技术领先性维持难度</w:t>
      </w:r>
    </w:p>
    <w:p>
      <w:pPr>
        <w:spacing w:before="75" w:after="0"/>
      </w:pPr>
      <w:r>
        <w:rPr/>
        <w:t xml:space="preserve">四、技术外溢效应</w:t>
      </w:r>
    </w:p>
    <w:p>
      <w:pPr>
        <w:spacing w:before="75" w:after="0"/>
      </w:pPr>
      <w:r>
        <w:rPr/>
        <w:t xml:space="preserve">五、技术商业化成功率</w:t>
      </w:r>
    </w:p>
    <w:p>
      <w:pPr>
        <w:spacing w:before="75" w:after="0"/>
      </w:pPr>
      <w:r>
        <w:rPr/>
        <w:t xml:space="preserve">六、技术储备深度评估</w:t>
      </w:r>
    </w:p>
    <w:p>
      <w:pPr>
        <w:spacing w:before="75" w:after="0"/>
      </w:pPr>
      <w:r>
        <w:rPr/>
        <w:t xml:space="preserve">第四节 风险调整后的吸引力</w:t>
      </w:r>
    </w:p>
    <w:p>
      <w:pPr>
        <w:spacing w:before="75" w:after="0"/>
      </w:pPr>
      <w:r>
        <w:rPr/>
        <w:t xml:space="preserve">一、系统性风险评估</w:t>
      </w:r>
    </w:p>
    <w:p>
      <w:pPr>
        <w:spacing w:before="75" w:after="0"/>
      </w:pPr>
      <w:r>
        <w:rPr/>
        <w:t xml:space="preserve">二、行业特有风险识别</w:t>
      </w:r>
    </w:p>
    <w:p>
      <w:pPr>
        <w:spacing w:before="75" w:after="0"/>
      </w:pPr>
      <w:r>
        <w:rPr/>
        <w:t xml:space="preserve">三、风险溢价确定</w:t>
      </w:r>
    </w:p>
    <w:p>
      <w:pPr>
        <w:spacing w:before="75" w:after="0"/>
      </w:pPr>
      <w:r>
        <w:rPr/>
        <w:t xml:space="preserve">四、夏普比率计算</w:t>
      </w:r>
    </w:p>
    <w:p>
      <w:pPr>
        <w:spacing w:before="75" w:after="0"/>
      </w:pPr>
      <w:r>
        <w:rPr/>
        <w:t xml:space="preserve">五、投资回收期分析</w:t>
      </w:r>
    </w:p>
    <w:p>
      <w:pPr>
        <w:spacing w:before="75" w:after="0"/>
      </w:pPr>
      <w:r>
        <w:rPr/>
        <w:t xml:space="preserve">六、风险调整后收益预测</w:t>
      </w:r>
    </w:p>
    <w:p>
      <w:pPr>
        <w:spacing w:before="75" w:after="0"/>
      </w:pPr>
      <w:r>
        <w:rPr>
          <w:b w:val="1"/>
          <w:bCs w:val="1"/>
        </w:rPr>
        <w:t xml:space="preserve">第十五章 产业链投资机会挖掘</w:t>
      </w:r>
    </w:p>
    <w:p>
      <w:pPr>
        <w:spacing w:before="75" w:after="0"/>
      </w:pPr>
      <w:r>
        <w:rPr/>
        <w:t xml:space="preserve">第一节 上游芯片环节投资机会</w:t>
      </w:r>
    </w:p>
    <w:p>
      <w:pPr>
        <w:spacing w:before="75" w:after="0"/>
      </w:pPr>
      <w:r>
        <w:rPr/>
        <w:t xml:space="preserve">一、交换芯片设计环节价值</w:t>
      </w:r>
    </w:p>
    <w:p>
      <w:pPr>
        <w:spacing w:before="75" w:after="0"/>
      </w:pPr>
      <w:r>
        <w:rPr/>
        <w:t xml:space="preserve">二、芯片制造产能投资方向</w:t>
      </w:r>
    </w:p>
    <w:p>
      <w:pPr>
        <w:spacing w:before="75" w:after="0"/>
      </w:pPr>
      <w:r>
        <w:rPr/>
        <w:t xml:space="preserve">三、芯片封测技术升级机会</w:t>
      </w:r>
    </w:p>
    <w:p>
      <w:pPr>
        <w:spacing w:before="75" w:after="0"/>
      </w:pPr>
      <w:r>
        <w:rPr/>
        <w:t xml:space="preserve">四、芯片ip授权商业模式</w:t>
      </w:r>
    </w:p>
    <w:p>
      <w:pPr>
        <w:spacing w:before="75" w:after="0"/>
      </w:pPr>
      <w:r>
        <w:rPr/>
        <w:t xml:space="preserve">五、芯片国产化替代空间</w:t>
      </w:r>
    </w:p>
    <w:p>
      <w:pPr>
        <w:spacing w:before="75" w:after="0"/>
      </w:pPr>
      <w:r>
        <w:rPr/>
        <w:t xml:space="preserve">六、芯片环节投资风险评估</w:t>
      </w:r>
    </w:p>
    <w:p>
      <w:pPr>
        <w:spacing w:before="75" w:after="0"/>
      </w:pPr>
      <w:r>
        <w:rPr/>
        <w:t xml:space="preserve">第二节 中游制造环节投资机会</w:t>
      </w:r>
    </w:p>
    <w:p>
      <w:pPr>
        <w:spacing w:before="75" w:after="0"/>
      </w:pPr>
      <w:r>
        <w:rPr/>
        <w:t xml:space="preserve">一、高端交换机制造产能</w:t>
      </w:r>
    </w:p>
    <w:p>
      <w:pPr>
        <w:spacing w:before="75" w:after="0"/>
      </w:pPr>
      <w:r>
        <w:rPr/>
        <w:t xml:space="preserve">二、白盒交换机集成能力</w:t>
      </w:r>
    </w:p>
    <w:p>
      <w:pPr>
        <w:spacing w:before="75" w:after="0"/>
      </w:pPr>
      <w:r>
        <w:rPr/>
        <w:t xml:space="preserve">三、odm/oem模式创新</w:t>
      </w:r>
    </w:p>
    <w:p>
      <w:pPr>
        <w:spacing w:before="75" w:after="0"/>
      </w:pPr>
      <w:r>
        <w:rPr/>
        <w:t xml:space="preserve">四、智能制造改造投入</w:t>
      </w:r>
    </w:p>
    <w:p>
      <w:pPr>
        <w:spacing w:before="75" w:after="0"/>
      </w:pPr>
      <w:r>
        <w:rPr/>
        <w:t xml:space="preserve">五、质量控制体系投资</w:t>
      </w:r>
    </w:p>
    <w:p>
      <w:pPr>
        <w:spacing w:before="75" w:after="0"/>
      </w:pPr>
      <w:r>
        <w:rPr/>
        <w:t xml:space="preserve">六、制造环节退出壁垒</w:t>
      </w:r>
    </w:p>
    <w:p>
      <w:pPr>
        <w:spacing w:before="75" w:after="0"/>
      </w:pPr>
      <w:r>
        <w:rPr/>
        <w:t xml:space="preserve">第三节 下游应用环节投资机会</w:t>
      </w:r>
    </w:p>
    <w:p>
      <w:pPr>
        <w:spacing w:before="75" w:after="0"/>
      </w:pPr>
      <w:r>
        <w:rPr/>
        <w:t xml:space="preserve">一、智算中心建设运营</w:t>
      </w:r>
    </w:p>
    <w:p>
      <w:pPr>
        <w:spacing w:before="75" w:after="0"/>
      </w:pPr>
      <w:r>
        <w:rPr/>
        <w:t xml:space="preserve">二、网络运维服务市场</w:t>
      </w:r>
    </w:p>
    <w:p>
      <w:pPr>
        <w:spacing w:before="75" w:after="0"/>
      </w:pPr>
      <w:r>
        <w:rPr/>
        <w:t xml:space="preserve">三、软件定义网络(sdn)平台</w:t>
      </w:r>
    </w:p>
    <w:p>
      <w:pPr>
        <w:spacing w:before="75" w:after="0"/>
      </w:pPr>
      <w:r>
        <w:rPr/>
        <w:t xml:space="preserve">四、网络即服务(naas)模式</w:t>
      </w:r>
    </w:p>
    <w:p>
      <w:pPr>
        <w:spacing w:before="75" w:after="0"/>
      </w:pPr>
      <w:r>
        <w:rPr/>
        <w:t xml:space="preserve">五、网络性能监控工具</w:t>
      </w:r>
    </w:p>
    <w:p>
      <w:pPr>
        <w:spacing w:before="75" w:after="0"/>
      </w:pPr>
      <w:r>
        <w:rPr/>
        <w:t xml:space="preserve">六、应用环节投资回报分析</w:t>
      </w:r>
    </w:p>
    <w:p>
      <w:pPr>
        <w:spacing w:before="75" w:after="0"/>
      </w:pPr>
      <w:r>
        <w:rPr/>
        <w:t xml:space="preserve">第四节 配套环节投资机会</w:t>
      </w:r>
    </w:p>
    <w:p>
      <w:pPr>
        <w:spacing w:before="75" w:after="0"/>
      </w:pPr>
      <w:r>
        <w:rPr/>
        <w:t xml:space="preserve">一、高速光模块产业</w:t>
      </w:r>
    </w:p>
    <w:p>
      <w:pPr>
        <w:spacing w:before="75" w:after="0"/>
      </w:pPr>
      <w:r>
        <w:rPr/>
        <w:t xml:space="preserve">二、液冷散热解决方案</w:t>
      </w:r>
    </w:p>
    <w:p>
      <w:pPr>
        <w:spacing w:before="75" w:after="0"/>
      </w:pPr>
      <w:r>
        <w:rPr/>
        <w:t xml:space="preserve">三、测试设备与服务</w:t>
      </w:r>
    </w:p>
    <w:p>
      <w:pPr>
        <w:spacing w:before="75" w:after="0"/>
      </w:pPr>
      <w:r>
        <w:rPr/>
        <w:t xml:space="preserve">四、网络仿真与规划工具</w:t>
      </w:r>
    </w:p>
    <w:p>
      <w:pPr>
        <w:spacing w:before="75" w:after="0"/>
      </w:pPr>
      <w:r>
        <w:rPr/>
        <w:t xml:space="preserve">五、供应链金融服务</w:t>
      </w:r>
    </w:p>
    <w:p>
      <w:pPr>
        <w:spacing w:before="75" w:after="0"/>
      </w:pPr>
      <w:r>
        <w:rPr/>
        <w:t xml:space="preserve">六、配套环节协同效应</w:t>
      </w:r>
    </w:p>
    <w:p>
      <w:pPr>
        <w:spacing w:before="75" w:after="0"/>
      </w:pPr>
      <w:r>
        <w:rPr>
          <w:b w:val="1"/>
          <w:bCs w:val="1"/>
        </w:rPr>
        <w:t xml:space="preserve">第十六章 细分领域投资策略</w:t>
      </w:r>
    </w:p>
    <w:p>
      <w:pPr>
        <w:spacing w:before="75" w:after="0"/>
      </w:pPr>
      <w:r>
        <w:rPr/>
        <w:t xml:space="preserve">第一节 按速率投资策略</w:t>
      </w:r>
    </w:p>
    <w:p>
      <w:pPr>
        <w:spacing w:before="75" w:after="0"/>
      </w:pPr>
      <w:r>
        <w:rPr/>
        <w:t xml:space="preserve">一、400g市场投资策略</w:t>
      </w:r>
    </w:p>
    <w:p>
      <w:pPr>
        <w:spacing w:before="75" w:after="0"/>
      </w:pPr>
      <w:r>
        <w:rPr/>
        <w:t xml:space="preserve">二、800g市场投资时机</w:t>
      </w:r>
    </w:p>
    <w:p>
      <w:pPr>
        <w:spacing w:before="75" w:after="0"/>
      </w:pPr>
      <w:r>
        <w:rPr/>
        <w:t xml:space="preserve">三、1.6t市场前瞻布局</w:t>
      </w:r>
    </w:p>
    <w:p>
      <w:pPr>
        <w:spacing w:before="75" w:after="0"/>
      </w:pPr>
      <w:r>
        <w:rPr/>
        <w:t xml:space="preserve">四、不同速率产品组合策略</w:t>
      </w:r>
    </w:p>
    <w:p>
      <w:pPr>
        <w:spacing w:before="75" w:after="0"/>
      </w:pPr>
      <w:r>
        <w:rPr/>
        <w:t xml:space="preserve">五、速率升级换代投资节奏</w:t>
      </w:r>
    </w:p>
    <w:p>
      <w:pPr>
        <w:spacing w:before="75" w:after="0"/>
      </w:pPr>
      <w:r>
        <w:rPr/>
        <w:t xml:space="preserve">六、速率投资风险管理</w:t>
      </w:r>
    </w:p>
    <w:p>
      <w:pPr>
        <w:spacing w:before="75" w:after="0"/>
      </w:pPr>
      <w:r>
        <w:rPr/>
        <w:t xml:space="preserve">第二节 按应用场景投资策略</w:t>
      </w:r>
    </w:p>
    <w:p>
      <w:pPr>
        <w:spacing w:before="75" w:after="0"/>
      </w:pPr>
      <w:r>
        <w:rPr/>
        <w:t xml:space="preserve">一、ai训练场景投资重点</w:t>
      </w:r>
    </w:p>
    <w:p>
      <w:pPr>
        <w:spacing w:before="75" w:after="0"/>
      </w:pPr>
      <w:r>
        <w:rPr/>
        <w:t xml:space="preserve">二、云计算场景投资规模</w:t>
      </w:r>
    </w:p>
    <w:p>
      <w:pPr>
        <w:spacing w:before="75" w:after="0"/>
      </w:pPr>
      <w:r>
        <w:rPr/>
        <w:t xml:space="preserve">三、边缘计算场景投资时机</w:t>
      </w:r>
    </w:p>
    <w:p>
      <w:pPr>
        <w:spacing w:before="75" w:after="0"/>
      </w:pPr>
      <w:r>
        <w:rPr/>
        <w:t xml:space="preserve">四、hpc场景投资门槛</w:t>
      </w:r>
    </w:p>
    <w:p>
      <w:pPr>
        <w:spacing w:before="75" w:after="0"/>
      </w:pPr>
      <w:r>
        <w:rPr/>
        <w:t xml:space="preserve">五、存储网络场景投资逻辑</w:t>
      </w:r>
    </w:p>
    <w:p>
      <w:pPr>
        <w:spacing w:before="75" w:after="0"/>
      </w:pPr>
      <w:r>
        <w:rPr/>
        <w:t xml:space="preserve">六、应用场景投资组合</w:t>
      </w:r>
    </w:p>
    <w:p>
      <w:pPr>
        <w:spacing w:before="75" w:after="0"/>
      </w:pPr>
      <w:r>
        <w:rPr/>
        <w:t xml:space="preserve">第三节 按技术路线投资策略</w:t>
      </w:r>
    </w:p>
    <w:p>
      <w:pPr>
        <w:spacing w:before="75" w:after="0"/>
      </w:pPr>
      <w:r>
        <w:rPr/>
        <w:t xml:space="preserve">一、infiniband技术投资逻辑</w:t>
      </w:r>
    </w:p>
    <w:p>
      <w:pPr>
        <w:spacing w:before="75" w:after="0"/>
      </w:pPr>
      <w:r>
        <w:rPr/>
        <w:t xml:space="preserve">二、roce技术投资布局</w:t>
      </w:r>
    </w:p>
    <w:p>
      <w:pPr>
        <w:spacing w:before="75" w:after="0"/>
      </w:pPr>
      <w:r>
        <w:rPr/>
        <w:t xml:space="preserve">三、cpo技术投资风险</w:t>
      </w:r>
    </w:p>
    <w:p>
      <w:pPr>
        <w:spacing w:before="75" w:after="0"/>
      </w:pPr>
      <w:r>
        <w:rPr/>
        <w:t xml:space="preserve">四、液冷技术投资时机</w:t>
      </w:r>
    </w:p>
    <w:p>
      <w:pPr>
        <w:spacing w:before="75" w:after="0"/>
      </w:pPr>
      <w:r>
        <w:rPr/>
        <w:t xml:space="preserve">五、白盒生态投资价值</w:t>
      </w:r>
    </w:p>
    <w:p>
      <w:pPr>
        <w:spacing w:before="75" w:after="0"/>
      </w:pPr>
      <w:r>
        <w:rPr/>
        <w:t xml:space="preserve">六、技术路线组合投资</w:t>
      </w:r>
    </w:p>
    <w:p>
      <w:pPr>
        <w:spacing w:before="75" w:after="0"/>
      </w:pPr>
      <w:r>
        <w:rPr/>
        <w:t xml:space="preserve">第四节 按区域市场投资策略</w:t>
      </w:r>
    </w:p>
    <w:p>
      <w:pPr>
        <w:spacing w:before="75" w:after="0"/>
      </w:pPr>
      <w:r>
        <w:rPr/>
        <w:t xml:space="preserve">一、一线城市投资策略</w:t>
      </w:r>
    </w:p>
    <w:p>
      <w:pPr>
        <w:spacing w:before="75" w:after="0"/>
      </w:pPr>
      <w:r>
        <w:rPr/>
        <w:t xml:space="preserve">二、西部枢纽城市投资潜力</w:t>
      </w:r>
    </w:p>
    <w:p>
      <w:pPr>
        <w:spacing w:before="75" w:after="0"/>
      </w:pPr>
      <w:r>
        <w:rPr/>
        <w:t xml:space="preserve">三、海外市场拓展投资</w:t>
      </w:r>
    </w:p>
    <w:p>
      <w:pPr>
        <w:spacing w:before="75" w:after="0"/>
      </w:pPr>
      <w:r>
        <w:rPr/>
        <w:t xml:space="preserve">四、区域市场进入顺序</w:t>
      </w:r>
    </w:p>
    <w:p>
      <w:pPr>
        <w:spacing w:before="75" w:after="0"/>
      </w:pPr>
      <w:r>
        <w:rPr/>
        <w:t xml:space="preserve">五、区域投资策略差异化</w:t>
      </w:r>
    </w:p>
    <w:p>
      <w:pPr>
        <w:spacing w:before="75" w:after="0"/>
      </w:pPr>
      <w:r>
        <w:rPr/>
        <w:t xml:space="preserve">六、区域投资风险管控</w:t>
      </w:r>
    </w:p>
    <w:p>
      <w:pPr>
        <w:spacing w:before="75" w:after="0"/>
      </w:pPr>
      <w:r>
        <w:rPr>
          <w:b w:val="1"/>
          <w:bCs w:val="1"/>
        </w:rPr>
        <w:t xml:space="preserve">第十七章 行业进入壁垒分析</w:t>
      </w:r>
    </w:p>
    <w:p>
      <w:pPr>
        <w:spacing w:before="75" w:after="0"/>
      </w:pPr>
      <w:r>
        <w:rPr/>
        <w:t xml:space="preserve">第一节 技术壁垒</w:t>
      </w:r>
    </w:p>
    <w:p>
      <w:pPr>
        <w:spacing w:before="75" w:after="0"/>
      </w:pPr>
      <w:r>
        <w:rPr/>
        <w:t xml:space="preserve">一、高速信号完整性设计难度</w:t>
      </w:r>
    </w:p>
    <w:p>
      <w:pPr>
        <w:spacing w:before="75" w:after="0"/>
      </w:pPr>
      <w:r>
        <w:rPr/>
        <w:t xml:space="preserve">二、散热设计能力要求</w:t>
      </w:r>
    </w:p>
    <w:p>
      <w:pPr>
        <w:spacing w:before="75" w:after="0"/>
      </w:pPr>
      <w:r>
        <w:rPr/>
        <w:t xml:space="preserve">三、软件协议栈开发能力</w:t>
      </w:r>
    </w:p>
    <w:p>
      <w:pPr>
        <w:spacing w:before="75" w:after="0"/>
      </w:pPr>
      <w:r>
        <w:rPr/>
        <w:t xml:space="preserve">四、系统级测试验证能力</w:t>
      </w:r>
    </w:p>
    <w:p>
      <w:pPr>
        <w:spacing w:before="75" w:after="0"/>
      </w:pPr>
      <w:r>
        <w:rPr/>
        <w:t xml:space="preserve">五、技术迭代跟进速度</w:t>
      </w:r>
    </w:p>
    <w:p>
      <w:pPr>
        <w:spacing w:before="75" w:after="0"/>
      </w:pPr>
      <w:r>
        <w:rPr/>
        <w:t xml:space="preserve">六、技术护城河构建</w:t>
      </w:r>
    </w:p>
    <w:p>
      <w:pPr>
        <w:spacing w:before="75" w:after="0"/>
      </w:pPr>
      <w:r>
        <w:rPr/>
        <w:t xml:space="preserve">第二节 资金壁垒</w:t>
      </w:r>
    </w:p>
    <w:p>
      <w:pPr>
        <w:spacing w:before="75" w:after="0"/>
      </w:pPr>
      <w:r>
        <w:rPr/>
        <w:t xml:space="preserve">一、研发投入强度要求</w:t>
      </w:r>
    </w:p>
    <w:p>
      <w:pPr>
        <w:spacing w:before="75" w:after="0"/>
      </w:pPr>
      <w:r>
        <w:rPr/>
        <w:t xml:space="preserve">二、生产线投资规模</w:t>
      </w:r>
    </w:p>
    <w:p>
      <w:pPr>
        <w:spacing w:before="75" w:after="0"/>
      </w:pPr>
      <w:r>
        <w:rPr/>
        <w:t xml:space="preserve">三、库存资金占用压力</w:t>
      </w:r>
    </w:p>
    <w:p>
      <w:pPr>
        <w:spacing w:before="75" w:after="0"/>
      </w:pPr>
      <w:r>
        <w:rPr/>
        <w:t xml:space="preserve">四、认证测试费用</w:t>
      </w:r>
    </w:p>
    <w:p>
      <w:pPr>
        <w:spacing w:before="75" w:after="0"/>
      </w:pPr>
      <w:r>
        <w:rPr/>
        <w:t xml:space="preserve">五、市场推广费用</w:t>
      </w:r>
    </w:p>
    <w:p>
      <w:pPr>
        <w:spacing w:before="75" w:after="0"/>
      </w:pPr>
      <w:r>
        <w:rPr/>
        <w:t xml:space="preserve">六、资金壁垒量化评估</w:t>
      </w:r>
    </w:p>
    <w:p>
      <w:pPr>
        <w:spacing w:before="75" w:after="0"/>
      </w:pPr>
      <w:r>
        <w:rPr/>
        <w:t xml:space="preserve">第三节 人才壁垒</w:t>
      </w:r>
    </w:p>
    <w:p>
      <w:pPr>
        <w:spacing w:before="75" w:after="0"/>
      </w:pPr>
      <w:r>
        <w:rPr/>
        <w:t xml:space="preserve">一、高端技术人才稀缺性</w:t>
      </w:r>
    </w:p>
    <w:p>
      <w:pPr>
        <w:spacing w:before="75" w:after="0"/>
      </w:pPr>
      <w:r>
        <w:rPr/>
        <w:t xml:space="preserve">二、复合型人才需求结构</w:t>
      </w:r>
    </w:p>
    <w:p>
      <w:pPr>
        <w:spacing w:before="75" w:after="0"/>
      </w:pPr>
      <w:r>
        <w:rPr/>
        <w:t xml:space="preserve">三、人才培养周期分析</w:t>
      </w:r>
    </w:p>
    <w:p>
      <w:pPr>
        <w:spacing w:before="75" w:after="0"/>
      </w:pPr>
      <w:r>
        <w:rPr/>
        <w:t xml:space="preserve">四、人才流动率与成本</w:t>
      </w:r>
    </w:p>
    <w:p>
      <w:pPr>
        <w:spacing w:before="75" w:after="0"/>
      </w:pPr>
      <w:r>
        <w:rPr/>
        <w:t xml:space="preserve">五、人才激励机制</w:t>
      </w:r>
    </w:p>
    <w:p>
      <w:pPr>
        <w:spacing w:before="75" w:after="0"/>
      </w:pPr>
      <w:r>
        <w:rPr/>
        <w:t xml:space="preserve">六、人才壁垒对竞争格局影响</w:t>
      </w:r>
    </w:p>
    <w:p>
      <w:pPr>
        <w:spacing w:before="75" w:after="0"/>
      </w:pPr>
      <w:r>
        <w:rPr/>
        <w:t xml:space="preserve">第四节 客户壁垒</w:t>
      </w:r>
    </w:p>
    <w:p>
      <w:pPr>
        <w:spacing w:before="75" w:after="0"/>
      </w:pPr>
      <w:r>
        <w:rPr/>
        <w:t xml:space="preserve">一、客户认证周期长</w:t>
      </w:r>
    </w:p>
    <w:p>
      <w:pPr>
        <w:spacing w:before="75" w:after="0"/>
      </w:pPr>
      <w:r>
        <w:rPr/>
        <w:t xml:space="preserve">二、客户关系稳定性</w:t>
      </w:r>
    </w:p>
    <w:p>
      <w:pPr>
        <w:spacing w:before="75" w:after="0"/>
      </w:pPr>
      <w:r>
        <w:rPr/>
        <w:t xml:space="preserve">三、客户转换成本高</w:t>
      </w:r>
    </w:p>
    <w:p>
      <w:pPr>
        <w:spacing w:before="75" w:after="0"/>
      </w:pPr>
      <w:r>
        <w:rPr/>
        <w:t xml:space="preserve">四、客户定制化需求</w:t>
      </w:r>
    </w:p>
    <w:p>
      <w:pPr>
        <w:spacing w:before="75" w:after="0"/>
      </w:pPr>
      <w:r>
        <w:rPr/>
        <w:t xml:space="preserve">五、客户生态系统绑定</w:t>
      </w:r>
    </w:p>
    <w:p>
      <w:pPr>
        <w:spacing w:before="75" w:after="0"/>
      </w:pPr>
      <w:r>
        <w:rPr/>
        <w:t xml:space="preserve">六、客户壁垒突破策略</w:t>
      </w:r>
    </w:p>
    <w:p>
      <w:pPr>
        <w:spacing w:before="75" w:after="0"/>
      </w:pPr>
      <w:r>
        <w:rPr/>
        <w:t xml:space="preserve">第五节 规模壁垒</w:t>
      </w:r>
    </w:p>
    <w:p>
      <w:pPr>
        <w:spacing w:before="75" w:after="0"/>
      </w:pPr>
      <w:r>
        <w:rPr/>
        <w:t xml:space="preserve">一、规模效应对成本影响</w:t>
      </w:r>
    </w:p>
    <w:p>
      <w:pPr>
        <w:spacing w:before="75" w:after="0"/>
      </w:pPr>
      <w:r>
        <w:rPr/>
        <w:t xml:space="preserve">二、供应链议价能力</w:t>
      </w:r>
    </w:p>
    <w:p>
      <w:pPr>
        <w:spacing w:before="75" w:after="0"/>
      </w:pPr>
      <w:r>
        <w:rPr/>
        <w:t xml:space="preserve">三、市场份额与品牌认知</w:t>
      </w:r>
    </w:p>
    <w:p>
      <w:pPr>
        <w:spacing w:before="75" w:after="0"/>
      </w:pPr>
      <w:r>
        <w:rPr/>
        <w:t xml:space="preserve">四、服务网络覆盖要求</w:t>
      </w:r>
    </w:p>
    <w:p>
      <w:pPr>
        <w:spacing w:before="75" w:after="0"/>
      </w:pPr>
      <w:r>
        <w:rPr/>
        <w:t xml:space="preserve">五、规模壁垒动态变化</w:t>
      </w:r>
    </w:p>
    <w:p>
      <w:pPr>
        <w:spacing w:before="75" w:after="0"/>
      </w:pPr>
      <w:r>
        <w:rPr/>
        <w:t xml:space="preserve">六、规模壁垒突破可能性</w:t>
      </w:r>
    </w:p>
    <w:p>
      <w:pPr>
        <w:spacing w:before="75" w:after="0"/>
      </w:pPr>
      <w:r>
        <w:rPr>
          <w:b w:val="1"/>
          <w:bCs w:val="1"/>
        </w:rPr>
        <w:t xml:space="preserve">第十八章 行业潜在风险预警</w:t>
      </w:r>
    </w:p>
    <w:p>
      <w:pPr>
        <w:spacing w:before="75" w:after="0"/>
      </w:pPr>
      <w:r>
        <w:rPr/>
        <w:t xml:space="preserve">第一节 技术风险</w:t>
      </w:r>
    </w:p>
    <w:p>
      <w:pPr>
        <w:spacing w:before="75" w:after="0"/>
      </w:pPr>
      <w:r>
        <w:rPr/>
        <w:t xml:space="preserve">一、技术路线选择错误风险</w:t>
      </w:r>
    </w:p>
    <w:p>
      <w:pPr>
        <w:spacing w:before="75" w:after="0"/>
      </w:pPr>
      <w:r>
        <w:rPr/>
        <w:t xml:space="preserve">二、研发投入回报不确定性</w:t>
      </w:r>
    </w:p>
    <w:p>
      <w:pPr>
        <w:spacing w:before="75" w:after="0"/>
      </w:pPr>
      <w:r>
        <w:rPr/>
        <w:t xml:space="preserve">三、技术迭代过快导致淘汰</w:t>
      </w:r>
    </w:p>
    <w:p>
      <w:pPr>
        <w:spacing w:before="75" w:after="0"/>
      </w:pPr>
      <w:r>
        <w:rPr/>
        <w:t xml:space="preserve">四、技术标准变化风险</w:t>
      </w:r>
    </w:p>
    <w:p>
      <w:pPr>
        <w:spacing w:before="75" w:after="0"/>
      </w:pPr>
      <w:r>
        <w:rPr/>
        <w:t xml:space="preserve">五、技术泄密与知识产权风险</w:t>
      </w:r>
    </w:p>
    <w:p>
      <w:pPr>
        <w:spacing w:before="75" w:after="0"/>
      </w:pPr>
      <w:r>
        <w:rPr/>
        <w:t xml:space="preserve">六、技术依赖外部风险</w:t>
      </w:r>
    </w:p>
    <w:p>
      <w:pPr>
        <w:spacing w:before="75" w:after="0"/>
      </w:pPr>
      <w:r>
        <w:rPr/>
        <w:t xml:space="preserve">第二节 市场风险</w:t>
      </w:r>
    </w:p>
    <w:p>
      <w:pPr>
        <w:spacing w:before="75" w:after="0"/>
      </w:pPr>
      <w:r>
        <w:rPr/>
        <w:t xml:space="preserve">一、需求增长不及预期风险</w:t>
      </w:r>
    </w:p>
    <w:p>
      <w:pPr>
        <w:spacing w:before="75" w:after="0"/>
      </w:pPr>
      <w:r>
        <w:rPr/>
        <w:t xml:space="preserve">二、市场竞争加剧导致价格战</w:t>
      </w:r>
    </w:p>
    <w:p>
      <w:pPr>
        <w:spacing w:before="75" w:after="0"/>
      </w:pPr>
      <w:r>
        <w:rPr/>
        <w:t xml:space="preserve">三、客户集中度高风险</w:t>
      </w:r>
    </w:p>
    <w:p>
      <w:pPr>
        <w:spacing w:before="75" w:after="0"/>
      </w:pPr>
      <w:r>
        <w:rPr/>
        <w:t xml:space="preserve">四、新兴应用场景落地延迟</w:t>
      </w:r>
    </w:p>
    <w:p>
      <w:pPr>
        <w:spacing w:before="75" w:after="0"/>
      </w:pPr>
      <w:r>
        <w:rPr/>
        <w:t xml:space="preserve">五、宏观经济下行影响</w:t>
      </w:r>
    </w:p>
    <w:p>
      <w:pPr>
        <w:spacing w:before="75" w:after="0"/>
      </w:pPr>
      <w:r>
        <w:rPr/>
        <w:t xml:space="preserve">六、市场预测偏差风险</w:t>
      </w:r>
    </w:p>
    <w:p>
      <w:pPr>
        <w:spacing w:before="75" w:after="0"/>
      </w:pPr>
      <w:r>
        <w:rPr/>
        <w:t xml:space="preserve">第三节 供应链风险</w:t>
      </w:r>
    </w:p>
    <w:p>
      <w:pPr>
        <w:spacing w:before="75" w:after="0"/>
      </w:pPr>
      <w:r>
        <w:rPr/>
        <w:t xml:space="preserve">一、核心芯片断供风险</w:t>
      </w:r>
    </w:p>
    <w:p>
      <w:pPr>
        <w:spacing w:before="75" w:after="0"/>
      </w:pPr>
      <w:r>
        <w:rPr/>
        <w:t xml:space="preserve">二、光模块供应短缺风险</w:t>
      </w:r>
    </w:p>
    <w:p>
      <w:pPr>
        <w:spacing w:before="75" w:after="0"/>
      </w:pPr>
      <w:r>
        <w:rPr/>
        <w:t xml:space="preserve">三、原材料价格上涨风险</w:t>
      </w:r>
    </w:p>
    <w:p>
      <w:pPr>
        <w:spacing w:before="75" w:after="0"/>
      </w:pPr>
      <w:r>
        <w:rPr/>
        <w:t xml:space="preserve">四、代工产能不足风险</w:t>
      </w:r>
    </w:p>
    <w:p>
      <w:pPr>
        <w:spacing w:before="75" w:after="0"/>
      </w:pPr>
      <w:r>
        <w:rPr/>
        <w:t xml:space="preserve">五、供应链地缘政治风险</w:t>
      </w:r>
    </w:p>
    <w:p>
      <w:pPr>
        <w:spacing w:before="75" w:after="0"/>
      </w:pPr>
      <w:r>
        <w:rPr/>
        <w:t xml:space="preserve">六、供应链单一来源风险</w:t>
      </w:r>
    </w:p>
    <w:p>
      <w:pPr>
        <w:spacing w:before="75" w:after="0"/>
      </w:pPr>
      <w:r>
        <w:rPr/>
        <w:t xml:space="preserve">第四节 经营风险</w:t>
      </w:r>
    </w:p>
    <w:p>
      <w:pPr>
        <w:spacing w:before="75" w:after="0"/>
      </w:pPr>
      <w:r>
        <w:rPr/>
        <w:t xml:space="preserve">一、产品质量与可靠性风险</w:t>
      </w:r>
    </w:p>
    <w:p>
      <w:pPr>
        <w:spacing w:before="75" w:after="0"/>
      </w:pPr>
      <w:r>
        <w:rPr/>
        <w:t xml:space="preserve">二、库存管理与跌价风险</w:t>
      </w:r>
    </w:p>
    <w:p>
      <w:pPr>
        <w:spacing w:before="75" w:after="0"/>
      </w:pPr>
      <w:r>
        <w:rPr/>
        <w:t xml:space="preserve">三、应收账款坏账风险</w:t>
      </w:r>
    </w:p>
    <w:p>
      <w:pPr>
        <w:spacing w:before="75" w:after="0"/>
      </w:pPr>
      <w:r>
        <w:rPr/>
        <w:t xml:space="preserve">四、人才流失与技术泄密</w:t>
      </w:r>
    </w:p>
    <w:p>
      <w:pPr>
        <w:spacing w:before="75" w:after="0"/>
      </w:pPr>
      <w:r>
        <w:rPr/>
        <w:t xml:space="preserve">五、生产安全事故风险</w:t>
      </w:r>
    </w:p>
    <w:p>
      <w:pPr>
        <w:spacing w:before="75" w:after="0"/>
      </w:pPr>
      <w:r>
        <w:rPr/>
        <w:t xml:space="preserve">六、经营杠杆与财务风险</w:t>
      </w:r>
    </w:p>
    <w:p>
      <w:pPr>
        <w:spacing w:before="75" w:after="0"/>
      </w:pPr>
      <w:r>
        <w:rPr/>
        <w:t xml:space="preserve">第五节 政策与法规风险</w:t>
      </w:r>
    </w:p>
    <w:p>
      <w:pPr>
        <w:spacing w:before="75" w:after="0"/>
      </w:pPr>
      <w:r>
        <w:rPr/>
        <w:t xml:space="preserve">一、能耗指标进一步收紧风险</w:t>
      </w:r>
    </w:p>
    <w:p>
      <w:pPr>
        <w:spacing w:before="75" w:after="0"/>
      </w:pPr>
      <w:r>
        <w:rPr/>
        <w:t xml:space="preserve">二、数据安全与合规要求提升</w:t>
      </w:r>
    </w:p>
    <w:p>
      <w:pPr>
        <w:spacing w:before="75" w:after="0"/>
      </w:pPr>
      <w:r>
        <w:rPr/>
        <w:t xml:space="preserve">三、行业监管政策变化</w:t>
      </w:r>
    </w:p>
    <w:p>
      <w:pPr>
        <w:spacing w:before="75" w:after="0"/>
      </w:pPr>
      <w:r>
        <w:rPr/>
        <w:t xml:space="preserve">四、进出口管制风险</w:t>
      </w:r>
    </w:p>
    <w:p>
      <w:pPr>
        <w:spacing w:before="75" w:after="0"/>
      </w:pPr>
      <w:r>
        <w:rPr/>
        <w:t xml:space="preserve">五、环保法规趋严影响</w:t>
      </w:r>
    </w:p>
    <w:p>
      <w:pPr>
        <w:spacing w:before="75" w:after="0"/>
      </w:pPr>
      <w:r>
        <w:rPr/>
        <w:t xml:space="preserve">六、政策执行不确定性</w:t>
      </w:r>
    </w:p>
    <w:p>
      <w:pPr>
        <w:spacing w:before="75" w:after="0"/>
      </w:pPr>
      <w:r>
        <w:rPr>
          <w:b w:val="1"/>
          <w:bCs w:val="1"/>
        </w:rPr>
        <w:t xml:space="preserve">第十九章 未来发展趋势前瞻</w:t>
      </w:r>
    </w:p>
    <w:p>
      <w:pPr>
        <w:spacing w:before="75" w:after="0"/>
      </w:pPr>
      <w:r>
        <w:rPr/>
        <w:t xml:space="preserve">第一节 技术融合趋势</w:t>
      </w:r>
    </w:p>
    <w:p>
      <w:pPr>
        <w:spacing w:before="75" w:after="0"/>
      </w:pPr>
      <w:r>
        <w:rPr/>
        <w:t xml:space="preserve">一、计算-网络-存储融合架构</w:t>
      </w:r>
    </w:p>
    <w:p>
      <w:pPr>
        <w:spacing w:before="75" w:after="0"/>
      </w:pPr>
      <w:r>
        <w:rPr/>
        <w:t xml:space="preserve">二、光电融合技术深化</w:t>
      </w:r>
    </w:p>
    <w:p>
      <w:pPr>
        <w:spacing w:before="75" w:after="0"/>
      </w:pPr>
      <w:r>
        <w:rPr/>
        <w:t xml:space="preserve">三、ai与网络技术融合</w:t>
      </w:r>
    </w:p>
    <w:p>
      <w:pPr>
        <w:spacing w:before="75" w:after="0"/>
      </w:pPr>
      <w:r>
        <w:rPr/>
        <w:t xml:space="preserve">四、硬件-软件协同设计</w:t>
      </w:r>
    </w:p>
    <w:p>
      <w:pPr>
        <w:spacing w:before="75" w:after="0"/>
      </w:pPr>
      <w:r>
        <w:rPr/>
        <w:t xml:space="preserve">五、有线-无线融合趋势</w:t>
      </w:r>
    </w:p>
    <w:p>
      <w:pPr>
        <w:spacing w:before="75" w:after="0"/>
      </w:pPr>
      <w:r>
        <w:rPr/>
        <w:t xml:space="preserve">六、技术融合对产业影响</w:t>
      </w:r>
    </w:p>
    <w:p>
      <w:pPr>
        <w:spacing w:before="75" w:after="0"/>
      </w:pPr>
      <w:r>
        <w:rPr/>
        <w:t xml:space="preserve">第二节 架构演进趋势</w:t>
      </w:r>
    </w:p>
    <w:p>
      <w:pPr>
        <w:spacing w:before="75" w:after="0"/>
      </w:pPr>
      <w:r>
        <w:rPr/>
        <w:t xml:space="preserve">一、从spine-leaf向更高维度演进</w:t>
      </w:r>
    </w:p>
    <w:p>
      <w:pPr>
        <w:spacing w:before="75" w:after="0"/>
      </w:pPr>
      <w:r>
        <w:rPr/>
        <w:t xml:space="preserve">二、全光网络架构探索</w:t>
      </w:r>
    </w:p>
    <w:p>
      <w:pPr>
        <w:spacing w:before="75" w:after="0"/>
      </w:pPr>
      <w:r>
        <w:rPr/>
        <w:t xml:space="preserve">三、支持存算一体计算的网络架构</w:t>
      </w:r>
    </w:p>
    <w:p>
      <w:pPr>
        <w:spacing w:before="75" w:after="0"/>
      </w:pPr>
      <w:r>
        <w:rPr/>
        <w:t xml:space="preserve">四、量子计算对网络架构影响</w:t>
      </w:r>
    </w:p>
    <w:p>
      <w:pPr>
        <w:spacing w:before="75" w:after="0"/>
      </w:pPr>
      <w:r>
        <w:rPr/>
        <w:t xml:space="preserve">五、卫星互联网融合架构</w:t>
      </w:r>
    </w:p>
    <w:p>
      <w:pPr>
        <w:spacing w:before="75" w:after="0"/>
      </w:pPr>
      <w:r>
        <w:rPr/>
        <w:t xml:space="preserve">六、架构演进的时间表预测</w:t>
      </w:r>
    </w:p>
    <w:p>
      <w:pPr>
        <w:spacing w:before="75" w:after="0"/>
      </w:pPr>
      <w:r>
        <w:rPr/>
        <w:t xml:space="preserve">第三节 商业模式变革</w:t>
      </w:r>
    </w:p>
    <w:p>
      <w:pPr>
        <w:spacing w:before="75" w:after="0"/>
      </w:pPr>
      <w:r>
        <w:rPr/>
        <w:t xml:space="preserve">一、从产品销售到服务订阅转型</w:t>
      </w:r>
    </w:p>
    <w:p>
      <w:pPr>
        <w:spacing w:before="75" w:after="0"/>
      </w:pPr>
      <w:r>
        <w:rPr/>
        <w:t xml:space="preserve">二、开源生态商业模式</w:t>
      </w:r>
    </w:p>
    <w:p>
      <w:pPr>
        <w:spacing w:before="75" w:after="0"/>
      </w:pPr>
      <w:r>
        <w:rPr/>
        <w:t xml:space="preserve">三、数据增值服务模式</w:t>
      </w:r>
    </w:p>
    <w:p>
      <w:pPr>
        <w:spacing w:before="75" w:after="0"/>
      </w:pPr>
      <w:r>
        <w:rPr/>
        <w:t xml:space="preserve">四、网络能力开放api模式</w:t>
      </w:r>
    </w:p>
    <w:p>
      <w:pPr>
        <w:spacing w:before="75" w:after="0"/>
      </w:pPr>
      <w:r>
        <w:rPr/>
        <w:t xml:space="preserve">五、生态合作分成模式</w:t>
      </w:r>
    </w:p>
    <w:p>
      <w:pPr>
        <w:spacing w:before="75" w:after="0"/>
      </w:pPr>
      <w:r>
        <w:rPr/>
        <w:t xml:space="preserve">六、商业模式创新对盈利影响</w:t>
      </w:r>
    </w:p>
    <w:p>
      <w:pPr>
        <w:spacing w:before="75" w:after="0"/>
      </w:pPr>
      <w:r>
        <w:rPr/>
        <w:t xml:space="preserve">第四节 产业生态重构</w:t>
      </w:r>
    </w:p>
    <w:p>
      <w:pPr>
        <w:spacing w:before="75" w:after="0"/>
      </w:pPr>
      <w:r>
        <w:rPr/>
        <w:t xml:space="preserve">一、白盒生态成熟度提升</w:t>
      </w:r>
    </w:p>
    <w:p>
      <w:pPr>
        <w:spacing w:before="75" w:after="0"/>
      </w:pPr>
      <w:r>
        <w:rPr/>
        <w:t xml:space="preserve">二、垂直整合与水平分工博弈</w:t>
      </w:r>
    </w:p>
    <w:p>
      <w:pPr>
        <w:spacing w:before="75" w:after="0"/>
      </w:pPr>
      <w:r>
        <w:rPr/>
        <w:t xml:space="preserve">三、跨界竞争者进入影响</w:t>
      </w:r>
    </w:p>
    <w:p>
      <w:pPr>
        <w:spacing w:before="75" w:after="0"/>
      </w:pPr>
      <w:r>
        <w:rPr/>
        <w:t xml:space="preserve">四、开源社区话语权争夺</w:t>
      </w:r>
    </w:p>
    <w:p>
      <w:pPr>
        <w:spacing w:before="75" w:after="0"/>
      </w:pPr>
      <w:r>
        <w:rPr/>
        <w:t xml:space="preserve">五、产学研合作新模式</w:t>
      </w:r>
    </w:p>
    <w:p>
      <w:pPr>
        <w:spacing w:before="75" w:after="0"/>
      </w:pPr>
      <w:r>
        <w:rPr/>
        <w:t xml:space="preserve">六、生态重构对竞争格局影响</w:t>
      </w:r>
    </w:p>
    <w:p>
      <w:pPr>
        <w:spacing w:before="75" w:after="0"/>
      </w:pPr>
      <w:r>
        <w:rPr/>
        <w:t xml:space="preserve">第五节 可持续发展趋势</w:t>
      </w:r>
    </w:p>
    <w:p>
      <w:pPr>
        <w:spacing w:before="75" w:after="0"/>
      </w:pPr>
      <w:r>
        <w:rPr/>
        <w:t xml:space="preserve">一、绿色节能技术深化</w:t>
      </w:r>
    </w:p>
    <w:p>
      <w:pPr>
        <w:spacing w:before="75" w:after="0"/>
      </w:pPr>
      <w:r>
        <w:rPr/>
        <w:t xml:space="preserve">二、循环经济模式探索</w:t>
      </w:r>
    </w:p>
    <w:p>
      <w:pPr>
        <w:spacing w:before="75" w:after="0"/>
      </w:pPr>
      <w:r>
        <w:rPr/>
        <w:t xml:space="preserve">三、碳中和目标对行业影响</w:t>
      </w:r>
    </w:p>
    <w:p>
      <w:pPr>
        <w:spacing w:before="75" w:after="0"/>
      </w:pPr>
      <w:r>
        <w:rPr/>
        <w:t xml:space="preserve">四、esg投资对行业要求</w:t>
      </w:r>
    </w:p>
    <w:p>
      <w:pPr>
        <w:spacing w:before="75" w:after="0"/>
      </w:pPr>
      <w:r>
        <w:rPr/>
        <w:t xml:space="preserve">五、供应链可持续性</w:t>
      </w:r>
    </w:p>
    <w:p>
      <w:pPr>
        <w:spacing w:before="75" w:after="0"/>
      </w:pPr>
      <w:r>
        <w:rPr/>
        <w:t xml:space="preserve">六、可持续发展对成本结构影响</w:t>
      </w:r>
    </w:p>
    <w:p>
      <w:pPr>
        <w:spacing w:before="75" w:after="0"/>
      </w:pPr>
      <w:r>
        <w:rPr>
          <w:b w:val="1"/>
          <w:bCs w:val="1"/>
        </w:rPr>
        <w:t xml:space="preserve">第二十章 十五五期间发展预测</w:t>
      </w:r>
    </w:p>
    <w:p>
      <w:pPr>
        <w:spacing w:before="75" w:after="0"/>
      </w:pPr>
      <w:r>
        <w:rPr/>
        <w:t xml:space="preserve">第一节 2026-2031年市场规模预测</w:t>
      </w:r>
    </w:p>
    <w:p>
      <w:pPr>
        <w:spacing w:before="75" w:after="0"/>
      </w:pPr>
      <w:r>
        <w:rPr/>
        <w:t xml:space="preserve">一、整体市场规模预测(乐观/基准/悲观)</w:t>
      </w:r>
    </w:p>
    <w:p>
      <w:pPr>
        <w:spacing w:before="75" w:after="0"/>
      </w:pPr>
      <w:r>
        <w:rPr/>
        <w:t xml:space="preserve">二、不同应用场景市场规模</w:t>
      </w:r>
    </w:p>
    <w:p>
      <w:pPr>
        <w:spacing w:before="75" w:after="0"/>
      </w:pPr>
      <w:r>
        <w:rPr/>
        <w:t xml:space="preserve">三、不同速率产品市场规模</w:t>
      </w:r>
    </w:p>
    <w:p>
      <w:pPr>
        <w:spacing w:before="75" w:after="0"/>
      </w:pPr>
      <w:r>
        <w:rPr/>
        <w:t xml:space="preserve">四、区域市场规模预测</w:t>
      </w:r>
    </w:p>
    <w:p>
      <w:pPr>
        <w:spacing w:before="75" w:after="0"/>
      </w:pPr>
      <w:r>
        <w:rPr/>
        <w:t xml:space="preserve">五、市场规模预测不确定性分析</w:t>
      </w:r>
    </w:p>
    <w:p>
      <w:pPr>
        <w:spacing w:before="75" w:after="0"/>
      </w:pPr>
      <w:r>
        <w:rPr/>
        <w:t xml:space="preserve">六、市场规模预测关键假设</w:t>
      </w:r>
    </w:p>
    <w:p>
      <w:pPr>
        <w:spacing w:before="75" w:after="0"/>
      </w:pPr>
      <w:r>
        <w:rPr/>
        <w:t xml:space="preserve">第二节 2026-2031年技术成熟度预测</w:t>
      </w:r>
    </w:p>
    <w:p>
      <w:pPr>
        <w:spacing w:before="75" w:after="0"/>
      </w:pPr>
      <w:r>
        <w:rPr/>
        <w:t xml:space="preserve">一、800g技术成熟期预测</w:t>
      </w:r>
    </w:p>
    <w:p>
      <w:pPr>
        <w:spacing w:before="75" w:after="0"/>
      </w:pPr>
      <w:r>
        <w:rPr/>
        <w:t xml:space="preserve">二、1.6t技术商用化时间表</w:t>
      </w:r>
    </w:p>
    <w:p>
      <w:pPr>
        <w:spacing w:before="75" w:after="0"/>
      </w:pPr>
      <w:r>
        <w:rPr/>
        <w:t xml:space="preserve">三、cpo技术渗透率预测</w:t>
      </w:r>
    </w:p>
    <w:p>
      <w:pPr>
        <w:spacing w:before="75" w:after="0"/>
      </w:pPr>
      <w:r>
        <w:rPr/>
        <w:t xml:space="preserve">四、液冷技术普及率预测</w:t>
      </w:r>
    </w:p>
    <w:p>
      <w:pPr>
        <w:spacing w:before="75" w:after="0"/>
      </w:pPr>
      <w:r>
        <w:rPr/>
        <w:t xml:space="preserve">五、ai智能运维成熟度</w:t>
      </w:r>
    </w:p>
    <w:p>
      <w:pPr>
        <w:spacing w:before="75" w:after="0"/>
      </w:pPr>
      <w:r>
        <w:rPr/>
        <w:t xml:space="preserve">六、技术成熟度对投资决策影响</w:t>
      </w:r>
    </w:p>
    <w:p>
      <w:pPr>
        <w:spacing w:before="75" w:after="0"/>
      </w:pPr>
      <w:r>
        <w:rPr/>
        <w:t xml:space="preserve">第三节 2026-2031年竞争格局预测</w:t>
      </w:r>
    </w:p>
    <w:p>
      <w:pPr>
        <w:spacing w:before="75" w:after="0"/>
      </w:pPr>
      <w:r>
        <w:rPr/>
        <w:t xml:space="preserve">一、市场集中度变化预测</w:t>
      </w:r>
    </w:p>
    <w:p>
      <w:pPr>
        <w:spacing w:before="75" w:after="0"/>
      </w:pPr>
      <w:r>
        <w:rPr/>
        <w:t xml:space="preserve">二、新进入者数量预测</w:t>
      </w:r>
    </w:p>
    <w:p>
      <w:pPr>
        <w:spacing w:before="75" w:after="0"/>
      </w:pPr>
      <w:r>
        <w:rPr/>
        <w:t xml:space="preserve">三、技术路线胜出的概率</w:t>
      </w:r>
    </w:p>
    <w:p>
      <w:pPr>
        <w:spacing w:before="75" w:after="0"/>
      </w:pPr>
      <w:r>
        <w:rPr/>
        <w:t xml:space="preserve">四、商业模式转型成功率</w:t>
      </w:r>
    </w:p>
    <w:p>
      <w:pPr>
        <w:spacing w:before="75" w:after="0"/>
      </w:pPr>
      <w:r>
        <w:rPr/>
        <w:t xml:space="preserve">五、市场份额重新分配</w:t>
      </w:r>
    </w:p>
    <w:p>
      <w:pPr>
        <w:spacing w:before="75" w:after="0"/>
      </w:pPr>
      <w:r>
        <w:rPr/>
        <w:t xml:space="preserve">六、竞争格局预测依据</w:t>
      </w:r>
    </w:p>
    <w:p>
      <w:pPr>
        <w:spacing w:before="75" w:after="0"/>
      </w:pPr>
      <w:r>
        <w:rPr/>
        <w:t xml:space="preserve">第四节 2026-2031年应用场景扩展</w:t>
      </w:r>
    </w:p>
    <w:p>
      <w:pPr>
        <w:spacing w:before="75" w:after="0"/>
      </w:pPr>
      <w:r>
        <w:rPr/>
        <w:t xml:space="preserve">一、ai训练场景深化方向</w:t>
      </w:r>
    </w:p>
    <w:p>
      <w:pPr>
        <w:spacing w:before="75" w:after="0"/>
      </w:pPr>
      <w:r>
        <w:rPr/>
        <w:t xml:space="preserve">二、新兴应用场景识别</w:t>
      </w:r>
    </w:p>
    <w:p>
      <w:pPr>
        <w:spacing w:before="75" w:after="0"/>
      </w:pPr>
      <w:r>
        <w:rPr/>
        <w:t xml:space="preserve">三、场景扩展速度预测</w:t>
      </w:r>
    </w:p>
    <w:p>
      <w:pPr>
        <w:spacing w:before="75" w:after="0"/>
      </w:pPr>
      <w:r>
        <w:rPr/>
        <w:t xml:space="preserve">四、场景对技术需求拉动</w:t>
      </w:r>
    </w:p>
    <w:p>
      <w:pPr>
        <w:spacing w:before="75" w:after="0"/>
      </w:pPr>
      <w:r>
        <w:rPr/>
        <w:t xml:space="preserve">五、场景成熟度评估</w:t>
      </w:r>
    </w:p>
    <w:p>
      <w:pPr>
        <w:spacing w:before="75" w:after="0"/>
      </w:pPr>
      <w:r>
        <w:rPr/>
        <w:t xml:space="preserve">六、场景扩展风险分析</w:t>
      </w:r>
    </w:p>
    <w:p>
      <w:pPr>
        <w:spacing w:before="75" w:after="0"/>
      </w:pPr>
      <w:r>
        <w:rPr/>
        <w:t xml:space="preserve">第五节 十五五期间投资规模预测</w:t>
      </w:r>
    </w:p>
    <w:p>
      <w:pPr>
        <w:spacing w:before="75" w:after="0"/>
      </w:pPr>
      <w:r>
        <w:rPr/>
        <w:t xml:space="preserve">一、行业整体投资规模</w:t>
      </w:r>
    </w:p>
    <w:p>
      <w:pPr>
        <w:spacing w:before="75" w:after="0"/>
      </w:pPr>
      <w:r>
        <w:rPr/>
        <w:t xml:space="preserve">二、分环节投资规模</w:t>
      </w:r>
    </w:p>
    <w:p>
      <w:pPr>
        <w:spacing w:before="75" w:after="0"/>
      </w:pPr>
      <w:r>
        <w:rPr/>
        <w:t xml:space="preserve">三、分区域投资规模</w:t>
      </w:r>
    </w:p>
    <w:p>
      <w:pPr>
        <w:spacing w:before="75" w:after="0"/>
      </w:pPr>
      <w:r>
        <w:rPr/>
        <w:t xml:space="preserve">四、投资强度变化趋势</w:t>
      </w:r>
    </w:p>
    <w:p>
      <w:pPr>
        <w:spacing w:before="75" w:after="0"/>
      </w:pPr>
      <w:r>
        <w:rPr/>
        <w:t xml:space="preserve">五、投资回报率预测</w:t>
      </w:r>
    </w:p>
    <w:p>
      <w:pPr>
        <w:spacing w:before="75" w:after="0"/>
      </w:pPr>
      <w:r>
        <w:rPr/>
        <w:t xml:space="preserve">六、投资规模预测不确定性</w:t>
      </w:r>
    </w:p>
    <w:p>
      <w:pPr>
        <w:spacing w:before="75" w:after="0"/>
      </w:pPr>
      <w:r>
        <w:rPr>
          <w:b w:val="1"/>
          <w:bCs w:val="1"/>
        </w:rPr>
        <w:t xml:space="preserve">第二十一章 战略建议与实施路径</w:t>
      </w:r>
    </w:p>
    <w:p>
      <w:pPr>
        <w:spacing w:before="75" w:after="0"/>
      </w:pPr>
      <w:r>
        <w:rPr/>
        <w:t xml:space="preserve">第一节 对制造商的战略建议</w:t>
      </w:r>
    </w:p>
    <w:p>
      <w:pPr>
        <w:spacing w:before="75" w:after="0"/>
      </w:pPr>
      <w:r>
        <w:rPr/>
        <w:t xml:space="preserve">一、产品线规划与迭代策略</w:t>
      </w:r>
    </w:p>
    <w:p>
      <w:pPr>
        <w:spacing w:before="75" w:after="0"/>
      </w:pPr>
      <w:r>
        <w:rPr/>
        <w:t xml:space="preserve">二、技术研发方向与投入强度</w:t>
      </w:r>
    </w:p>
    <w:p>
      <w:pPr>
        <w:spacing w:before="75" w:after="0"/>
      </w:pPr>
      <w:r>
        <w:rPr/>
        <w:t xml:space="preserve">三、供应链安全与多元化</w:t>
      </w:r>
    </w:p>
    <w:p>
      <w:pPr>
        <w:spacing w:before="75" w:after="0"/>
      </w:pPr>
      <w:r>
        <w:rPr/>
        <w:t xml:space="preserve">四、商业模式转型路径</w:t>
      </w:r>
    </w:p>
    <w:p>
      <w:pPr>
        <w:spacing w:before="75" w:after="0"/>
      </w:pPr>
      <w:r>
        <w:rPr/>
        <w:t xml:space="preserve">五、市场定位与差异化竞争</w:t>
      </w:r>
    </w:p>
    <w:p>
      <w:pPr>
        <w:spacing w:before="75" w:after="0"/>
      </w:pPr>
      <w:r>
        <w:rPr/>
        <w:t xml:space="preserve">六、国际化战略实施步骤</w:t>
      </w:r>
    </w:p>
    <w:p>
      <w:pPr>
        <w:spacing w:before="75" w:after="0"/>
      </w:pPr>
      <w:r>
        <w:rPr/>
        <w:t xml:space="preserve">第二节 对投资者的投资建议</w:t>
      </w:r>
    </w:p>
    <w:p>
      <w:pPr>
        <w:spacing w:before="75" w:after="0"/>
      </w:pPr>
      <w:r>
        <w:rPr/>
        <w:t xml:space="preserve">一、细分领域投资优先级排序</w:t>
      </w:r>
    </w:p>
    <w:p>
      <w:pPr>
        <w:spacing w:before="75" w:after="0"/>
      </w:pPr>
      <w:r>
        <w:rPr/>
        <w:t xml:space="preserve">二、投资时机与进入策略</w:t>
      </w:r>
    </w:p>
    <w:p>
      <w:pPr>
        <w:spacing w:before="75" w:after="0"/>
      </w:pPr>
      <w:r>
        <w:rPr/>
        <w:t xml:space="preserve">三、投资组合配置建议</w:t>
      </w:r>
    </w:p>
    <w:p>
      <w:pPr>
        <w:spacing w:before="75" w:after="0"/>
      </w:pPr>
      <w:r>
        <w:rPr/>
        <w:t xml:space="preserve">四、投后管理重点</w:t>
      </w:r>
    </w:p>
    <w:p>
      <w:pPr>
        <w:spacing w:before="75" w:after="0"/>
      </w:pPr>
      <w:r>
        <w:rPr/>
        <w:t xml:space="preserve">五、退出机制设计</w:t>
      </w:r>
    </w:p>
    <w:p>
      <w:pPr>
        <w:spacing w:before="75" w:after="0"/>
      </w:pPr>
      <w:r>
        <w:rPr/>
        <w:t xml:space="preserve">六、投资风险防控措施</w:t>
      </w:r>
    </w:p>
    <w:p>
      <w:pPr>
        <w:spacing w:before="75" w:after="0"/>
      </w:pPr>
      <w:r>
        <w:rPr/>
        <w:t xml:space="preserve">第三节 对下游用户的采购建议</w:t>
      </w:r>
    </w:p>
    <w:p>
      <w:pPr>
        <w:spacing w:before="75" w:after="0"/>
      </w:pPr>
      <w:r>
        <w:rPr/>
        <w:t xml:space="preserve">一、技术选型决策框架</w:t>
      </w:r>
    </w:p>
    <w:p>
      <w:pPr>
        <w:spacing w:before="75" w:after="0"/>
      </w:pPr>
      <w:r>
        <w:rPr/>
        <w:t xml:space="preserve">二、采购成本控制策略</w:t>
      </w:r>
    </w:p>
    <w:p>
      <w:pPr>
        <w:spacing w:before="75" w:after="0"/>
      </w:pPr>
      <w:r>
        <w:rPr/>
        <w:t xml:space="preserve">三、供应商选择与评估</w:t>
      </w:r>
    </w:p>
    <w:p>
      <w:pPr>
        <w:spacing w:before="75" w:after="0"/>
      </w:pPr>
      <w:r>
        <w:rPr/>
        <w:t xml:space="preserve">四、网络架构规划建议</w:t>
      </w:r>
    </w:p>
    <w:p>
      <w:pPr>
        <w:spacing w:before="75" w:after="0"/>
      </w:pPr>
      <w:r>
        <w:rPr/>
        <w:t xml:space="preserve">五、技术升级路径规划</w:t>
      </w:r>
    </w:p>
    <w:p>
      <w:pPr>
        <w:spacing w:before="75" w:after="0"/>
      </w:pPr>
      <w:r>
        <w:rPr/>
        <w:t xml:space="preserve">六、总拥有成本(tco)优化</w:t>
      </w:r>
    </w:p>
    <w:p>
      <w:pPr>
        <w:spacing w:before="75" w:after="0"/>
      </w:pPr>
      <w:r>
        <w:rPr/>
        <w:t xml:space="preserve">第四节 对政策制定者的建议</w:t>
      </w:r>
    </w:p>
    <w:p>
      <w:pPr>
        <w:spacing w:before="75" w:after="0"/>
      </w:pPr>
      <w:r>
        <w:rPr/>
        <w:t xml:space="preserve">一、产业扶持政策方向</w:t>
      </w:r>
    </w:p>
    <w:p>
      <w:pPr>
        <w:spacing w:before="75" w:after="0"/>
      </w:pPr>
      <w:r>
        <w:rPr/>
        <w:t xml:space="preserve">二、标准体系完善建议</w:t>
      </w:r>
    </w:p>
    <w:p>
      <w:pPr>
        <w:spacing w:before="75" w:after="0"/>
      </w:pPr>
      <w:r>
        <w:rPr/>
        <w:t xml:space="preserve">三、人才培养体系构建</w:t>
      </w:r>
    </w:p>
    <w:p>
      <w:pPr>
        <w:spacing w:before="75" w:after="0"/>
      </w:pPr>
      <w:r>
        <w:rPr/>
        <w:t xml:space="preserve">四、创新生态建设</w:t>
      </w:r>
    </w:p>
    <w:p>
      <w:pPr>
        <w:spacing w:before="75" w:after="0"/>
      </w:pPr>
      <w:r>
        <w:rPr/>
        <w:t xml:space="preserve">五、市场监管优化</w:t>
      </w:r>
    </w:p>
    <w:p>
      <w:pPr>
        <w:spacing w:before="75" w:after="0"/>
      </w:pPr>
      <w:r>
        <w:rPr/>
        <w:t xml:space="preserve">六、国际合作策略</w:t>
      </w:r>
    </w:p>
    <w:p>
      <w:pPr>
        <w:spacing w:before="75" w:after="0"/>
      </w:pPr>
      <w:r>
        <w:rPr/>
        <w:t xml:space="preserve">第五节 战略实施保障措施</w:t>
      </w:r>
    </w:p>
    <w:p>
      <w:pPr>
        <w:spacing w:before="75" w:after="0"/>
      </w:pPr>
      <w:r>
        <w:rPr/>
        <w:t xml:space="preserve">一、组织架构调整建议</w:t>
      </w:r>
    </w:p>
    <w:p>
      <w:pPr>
        <w:spacing w:before="75" w:after="0"/>
      </w:pPr>
      <w:r>
        <w:rPr/>
        <w:t xml:space="preserve">二、人才队伍建设方案</w:t>
      </w:r>
    </w:p>
    <w:p>
      <w:pPr>
        <w:spacing w:before="75" w:after="0"/>
      </w:pPr>
      <w:r>
        <w:rPr/>
        <w:t xml:space="preserve">三、资金保障机制</w:t>
      </w:r>
    </w:p>
    <w:p>
      <w:pPr>
        <w:spacing w:before="75" w:after="0"/>
      </w:pPr>
      <w:r>
        <w:rPr/>
        <w:t xml:space="preserve">四、风险控制体系</w:t>
      </w:r>
    </w:p>
    <w:p>
      <w:pPr>
        <w:spacing w:before="75" w:after="0"/>
      </w:pPr>
      <w:r>
        <w:rPr/>
        <w:t xml:space="preserve">五、绩效考核指标</w:t>
      </w:r>
    </w:p>
    <w:p>
      <w:pPr>
        <w:spacing w:before="75" w:after="0"/>
      </w:pPr>
      <w:r>
        <w:rPr/>
        <w:t xml:space="preserve">六、战略实施时间表</w:t>
      </w:r>
    </w:p>
    <w:p>
      <w:pPr>
        <w:spacing w:before="75" w:after="0"/>
      </w:pPr>
      <w:r>
        <w:rPr>
          <w:b w:val="1"/>
          <w:bCs w:val="1"/>
        </w:rPr>
        <w:t xml:space="preserve">第二十二章 研究结论与局限性</w:t>
      </w:r>
    </w:p>
    <w:p>
      <w:pPr>
        <w:spacing w:before="75" w:after="0"/>
      </w:pPr>
      <w:r>
        <w:rPr/>
        <w:t xml:space="preserve">第一节 核心研究结论</w:t>
      </w:r>
    </w:p>
    <w:p>
      <w:pPr>
        <w:spacing w:before="75" w:after="0"/>
      </w:pPr>
      <w:r>
        <w:rPr/>
        <w:t xml:space="preserve">一、市场规模增长确定性判断</w:t>
      </w:r>
    </w:p>
    <w:p>
      <w:pPr>
        <w:spacing w:before="75" w:after="0"/>
      </w:pPr>
      <w:r>
        <w:rPr/>
        <w:t xml:space="preserve">二、技术路线演进确定性结论</w:t>
      </w:r>
    </w:p>
    <w:p>
      <w:pPr>
        <w:spacing w:before="75" w:after="0"/>
      </w:pPr>
      <w:r>
        <w:rPr/>
        <w:t xml:space="preserve">三、竞争格局演变趋势判断</w:t>
      </w:r>
    </w:p>
    <w:p>
      <w:pPr>
        <w:spacing w:before="75" w:after="0"/>
      </w:pPr>
      <w:r>
        <w:rPr/>
        <w:t xml:space="preserve">四、投资价值综合评估结论</w:t>
      </w:r>
    </w:p>
    <w:p>
      <w:pPr>
        <w:spacing w:before="75" w:after="0"/>
      </w:pPr>
      <w:r>
        <w:rPr/>
        <w:t xml:space="preserve">五、关键成功因素识别</w:t>
      </w:r>
    </w:p>
    <w:p>
      <w:pPr>
        <w:spacing w:before="75" w:after="0"/>
      </w:pPr>
      <w:r>
        <w:rPr/>
        <w:t xml:space="preserve">六、行业发展临界点判断</w:t>
      </w:r>
    </w:p>
    <w:p>
      <w:pPr>
        <w:spacing w:before="75" w:after="0"/>
      </w:pPr>
      <w:r>
        <w:rPr/>
        <w:t xml:space="preserve">第二节 研究局限性说明</w:t>
      </w:r>
    </w:p>
    <w:p>
      <w:pPr>
        <w:spacing w:before="75" w:after="0"/>
      </w:pPr>
      <w:r>
        <w:rPr/>
        <w:t xml:space="preserve">一、数据可得性限制</w:t>
      </w:r>
    </w:p>
    <w:p>
      <w:pPr>
        <w:spacing w:before="75" w:after="0"/>
      </w:pPr>
      <w:r>
        <w:rPr/>
        <w:t xml:space="preserve">二、预测模型假设局限</w:t>
      </w:r>
    </w:p>
    <w:p>
      <w:pPr>
        <w:spacing w:before="75" w:after="0"/>
      </w:pPr>
      <w:r>
        <w:rPr/>
        <w:t xml:space="preserve">三、研究方法局限性</w:t>
      </w:r>
    </w:p>
    <w:p>
      <w:pPr>
        <w:spacing w:before="75" w:after="0"/>
      </w:pPr>
      <w:r>
        <w:rPr/>
        <w:t xml:space="preserve">四、样本代表性说明</w:t>
      </w:r>
    </w:p>
    <w:p>
      <w:pPr>
        <w:spacing w:before="75" w:after="0"/>
      </w:pPr>
      <w:r>
        <w:rPr/>
        <w:t xml:space="preserve">五、分析师主观判断影响</w:t>
      </w:r>
    </w:p>
    <w:p>
      <w:pPr>
        <w:spacing w:before="75" w:after="0"/>
      </w:pPr>
      <w:r>
        <w:rPr/>
        <w:t xml:space="preserve">六、信息时效性局限</w:t>
      </w:r>
    </w:p>
    <w:p>
      <w:pPr>
        <w:spacing w:before="75" w:after="0"/>
      </w:pPr>
      <w:r>
        <w:rPr/>
        <w:t xml:space="preserve">第三节 后续研究建议</w:t>
      </w:r>
    </w:p>
    <w:p>
      <w:pPr>
        <w:spacing w:before="75" w:after="0"/>
      </w:pPr>
      <w:r>
        <w:rPr/>
        <w:t xml:space="preserve">一、需要持续跟踪的指标</w:t>
      </w:r>
    </w:p>
    <w:p>
      <w:pPr>
        <w:spacing w:before="75" w:after="0"/>
      </w:pPr>
      <w:r>
        <w:rPr/>
        <w:t xml:space="preserve">二、深入研究的方向建议</w:t>
      </w:r>
    </w:p>
    <w:p>
      <w:pPr>
        <w:spacing w:before="75" w:after="0"/>
      </w:pPr>
      <w:r>
        <w:rPr/>
        <w:t xml:space="preserve">三、研究方法改进建议</w:t>
      </w:r>
    </w:p>
    <w:p>
      <w:pPr>
        <w:spacing w:before="75" w:after="0"/>
      </w:pPr>
      <w:r>
        <w:rPr/>
        <w:t xml:space="preserve">四、数据采集优化建议</w:t>
      </w:r>
    </w:p>
    <w:p>
      <w:pPr>
        <w:spacing w:before="75" w:after="0"/>
      </w:pPr>
      <w:r>
        <w:rPr/>
        <w:t xml:space="preserve">五、跨学科研究必要性</w:t>
      </w:r>
    </w:p>
    <w:p>
      <w:pPr>
        <w:spacing w:before="75" w:after="0"/>
      </w:pPr>
      <w:r>
        <w:rPr/>
        <w:t xml:space="preserve">六、研究更新频率建议</w:t>
      </w:r>
    </w:p>
    <w:p>
      <w:pPr>
        <w:spacing w:before="75" w:after="0"/>
      </w:pPr>
      <w:r>
        <w:rPr/>
        <w:t xml:space="preserve">第四节 免责声明</w:t>
      </w:r>
    </w:p>
    <w:p>
      <w:pPr>
        <w:spacing w:before="75" w:after="0"/>
      </w:pPr>
      <w:r>
        <w:rPr/>
        <w:t xml:space="preserve">一、研究独立性声明</w:t>
      </w:r>
    </w:p>
    <w:p>
      <w:pPr>
        <w:spacing w:before="75" w:after="0"/>
      </w:pPr>
      <w:r>
        <w:rPr/>
        <w:t xml:space="preserve">二、数据准确性说明</w:t>
      </w:r>
    </w:p>
    <w:p>
      <w:pPr>
        <w:spacing w:before="75" w:after="0"/>
      </w:pPr>
      <w:r>
        <w:rPr/>
        <w:t xml:space="preserve">三、投资建议风险提示</w:t>
      </w:r>
    </w:p>
    <w:p>
      <w:pPr>
        <w:spacing w:before="75" w:after="0"/>
      </w:pPr>
      <w:r>
        <w:rPr/>
        <w:t xml:space="preserve">四、使用范围限定</w:t>
      </w:r>
    </w:p>
    <w:p>
      <w:pPr>
        <w:spacing w:before="75" w:after="0"/>
      </w:pPr>
      <w:r>
        <w:rPr/>
        <w:t xml:space="preserve">五、知识产权声明</w:t>
      </w:r>
    </w:p>
    <w:p>
      <w:pPr>
        <w:spacing w:before="75" w:after="0"/>
      </w:pPr>
      <w:r>
        <w:rPr/>
        <w:t xml:space="preserve">六、法律责任界定</w:t>
      </w:r>
    </w:p>
    <w:p>
      <w:pPr>
        <w:spacing w:before="75" w:after="0"/>
      </w:pPr>
      <w:r>
        <w:rPr>
          <w:b w:val="1"/>
          <w:bCs w:val="1"/>
        </w:rPr>
        <w:t xml:space="preserve">图表目录</w:t>
      </w:r>
    </w:p>
    <w:p>
      <w:pPr>
        <w:spacing w:before="75" w:after="0"/>
      </w:pPr>
      <w:r>
        <w:rPr/>
        <w:t xml:space="preserve">图表：2019-2030年中国数据中心交换机市场规模及增长率</w:t>
      </w:r>
    </w:p>
    <w:p>
      <w:pPr>
        <w:spacing w:before="75" w:after="0"/>
      </w:pPr>
      <w:r>
        <w:rPr/>
        <w:t xml:space="preserve">图表：2019-2030年全球数据中心交换机市场规模及增长率</w:t>
      </w:r>
    </w:p>
    <w:p>
      <w:pPr>
        <w:spacing w:before="75" w:after="0"/>
      </w:pPr>
      <w:r>
        <w:rPr/>
        <w:t xml:space="preserve">图表：2024-2030年不同速率交换机端口出货量占比变化趋势</w:t>
      </w:r>
    </w:p>
    <w:p>
      <w:pPr>
        <w:spacing w:before="75" w:after="0"/>
      </w:pPr>
      <w:r>
        <w:rPr/>
        <w:t xml:space="preserve">图表：2024-2030年ai算力网络对交换机市场规模贡献率</w:t>
      </w:r>
    </w:p>
    <w:p>
      <w:pPr>
        <w:spacing w:before="75" w:after="0"/>
      </w:pPr>
      <w:r>
        <w:rPr/>
        <w:t xml:space="preserve">图表：中国数据中心交换机市场季度出货量波动分析(2024q1-2025q3)</w:t>
      </w:r>
    </w:p>
    <w:p>
      <w:pPr>
        <w:spacing w:before="75" w:after="0"/>
      </w:pPr>
      <w:r>
        <w:rPr/>
        <w:t xml:space="preserve">图表：不同应用场景交换机采购规模占比(2024-2030)</w:t>
      </w:r>
    </w:p>
    <w:p>
      <w:pPr>
        <w:spacing w:before="75" w:after="0"/>
      </w:pPr>
      <w:r>
        <w:rPr/>
        <w:t xml:space="preserve">图表：中国数据中心交换机市场单价变化趋势</w:t>
      </w:r>
    </w:p>
    <w:p>
      <w:pPr>
        <w:spacing w:before="75" w:after="0"/>
      </w:pPr>
      <w:r>
        <w:rPr/>
        <w:t xml:space="preserve">图表：区域市场需求分布及增长预测</w:t>
      </w:r>
    </w:p>
    <w:p>
      <w:pPr>
        <w:spacing w:before="75" w:after="0"/>
      </w:pPr>
      <w:r>
        <w:rPr/>
        <w:t xml:space="preserve">图表：2026-2031年不同速率交换机市场规模预测</w:t>
      </w:r>
    </w:p>
    <w:p>
      <w:pPr>
        <w:spacing w:before="75" w:after="0"/>
      </w:pPr>
      <w:r>
        <w:rPr/>
        <w:t xml:space="preserve">图表：cpo技术架构与传统可插拔方案对比示意图</w:t>
      </w:r>
    </w:p>
    <w:p>
      <w:pPr>
        <w:spacing w:before="75" w:after="0"/>
      </w:pPr>
      <w:r>
        <w:rPr/>
        <w:t xml:space="preserve">图表：cpo端口渗透率预测(2026-2031年)</w:t>
      </w:r>
    </w:p>
    <w:p>
      <w:pPr>
        <w:spacing w:before="75" w:after="0"/>
      </w:pPr>
      <w:r>
        <w:rPr/>
        <w:t xml:space="preserve">图表：硅光模块在交换机中的应用渗透率</w:t>
      </w:r>
    </w:p>
    <w:p>
      <w:pPr>
        <w:spacing w:before="75" w:after="0"/>
      </w:pPr>
      <w:r>
        <w:rPr/>
        <w:t xml:space="preserve">图表：液冷技术在数据中心交换机的应用规模预测</w:t>
      </w:r>
    </w:p>
    <w:p>
      <w:pPr>
        <w:spacing w:before="75" w:after="0"/>
      </w:pPr>
      <w:r>
        <w:rPr/>
        <w:t xml:space="preserve">图表：白盒交换机与品牌交换机市场份额变化趋势</w:t>
      </w:r>
    </w:p>
    <w:p>
      <w:pPr>
        <w:spacing w:before="75" w:after="0"/>
      </w:pPr>
      <w:r>
        <w:rPr/>
        <w:t xml:space="preserve">图表：sdn控制器在数据中心交换机的部署率</w:t>
      </w:r>
    </w:p>
    <w:p>
      <w:pPr>
        <w:spacing w:before="75" w:after="0"/>
      </w:pPr>
      <w:r>
        <w:rPr/>
        <w:t xml:space="preserve">图表：ai驱动的智能运维功能渗透率</w:t>
      </w:r>
    </w:p>
    <w:p>
      <w:pPr>
        <w:spacing w:before="75" w:after="0"/>
      </w:pPr>
      <w:r>
        <w:rPr/>
        <w:t xml:space="preserve">图表：不同网络技术在大规模训练中的故障恢复时间对比</w:t>
      </w:r>
    </w:p>
    <w:p>
      <w:pPr>
        <w:spacing w:before="75" w:after="0"/>
      </w:pPr>
      <w:r>
        <w:rPr/>
        <w:t xml:space="preserve">图表：rdma技术在交换机中的渗透率预测</w:t>
      </w:r>
    </w:p>
    <w:p>
      <w:pPr>
        <w:spacing w:before="75" w:after="0"/>
      </w:pPr>
      <w:r>
        <w:rPr/>
        <w:t xml:space="preserve">图表：传统tcp/ip与rdma技术吞吐量对比</w:t>
      </w:r>
    </w:p>
    <w:p>
      <w:pPr>
        <w:spacing w:before="75" w:after="0"/>
      </w:pPr>
      <w:r>
        <w:rPr/>
        <w:t xml:space="preserve">图表：网络虚拟化技术在数据中心的应用比例</w:t>
      </w:r>
    </w:p>
    <w:p>
      <w:pPr>
        <w:spacing w:before="75" w:after="0"/>
      </w:pPr>
      <w:r>
        <w:rPr/>
        <w:t xml:space="preserve">图表：ai大模型训练对交换机带宽需求增长曲线</w:t>
      </w:r>
    </w:p>
    <w:p>
      <w:pPr>
        <w:spacing w:before="75" w:after="0"/>
      </w:pPr>
      <w:r>
        <w:rPr/>
        <w:t xml:space="preserve">图表：不同行业数据中心交换机采购规模及占比</w:t>
      </w:r>
    </w:p>
    <w:p>
      <w:pPr>
        <w:spacing w:before="75" w:after="0"/>
      </w:pPr>
      <w:r>
        <w:rPr/>
        <w:t xml:space="preserve">图表：东数西算工程带动的交换机需求分布</w:t>
      </w:r>
    </w:p>
    <w:p>
      <w:pPr>
        <w:spacing w:before="75" w:after="0"/>
      </w:pPr>
      <w:r>
        <w:rPr/>
        <w:t xml:space="preserve">图表：5g边缘计算对交换机端口需求预测</w:t>
      </w:r>
    </w:p>
    <w:p>
      <w:pPr>
        <w:spacing w:before="75" w:after="0"/>
      </w:pPr>
      <w:r>
        <w:rPr/>
        <w:t xml:space="preserve">图表：车联网v2x场景交换机需求规模(2024-2030)</w:t>
      </w:r>
    </w:p>
    <w:p>
      <w:pPr>
        <w:spacing w:before="75" w:after="0"/>
      </w:pPr>
      <w:r>
        <w:rPr/>
        <w:t xml:space="preserve">图表：工业互联网tsn交换机渗透率(2024-2030)</w:t>
      </w:r>
    </w:p>
    <w:p>
      <w:pPr>
        <w:spacing w:before="75" w:after="0"/>
      </w:pPr>
      <w:r>
        <w:rPr/>
        <w:t xml:space="preserve">图表：云计算服务商与电信运营商采购占比变化</w:t>
      </w:r>
    </w:p>
    <w:p>
      <w:pPr>
        <w:spacing w:before="75" w:after="0"/>
      </w:pPr>
      <w:r>
        <w:rPr/>
        <w:t xml:space="preserve">图表：云服务商资本开支与交换机采购相关性分析</w:t>
      </w:r>
    </w:p>
    <w:p>
      <w:pPr>
        <w:spacing w:before="75" w:after="0"/>
      </w:pPr>
      <w:r>
        <w:rPr/>
        <w:t xml:space="preserve">图表：不同规模数据中心交换机配置标准对比</w:t>
      </w:r>
    </w:p>
    <w:p>
      <w:pPr>
        <w:spacing w:before="75" w:after="0"/>
      </w:pPr>
      <w:r>
        <w:rPr/>
        <w:t xml:space="preserve">图表：智算中心网络架构演进趋势</w:t>
      </w:r>
    </w:p>
    <w:p>
      <w:pPr>
        <w:spacing w:before="75" w:after="0"/>
      </w:pPr>
      <w:r>
        <w:rPr/>
        <w:t xml:space="preserve">图表：数据中心交换机产业链结构图</w:t>
      </w:r>
    </w:p>
    <w:p>
      <w:pPr>
        <w:spacing w:before="75" w:after="0"/>
      </w:pPr>
      <w:r>
        <w:rPr/>
        <w:t xml:space="preserve">图表：上游芯片市场规模及国产化率</w:t>
      </w:r>
    </w:p>
    <w:p>
      <w:pPr>
        <w:spacing w:before="75" w:after="0"/>
      </w:pPr>
      <w:r>
        <w:rPr/>
        <w:t xml:space="preserve">图表：中游交换机制造毛利率变化趋势</w:t>
      </w:r>
    </w:p>
    <w:p>
      <w:pPr>
        <w:spacing w:before="75" w:after="0"/>
      </w:pPr>
      <w:r>
        <w:rPr/>
        <w:t xml:space="preserve">图表：下游应用市场集中度分析</w:t>
      </w:r>
    </w:p>
    <w:p>
      <w:pPr>
        <w:spacing w:before="75" w:after="0"/>
      </w:pPr>
      <w:r>
        <w:rPr/>
        <w:t xml:space="preserve">图表：不同厂商技术路线对比矩阵</w:t>
      </w:r>
    </w:p>
    <w:p>
      <w:pPr>
        <w:spacing w:before="75" w:after="0"/>
      </w:pPr>
      <w:r>
        <w:rPr/>
        <w:t xml:space="preserve">图表：市场份额cr5、cr10变化趋势</w:t>
      </w:r>
    </w:p>
    <w:p>
      <w:pPr>
        <w:spacing w:before="75" w:after="0"/>
      </w:pPr>
      <w:r>
        <w:rPr/>
        <w:t xml:space="preserve">图表：白盒生态合作伙伴数量增长</w:t>
      </w:r>
    </w:p>
    <w:p>
      <w:pPr>
        <w:spacing w:before="75" w:after="0"/>
      </w:pPr>
      <w:r>
        <w:rPr/>
        <w:t xml:space="preserve">图表：订阅制服务模式渗透率</w:t>
      </w:r>
    </w:p>
    <w:p>
      <w:pPr>
        <w:spacing w:before="75" w:after="0"/>
      </w:pPr>
      <w:r>
        <w:rPr/>
        <w:t xml:space="preserve">图表：研发投入强度对比</w:t>
      </w:r>
    </w:p>
    <w:p>
      <w:pPr>
        <w:spacing w:before="75" w:after="0"/>
      </w:pPr>
      <w:r>
        <w:rPr/>
        <w:t xml:space="preserve">图表：行业并购交易金额及数量(2024-2030)</w:t>
      </w:r>
    </w:p>
    <w:p>
      <w:pPr>
        <w:spacing w:before="75" w:after="0"/>
      </w:pPr>
      <w:r>
        <w:rPr/>
        <w:t xml:space="preserve">图表：数据中心交换机行业投资吸引力评估模型</w:t>
      </w:r>
    </w:p>
    <w:p>
      <w:pPr>
        <w:spacing w:before="75" w:after="0"/>
      </w:pPr>
      <w:r>
        <w:rPr/>
        <w:t xml:space="preserve">图表：细分市场投资回报率预测(2026-2031)</w:t>
      </w:r>
    </w:p>
    <w:p>
      <w:pPr>
        <w:spacing w:before="75" w:after="0"/>
      </w:pPr>
      <w:r>
        <w:rPr/>
        <w:t xml:space="preserve">图表：技术路线投资风险矩阵</w:t>
      </w:r>
    </w:p>
    <w:p>
      <w:pPr>
        <w:spacing w:before="75" w:after="0"/>
      </w:pPr>
      <w:r>
        <w:rPr/>
        <w:t xml:space="preserve">图表：供应链关键节点风险指数</w:t>
      </w:r>
    </w:p>
    <w:p>
      <w:pPr>
        <w:spacing w:before="75" w:after="0"/>
      </w:pPr>
      <w:r>
        <w:rPr/>
        <w:t xml:space="preserve">图表：市场需求波动敏感性分析</w:t>
      </w:r>
    </w:p>
    <w:p>
      <w:pPr>
        <w:spacing w:before="75" w:after="0"/>
      </w:pPr>
      <w:r>
        <w:rPr/>
        <w:t xml:space="preserve">图表：行业进入壁垒强度评估</w:t>
      </w:r>
    </w:p>
    <w:p>
      <w:pPr>
        <w:spacing w:before="75" w:after="0"/>
      </w:pPr>
      <w:r>
        <w:rPr/>
        <w:t xml:space="preserve">图表：产业链各环节投资价值评分</w:t>
      </w:r>
    </w:p>
    <w:p>
      <w:pPr>
        <w:spacing w:before="75" w:after="0"/>
      </w:pPr>
      <w:r>
        <w:rPr/>
        <w:t xml:space="preserve">图表：区域市场投资机会热力图</w:t>
      </w:r>
    </w:p>
    <w:p>
      <w:pPr>
        <w:spacing w:before="75" w:after="0"/>
      </w:pPr>
      <w:r>
        <w:rPr/>
        <w:t xml:space="preserve">图表：并购重组标的筛选模型</w:t>
      </w:r>
    </w:p>
    <w:p>
      <w:pPr>
        <w:spacing w:before="75" w:after="0"/>
      </w:pPr>
      <w:r>
        <w:rPr/>
        <w:t xml:space="preserve">图表：行业景气度先行指标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2026-2031年中国数据中心交换机行业全景调研与投资前景预测报告</dc:title>
  <dc:description>2026-2031年中国数据中心交换机行业全景调研与投资前景预测报告</dc:description>
  <dc:subject>2026-2031年中国数据中心交换机行业全景调研与投资前景预测报告</dc:subject>
  <cp:keywords>研究报告</cp:keywords>
  <cp:category>研究报告</cp:category>
  <cp:lastModifiedBy>北京中道泰和信息咨询有限公司</cp:lastModifiedBy>
  <dcterms:created xsi:type="dcterms:W3CDTF">2026-03-23T12:53:51+08:00</dcterms:created>
  <dcterms:modified xsi:type="dcterms:W3CDTF">2026-03-23T12:53:51+08:00</dcterms:modified>
</cp:coreProperties>
</file>

<file path=docProps/custom.xml><?xml version="1.0" encoding="utf-8"?>
<Properties xmlns="http://schemas.openxmlformats.org/officeDocument/2006/custom-properties" xmlns:vt="http://schemas.openxmlformats.org/officeDocument/2006/docPropsVTypes"/>
</file>