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2026-2031年中国量子计算行业市场前瞻与未来投资战略分析报告</w:t>
      </w:r>
    </w:p>
    <w:p>
      <w:pPr>
        <w:spacing w:after="150"/>
      </w:pPr>
      <w:r>
        <w:rPr>
          <w:b w:val="1"/>
          <w:bCs w:val="1"/>
        </w:rPr>
        <w:t xml:space="preserve">报告简介</w:t>
      </w:r>
    </w:p>
    <w:p>
      <w:pPr>
        <w:spacing w:after="150"/>
      </w:pPr>
      <w:r>
        <w:rPr/>
        <w:t xml:space="preserve">量子计算是基于量子力学叠加与纠缠原理，利用量子比特进行信息处理的新型计算范式。作为人类突破经典算力瓶颈、重塑计算能力的终极路径，量子计算不仅是下一代信息技术的战略制高点，更是破解密码安全、加速药物研发、优化金融模型、模拟材料科学等复杂问题的革命性工具。在\"十五五\"时期科技自立自强与数字主权建设的历史背景下，量子计算已从纯粹的科学探索，演进为国家战略科技力量体系的关键构成，其发展水平直接决定我国在未来全球科技竞争格局中的主动权与话语权。</w:t>
      </w:r>
    </w:p>
    <w:p>
      <w:pPr>
        <w:spacing w:after="150"/>
      </w:pPr>
      <w:r>
        <w:rPr/>
        <w:t xml:space="preserve">当前，全球量子计算行业正处于\"含噪声中等规模量子\"(NISQ)向大规模实用化跃迁的关键窗口期。技术层面，超导、离子阱、中性原子、量子光学、拓扑量子比特等多元技术路线并行演进，各大科技巨头与初创企业竞相突破量子比特规模、相干时间及逻辑门保真度等核心指标，量子纠错技术实现从\"越纠越错\"到\"越纠越对\"的里程碑跨越。应用层面，量子计算云平台服务日臻成熟，企业在药物分子模拟、投资组合优化、电池材料设计、可证明随机数生成等领域开展深度试点，与经典计算形成混合架构成为主流共识。竞争格局层面，全球已形成\"中美领跑、欧洲追赶\"的三极格局，我国在测控系统、量子芯片、算法软件等关键环节的自主可控能力持续增强，但高端仪器仪表、核心材料与底层软件生态仍存短板。产业生态层面，量子计算正从\"单芯片\"向\"规模化\"跨越，从实验室原型向工程化系统演进，但离\"大型纠错量子计算机\"的真正落地仍需突破硬件稳定性、成本可控性及跨学科人才储备等多重瓶颈。</w:t>
      </w:r>
    </w:p>
    <w:p>
      <w:pPr>
        <w:spacing w:after="150"/>
      </w:pPr>
      <w:r>
        <w:rPr/>
        <w:t xml:space="preserve">未来，量子计算行业将呈现出技术融合加速、应用场景深化、商业模式重塑三大核心趋势。技术演进维度，量子-经典混合计算架构将持续优化，AI大模型与量子算法的深度融合将显著提升复杂问题求解效率，低温测控系统集成化、量子芯片制造工艺标准化、模块化可扩展架构将成为工程化突破的主攻方向。应用拓展维度，小分子化学模拟、金融风险建模、物流优化等特定问题将率先进入实用化验证阶段，量子计算在密码分析、人工智能训练等场景的探索将持续深化，应用场景从\"玩具问题\"转向\"产业级挑战\"。商业生态维度，量子计算即服务(QCaaS)模式将成主流，头部企业通过开放云平台降低用户使用门槛，构建开发者社区与生态联盟，将竞争焦点从硬件性能指标转向产业解决方案能力与生态网络价值。政策与资本层面，国家将持续加大在量子科技领域的战略投入，社会资本加速向具备工程化能力与场景落地潜力的企业聚集，产学研协同创新体系日趋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计算行业研究单位等公布和提供的大量资料。报告对我国量子计算行业的供需状况、发展现状、子行业发展变化等进行了分析，重点分析了国内外量子计算行业的发展现状、如何面对行业的发展挑战、行业的发展建议、行业竞争力，以及行业的投资分析和趋势预测等等。报告还综合了量子计算行业的整体发展动态，对行业在产品方面提供了参考建议和具体解决办法。报告对于量子计算产品生产企业、经销商、行业管理部门以及拟进入该行业的投资者具有重要的参考价值，对于研究我国量子计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量子计算行业发展综述</w:t>
      </w:r>
    </w:p>
    <w:p>
      <w:pPr>
        <w:spacing w:before="75" w:after="0"/>
      </w:pPr>
      <w:r>
        <w:rPr/>
        <w:t xml:space="preserve">第一节 量子计算行业相关概述</w:t>
      </w:r>
    </w:p>
    <w:p>
      <w:pPr>
        <w:spacing w:before="75" w:after="0"/>
      </w:pPr>
      <w:r>
        <w:rPr/>
        <w:t xml:space="preserve">一、行业研究范围界定</w:t>
      </w:r>
    </w:p>
    <w:p>
      <w:pPr>
        <w:spacing w:before="75" w:after="0"/>
      </w:pPr>
      <w:r>
        <w:rPr/>
        <w:t xml:space="preserve">二、量子计算的分类</w:t>
      </w:r>
    </w:p>
    <w:p>
      <w:pPr>
        <w:spacing w:before="75" w:after="0"/>
      </w:pPr>
      <w:r>
        <w:rPr/>
        <w:t xml:space="preserve">三、量子计算行业的特点分析</w:t>
      </w:r>
    </w:p>
    <w:p>
      <w:pPr>
        <w:spacing w:before="75" w:after="0"/>
      </w:pPr>
      <w:r>
        <w:rPr/>
        <w:t xml:space="preserve">第二节 量子计算行业发展环境分析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当代背景下量子计算的发展机会分析</w:t>
      </w:r>
    </w:p>
    <w:p>
      <w:pPr>
        <w:spacing w:before="75" w:after="0"/>
      </w:pPr>
      <w:r>
        <w:rPr/>
        <w:t xml:space="preserve">第一节 量子计算政策及其实施情况</w:t>
      </w:r>
    </w:p>
    <w:p>
      <w:pPr>
        <w:spacing w:before="75" w:after="0"/>
      </w:pPr>
      <w:r>
        <w:rPr/>
        <w:t xml:space="preserve">一、量子计算相关政策解读</w:t>
      </w:r>
    </w:p>
    <w:p>
      <w:pPr>
        <w:spacing w:before="75" w:after="0"/>
      </w:pPr>
      <w:r>
        <w:rPr/>
        <w:t xml:space="preserve">二、量子计算计划实施成果解读</w:t>
      </w:r>
    </w:p>
    <w:p>
      <w:pPr>
        <w:spacing w:before="75" w:after="0"/>
      </w:pPr>
      <w:r>
        <w:rPr/>
        <w:t xml:space="preserve">第二节 量子计算在国民经济中的地位及作用分析</w:t>
      </w:r>
    </w:p>
    <w:p>
      <w:pPr>
        <w:spacing w:before="75" w:after="0"/>
      </w:pPr>
      <w:r>
        <w:rPr/>
        <w:t xml:space="preserve">一、量子计算内涵与特征</w:t>
      </w:r>
    </w:p>
    <w:p>
      <w:pPr>
        <w:spacing w:before="75" w:after="0"/>
      </w:pPr>
      <w:r>
        <w:rPr/>
        <w:t xml:space="preserve">二、量子计算与经济的关系分析</w:t>
      </w:r>
    </w:p>
    <w:p>
      <w:pPr>
        <w:spacing w:before="75" w:after="0"/>
      </w:pPr>
      <w:r>
        <w:rPr/>
        <w:t xml:space="preserve">第三节 国内环境背景下量子计算发展的swot分析</w:t>
      </w:r>
    </w:p>
    <w:p>
      <w:pPr>
        <w:spacing w:before="75" w:after="0"/>
      </w:pPr>
      <w:r>
        <w:rPr/>
        <w:t xml:space="preserve">一、国家战略对量子计算产业的影响分析</w:t>
      </w:r>
    </w:p>
    <w:p>
      <w:pPr>
        <w:spacing w:before="75" w:after="0"/>
      </w:pPr>
      <w:r>
        <w:rPr/>
        <w:t xml:space="preserve">1、对量子计算市场资源配置的影响</w:t>
      </w:r>
    </w:p>
    <w:p>
      <w:pPr>
        <w:spacing w:before="75" w:after="0"/>
      </w:pPr>
      <w:r>
        <w:rPr/>
        <w:t xml:space="preserve">2、对量子计算产业市场格局的影响</w:t>
      </w:r>
    </w:p>
    <w:p>
      <w:pPr>
        <w:spacing w:before="75" w:after="0"/>
      </w:pPr>
      <w:r>
        <w:rPr/>
        <w:t xml:space="preserve">3、对量子计算产业发展方式的影响</w:t>
      </w:r>
    </w:p>
    <w:p>
      <w:pPr>
        <w:spacing w:before="75" w:after="0"/>
      </w:pPr>
      <w:r>
        <w:rPr/>
        <w:t xml:space="preserve">二、量子计算国家战略背景下量子计算发展的swot分析</w:t>
      </w:r>
    </w:p>
    <w:p>
      <w:pPr>
        <w:spacing w:before="75" w:after="0"/>
      </w:pPr>
      <w:r>
        <w:rPr/>
        <w:t xml:space="preserve">1、量子计算发展的优势分析</w:t>
      </w:r>
    </w:p>
    <w:p>
      <w:pPr>
        <w:spacing w:before="75" w:after="0"/>
      </w:pPr>
      <w:r>
        <w:rPr/>
        <w:t xml:space="preserve">2、量子计算发展的劣势分析</w:t>
      </w:r>
    </w:p>
    <w:p>
      <w:pPr>
        <w:spacing w:before="75" w:after="0"/>
      </w:pPr>
      <w:r>
        <w:rPr/>
        <w:t xml:space="preserve">3、量子计算发展的机遇分析</w:t>
      </w:r>
    </w:p>
    <w:p>
      <w:pPr>
        <w:spacing w:before="75" w:after="0"/>
      </w:pPr>
      <w:r>
        <w:rPr/>
        <w:t xml:space="preserve">4、量子计算发展面临的挑战</w:t>
      </w:r>
    </w:p>
    <w:p>
      <w:pPr>
        <w:spacing w:before="75" w:after="0"/>
      </w:pPr>
      <w:r>
        <w:rPr>
          <w:b w:val="1"/>
          <w:bCs w:val="1"/>
        </w:rPr>
        <w:t xml:space="preserve">第三章 国际量子计算行业发展分析</w:t>
      </w:r>
    </w:p>
    <w:p>
      <w:pPr>
        <w:spacing w:before="75" w:after="0"/>
      </w:pPr>
      <w:r>
        <w:rPr/>
        <w:t xml:space="preserve">第一节 国际量子计算行业发展环境分析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国际量子计算行业发展现状分析</w:t>
      </w:r>
    </w:p>
    <w:p>
      <w:pPr>
        <w:spacing w:before="75" w:after="0"/>
      </w:pPr>
      <w:r>
        <w:rPr/>
        <w:t xml:space="preserve">一、国际量子计算行业发展概况</w:t>
      </w:r>
    </w:p>
    <w:p>
      <w:pPr>
        <w:spacing w:before="75" w:after="0"/>
      </w:pPr>
      <w:r>
        <w:rPr/>
        <w:t xml:space="preserve">二、主要国家量子计算行业的经济效益分析</w:t>
      </w:r>
    </w:p>
    <w:p>
      <w:pPr>
        <w:spacing w:before="75" w:after="0"/>
      </w:pPr>
      <w:r>
        <w:rPr/>
        <w:t xml:space="preserve">三、国际量子计算行业的发展趋势分析</w:t>
      </w:r>
    </w:p>
    <w:p>
      <w:pPr>
        <w:spacing w:before="75" w:after="0"/>
      </w:pPr>
      <w:r>
        <w:rPr/>
        <w:t xml:space="preserve">第三节 主要国家及地区量子计算行业发展状况及经验借鉴</w:t>
      </w:r>
    </w:p>
    <w:p>
      <w:pPr>
        <w:spacing w:before="75" w:after="0"/>
      </w:pPr>
      <w:r>
        <w:rPr/>
        <w:t xml:space="preserve">一、美洲量子计算行业发展分析</w:t>
      </w:r>
    </w:p>
    <w:p>
      <w:pPr>
        <w:spacing w:before="75" w:after="0"/>
      </w:pPr>
      <w:r>
        <w:rPr/>
        <w:t xml:space="preserve">二、欧洲量子计算行业发展分析</w:t>
      </w:r>
    </w:p>
    <w:p>
      <w:pPr>
        <w:spacing w:before="75" w:after="0"/>
      </w:pPr>
      <w:r>
        <w:rPr/>
        <w:t xml:space="preserve">三、亚洲量子计算行业发展分析</w:t>
      </w:r>
    </w:p>
    <w:p>
      <w:pPr>
        <w:spacing w:before="75" w:after="0"/>
      </w:pPr>
      <w:r>
        <w:rPr>
          <w:b w:val="1"/>
          <w:bCs w:val="1"/>
        </w:rPr>
        <w:t xml:space="preserve">第四章 2025年中国量子计算行业发展现状分析</w:t>
      </w:r>
    </w:p>
    <w:p>
      <w:pPr>
        <w:spacing w:before="75" w:after="0"/>
      </w:pPr>
      <w:r>
        <w:rPr/>
        <w:t xml:space="preserve">第一节 中国量子计算行业发展概况</w:t>
      </w:r>
    </w:p>
    <w:p>
      <w:pPr>
        <w:spacing w:before="75" w:after="0"/>
      </w:pPr>
      <w:r>
        <w:rPr/>
        <w:t xml:space="preserve">一、中国量子计算行业发展趋势</w:t>
      </w:r>
    </w:p>
    <w:p>
      <w:pPr>
        <w:spacing w:before="75" w:after="0"/>
      </w:pPr>
      <w:r>
        <w:rPr/>
        <w:t xml:space="preserve">二、中国量子计算发展状况</w:t>
      </w:r>
    </w:p>
    <w:p>
      <w:pPr>
        <w:spacing w:before="75" w:after="0"/>
      </w:pPr>
      <w:r>
        <w:rPr/>
        <w:t xml:space="preserve">1、量子计算行业发展规模</w:t>
      </w:r>
    </w:p>
    <w:p>
      <w:pPr>
        <w:spacing w:before="75" w:after="0"/>
      </w:pPr>
      <w:r>
        <w:rPr/>
        <w:t xml:space="preserve">2、量子计算行业供需状况</w:t>
      </w:r>
    </w:p>
    <w:p>
      <w:pPr>
        <w:spacing w:before="75" w:after="0"/>
      </w:pPr>
      <w:r>
        <w:rPr/>
        <w:t xml:space="preserve">第二节 中国量子计算运营分析</w:t>
      </w:r>
    </w:p>
    <w:p>
      <w:pPr>
        <w:spacing w:before="75" w:after="0"/>
      </w:pPr>
      <w:r>
        <w:rPr/>
        <w:t xml:space="preserve">一、中国量子计算经营模式分析</w:t>
      </w:r>
    </w:p>
    <w:p>
      <w:pPr>
        <w:spacing w:before="75" w:after="0"/>
      </w:pPr>
      <w:r>
        <w:rPr/>
        <w:t xml:space="preserve">二、中国量子计算经营项目分析</w:t>
      </w:r>
    </w:p>
    <w:p>
      <w:pPr>
        <w:spacing w:before="75" w:after="0"/>
      </w:pPr>
      <w:r>
        <w:rPr/>
        <w:t xml:space="preserve">三、中国量子计算运营存在的问题</w:t>
      </w:r>
    </w:p>
    <w:p>
      <w:pPr>
        <w:spacing w:before="75" w:after="0"/>
      </w:pPr>
      <w:r>
        <w:rPr>
          <w:b w:val="1"/>
          <w:bCs w:val="1"/>
        </w:rPr>
        <w:t xml:space="preserve">第五章 互联网对量子计算的影响分析</w:t>
      </w:r>
    </w:p>
    <w:p>
      <w:pPr>
        <w:spacing w:before="75" w:after="0"/>
      </w:pPr>
      <w:r>
        <w:rPr/>
        <w:t xml:space="preserve">第一节 互联网对量子计算行业的影响</w:t>
      </w:r>
    </w:p>
    <w:p>
      <w:pPr>
        <w:spacing w:before="75" w:after="0"/>
      </w:pPr>
      <w:r>
        <w:rPr/>
        <w:t xml:space="preserve">一、智能量子计算设备发展情况分析</w:t>
      </w:r>
    </w:p>
    <w:p>
      <w:pPr>
        <w:spacing w:before="75" w:after="0"/>
      </w:pPr>
      <w:r>
        <w:rPr/>
        <w:t xml:space="preserve">1、智能量子计算设备发展概况</w:t>
      </w:r>
    </w:p>
    <w:p>
      <w:pPr>
        <w:spacing w:before="75" w:after="0"/>
      </w:pPr>
      <w:r>
        <w:rPr/>
        <w:t xml:space="preserve">2、主要量子计算app应用情况</w:t>
      </w:r>
    </w:p>
    <w:p>
      <w:pPr>
        <w:spacing w:before="75" w:after="0"/>
      </w:pPr>
      <w:r>
        <w:rPr/>
        <w:t xml:space="preserve">二、量子计算智能设备经营模式分析</w:t>
      </w:r>
    </w:p>
    <w:p>
      <w:pPr>
        <w:spacing w:before="75" w:after="0"/>
      </w:pPr>
      <w:r>
        <w:rPr/>
        <w:t xml:space="preserve">1、智能硬件模式</w:t>
      </w:r>
    </w:p>
    <w:p>
      <w:pPr>
        <w:spacing w:before="75" w:after="0"/>
      </w:pPr>
      <w:r>
        <w:rPr/>
        <w:t xml:space="preserve">2、量子计算app模式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三、智能设备对量子计算行业的影响分析</w:t>
      </w:r>
    </w:p>
    <w:p>
      <w:pPr>
        <w:spacing w:before="75" w:after="0"/>
      </w:pPr>
      <w:r>
        <w:rPr/>
        <w:t xml:space="preserve">1、智能设备对量子计算行业的影响</w:t>
      </w:r>
    </w:p>
    <w:p>
      <w:pPr>
        <w:spacing w:before="75" w:after="0"/>
      </w:pPr>
      <w:r>
        <w:rPr/>
        <w:t xml:space="preserve">2、量子计算智能设备的发展趋势分析</w:t>
      </w:r>
    </w:p>
    <w:p>
      <w:pPr>
        <w:spacing w:before="75" w:after="0"/>
      </w:pPr>
      <w:r>
        <w:rPr/>
        <w:t xml:space="preserve">第二节 互联网+量子计算发展模式分析</w:t>
      </w:r>
    </w:p>
    <w:p>
      <w:pPr>
        <w:spacing w:before="75" w:after="0"/>
      </w:pPr>
      <w:r>
        <w:rPr/>
        <w:t xml:space="preserve">一、互联网+量子计算商业模式解析</w:t>
      </w:r>
    </w:p>
    <w:p>
      <w:pPr>
        <w:spacing w:before="75" w:after="0"/>
      </w:pPr>
      <w:r>
        <w:rPr/>
        <w:t xml:space="preserve">1、量子计算o2o模式分析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二、互联网+量子计算案例分析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三、互联网背景下量子计算行业发展趋势分析</w:t>
      </w:r>
    </w:p>
    <w:p>
      <w:pPr>
        <w:spacing w:before="75" w:after="0"/>
      </w:pPr>
      <w:r>
        <w:rPr>
          <w:b w:val="1"/>
          <w:bCs w:val="1"/>
        </w:rPr>
        <w:t xml:space="preserve">第六章 中国量子计算需求与消费者偏好调查</w:t>
      </w:r>
    </w:p>
    <w:p>
      <w:pPr>
        <w:spacing w:before="75" w:after="0"/>
      </w:pPr>
      <w:r>
        <w:rPr/>
        <w:t xml:space="preserve">第一节 量子计算产品目标客户群体调查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量子计算产品的品牌市场调查</w:t>
      </w:r>
    </w:p>
    <w:p>
      <w:pPr>
        <w:spacing w:before="75" w:after="0"/>
      </w:pPr>
      <w:r>
        <w:rPr/>
        <w:t xml:space="preserve">一、消费者对量子计算品牌认知度宏观调查</w:t>
      </w:r>
    </w:p>
    <w:p>
      <w:pPr>
        <w:spacing w:before="75" w:after="0"/>
      </w:pPr>
      <w:r>
        <w:rPr/>
        <w:t xml:space="preserve">二、消费者对量子计算产品的品牌偏好调查</w:t>
      </w:r>
    </w:p>
    <w:p>
      <w:pPr>
        <w:spacing w:before="75" w:after="0"/>
      </w:pPr>
      <w:r>
        <w:rPr/>
        <w:t xml:space="preserve">三、消费者对量子计算品牌的首要认知渠道</w:t>
      </w:r>
    </w:p>
    <w:p>
      <w:pPr>
        <w:spacing w:before="75" w:after="0"/>
      </w:pPr>
      <w:r>
        <w:rPr/>
        <w:t xml:space="preserve">四、消费者经常购买的品牌调查</w:t>
      </w:r>
    </w:p>
    <w:p>
      <w:pPr>
        <w:spacing w:before="75" w:after="0"/>
      </w:pPr>
      <w:r>
        <w:rPr/>
        <w:t xml:space="preserve">五、量子计算品牌忠诚度调查</w:t>
      </w:r>
    </w:p>
    <w:p>
      <w:pPr>
        <w:spacing w:before="75" w:after="0"/>
      </w:pPr>
      <w:r>
        <w:rPr/>
        <w:t xml:space="preserve">六、量子计算品牌市场占有率调查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中国重点城市量子计算市场分析</w:t>
      </w:r>
    </w:p>
    <w:p>
      <w:pPr>
        <w:spacing w:before="75" w:after="0"/>
      </w:pPr>
      <w:r>
        <w:rPr/>
        <w:t xml:space="preserve">第一节 北京市量子计算市场分析</w:t>
      </w:r>
    </w:p>
    <w:p>
      <w:pPr>
        <w:spacing w:before="75" w:after="0"/>
      </w:pPr>
      <w:r>
        <w:rPr/>
        <w:t xml:space="preserve">一、北京市量子计算行业需求分析</w:t>
      </w:r>
    </w:p>
    <w:p>
      <w:pPr>
        <w:spacing w:before="75" w:after="0"/>
      </w:pPr>
      <w:r>
        <w:rPr/>
        <w:t xml:space="preserve">二、北京市量子计算发展情况</w:t>
      </w:r>
    </w:p>
    <w:p>
      <w:pPr>
        <w:spacing w:before="75" w:after="0"/>
      </w:pPr>
      <w:r>
        <w:rPr/>
        <w:t xml:space="preserve">三、北京市量子计算存在的问题与建议</w:t>
      </w:r>
    </w:p>
    <w:p>
      <w:pPr>
        <w:spacing w:before="75" w:after="0"/>
      </w:pPr>
      <w:r>
        <w:rPr/>
        <w:t xml:space="preserve">第二节 上海市量子计算市场分析</w:t>
      </w:r>
    </w:p>
    <w:p>
      <w:pPr>
        <w:spacing w:before="75" w:after="0"/>
      </w:pPr>
      <w:r>
        <w:rPr/>
        <w:t xml:space="preserve">一、上海市量子计算行业需求分析</w:t>
      </w:r>
    </w:p>
    <w:p>
      <w:pPr>
        <w:spacing w:before="75" w:after="0"/>
      </w:pPr>
      <w:r>
        <w:rPr/>
        <w:t xml:space="preserve">二、上海市量子计算发展情况</w:t>
      </w:r>
    </w:p>
    <w:p>
      <w:pPr>
        <w:spacing w:before="75" w:after="0"/>
      </w:pPr>
      <w:r>
        <w:rPr/>
        <w:t xml:space="preserve">三、上海市量子计算存在的问题与建议</w:t>
      </w:r>
    </w:p>
    <w:p>
      <w:pPr>
        <w:spacing w:before="75" w:after="0"/>
      </w:pPr>
      <w:r>
        <w:rPr/>
        <w:t xml:space="preserve">第三节 天津市量子计算市场分析</w:t>
      </w:r>
    </w:p>
    <w:p>
      <w:pPr>
        <w:spacing w:before="75" w:after="0"/>
      </w:pPr>
      <w:r>
        <w:rPr/>
        <w:t xml:space="preserve">一、天津市量子计算行业需求分析</w:t>
      </w:r>
    </w:p>
    <w:p>
      <w:pPr>
        <w:spacing w:before="75" w:after="0"/>
      </w:pPr>
      <w:r>
        <w:rPr/>
        <w:t xml:space="preserve">二、天津市量子计算发展情况</w:t>
      </w:r>
    </w:p>
    <w:p>
      <w:pPr>
        <w:spacing w:before="75" w:after="0"/>
      </w:pPr>
      <w:r>
        <w:rPr/>
        <w:t xml:space="preserve">三、天津市量子计算存在的问题与建议</w:t>
      </w:r>
    </w:p>
    <w:p>
      <w:pPr>
        <w:spacing w:before="75" w:after="0"/>
      </w:pPr>
      <w:r>
        <w:rPr/>
        <w:t xml:space="preserve">第四节 深圳市量子计算市场分析</w:t>
      </w:r>
    </w:p>
    <w:p>
      <w:pPr>
        <w:spacing w:before="75" w:after="0"/>
      </w:pPr>
      <w:r>
        <w:rPr/>
        <w:t xml:space="preserve">一、深圳市量子计算行业需求分析</w:t>
      </w:r>
    </w:p>
    <w:p>
      <w:pPr>
        <w:spacing w:before="75" w:after="0"/>
      </w:pPr>
      <w:r>
        <w:rPr/>
        <w:t xml:space="preserve">二、深圳市量子计算发展情况</w:t>
      </w:r>
    </w:p>
    <w:p>
      <w:pPr>
        <w:spacing w:before="75" w:after="0"/>
      </w:pPr>
      <w:r>
        <w:rPr/>
        <w:t xml:space="preserve">三、深圳市量子计算存在的问题与建议</w:t>
      </w:r>
    </w:p>
    <w:p>
      <w:pPr>
        <w:spacing w:before="75" w:after="0"/>
      </w:pPr>
      <w:r>
        <w:rPr/>
        <w:t xml:space="preserve">第五节 重庆市量子计算市场分析</w:t>
      </w:r>
    </w:p>
    <w:p>
      <w:pPr>
        <w:spacing w:before="75" w:after="0"/>
      </w:pPr>
      <w:r>
        <w:rPr/>
        <w:t xml:space="preserve">一、重庆市量子计算行业需求分析</w:t>
      </w:r>
    </w:p>
    <w:p>
      <w:pPr>
        <w:spacing w:before="75" w:after="0"/>
      </w:pPr>
      <w:r>
        <w:rPr/>
        <w:t xml:space="preserve">二、重庆市量子计算发展情况</w:t>
      </w:r>
    </w:p>
    <w:p>
      <w:pPr>
        <w:spacing w:before="75" w:after="0"/>
      </w:pPr>
      <w:r>
        <w:rPr/>
        <w:t xml:space="preserve">三、重庆市量子计算存在的问题与建议</w:t>
      </w:r>
    </w:p>
    <w:p>
      <w:pPr>
        <w:spacing w:before="75" w:after="0"/>
      </w:pPr>
      <w:r>
        <w:rPr>
          <w:b w:val="1"/>
          <w:bCs w:val="1"/>
        </w:rPr>
        <w:t xml:space="preserve">第八章 中国领先企业量子计算经营分析</w:t>
      </w:r>
    </w:p>
    <w:p>
      <w:pPr>
        <w:spacing w:before="75" w:after="0"/>
      </w:pPr>
      <w:r>
        <w:rPr/>
        <w:t xml:space="preserve">第一节 中国量子计算总体状况分析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领先量子计算经营状况分析</w:t>
      </w:r>
    </w:p>
    <w:p>
      <w:pPr>
        <w:spacing w:before="75" w:after="0"/>
      </w:pPr>
      <w:r>
        <w:rPr/>
        <w:t xml:space="preserve">一、科大国盾量子技术股份有限公司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二、本源量子计算科技(合肥)股份有限公司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三、国科量子通信网络有限公司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四、中国长城科技集团股份有限公司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五、亨通光电股份有限公司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六、浙江东方金融控股集团股份有限公司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七、光迅科技股份有限公司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八、浪潮电子信息产业股份有限公司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九、中科曙光信息产业股份有限公司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十、苏州旭创科技有限公司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量子计算行业发展趋势分析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2025年量子计算行业发展趋势分析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2023-2025年中国量子计算市场趋势分析</w:t>
      </w:r>
    </w:p>
    <w:p>
      <w:pPr>
        <w:spacing w:before="75" w:after="0"/>
      </w:pPr>
      <w:r>
        <w:rPr/>
        <w:t xml:space="preserve">一、2023-2025年量子计算市场趋势总结</w:t>
      </w:r>
    </w:p>
    <w:p>
      <w:pPr>
        <w:spacing w:before="75" w:after="0"/>
      </w:pPr>
      <w:r>
        <w:rPr/>
        <w:t xml:space="preserve">二、2023-2025年量子计算发展趋势分析</w:t>
      </w:r>
    </w:p>
    <w:p>
      <w:pPr>
        <w:spacing w:before="75" w:after="0"/>
      </w:pPr>
      <w:r>
        <w:rPr/>
        <w:t xml:space="preserve">三、2026-2031年量子计算市场发展空间</w:t>
      </w:r>
    </w:p>
    <w:p>
      <w:pPr>
        <w:spacing w:before="75" w:after="0"/>
      </w:pPr>
      <w:r>
        <w:rPr/>
        <w:t xml:space="preserve">四、2026-2031年量子计算产业政策趋向</w:t>
      </w:r>
    </w:p>
    <w:p>
      <w:pPr>
        <w:spacing w:before="75" w:after="0"/>
      </w:pPr>
      <w:r>
        <w:rPr>
          <w:b w:val="1"/>
          <w:bCs w:val="1"/>
        </w:rPr>
        <w:t xml:space="preserve">第十章 未来量子计算行业发展预测</w:t>
      </w:r>
    </w:p>
    <w:p>
      <w:pPr>
        <w:spacing w:before="75" w:after="0"/>
      </w:pPr>
      <w:r>
        <w:rPr/>
        <w:t xml:space="preserve">第一节 未来量子计算需求与市场预测</w:t>
      </w:r>
    </w:p>
    <w:p>
      <w:pPr>
        <w:spacing w:before="75" w:after="0"/>
      </w:pPr>
      <w:r>
        <w:rPr/>
        <w:t xml:space="preserve">一、2026-2031年量子计算市场规模预测</w:t>
      </w:r>
    </w:p>
    <w:p>
      <w:pPr>
        <w:spacing w:before="75" w:after="0"/>
      </w:pPr>
      <w:r>
        <w:rPr/>
        <w:t xml:space="preserve">二、2026-2031年量子计算行业总资产预测</w:t>
      </w:r>
    </w:p>
    <w:p>
      <w:pPr>
        <w:spacing w:before="75" w:after="0"/>
      </w:pPr>
      <w:r>
        <w:rPr/>
        <w:t xml:space="preserve">第二节 2026-2031年中国量子计算行业供需预测</w:t>
      </w:r>
    </w:p>
    <w:p>
      <w:pPr>
        <w:spacing w:before="75" w:after="0"/>
      </w:pPr>
      <w:r>
        <w:rPr/>
        <w:t xml:space="preserve">一、2026-2031年中国量子计算供给预测</w:t>
      </w:r>
    </w:p>
    <w:p>
      <w:pPr>
        <w:spacing w:before="75" w:after="0"/>
      </w:pPr>
      <w:r>
        <w:rPr/>
        <w:t xml:space="preserve">二、2026-2031年中国量子计算需求预测</w:t>
      </w:r>
    </w:p>
    <w:p>
      <w:pPr>
        <w:spacing w:before="75" w:after="0"/>
      </w:pPr>
      <w:r>
        <w:rPr/>
        <w:t xml:space="preserve">三、2026-2031年中国量子计算供需平衡预测</w:t>
      </w:r>
    </w:p>
    <w:p>
      <w:pPr>
        <w:spacing w:before="75" w:after="0"/>
      </w:pPr>
      <w:r>
        <w:rPr>
          <w:b w:val="1"/>
          <w:bCs w:val="1"/>
        </w:rPr>
        <w:t xml:space="preserve">第十一章 量子计算行业投资机会与风险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量子计算行业投资效益分析</w:t>
      </w:r>
    </w:p>
    <w:p>
      <w:pPr>
        <w:spacing w:before="75" w:after="0"/>
      </w:pPr>
      <w:r>
        <w:rPr/>
        <w:t xml:space="preserve">一、2023-2025年量子计算行业投资状况分析</w:t>
      </w:r>
    </w:p>
    <w:p>
      <w:pPr>
        <w:spacing w:before="75" w:after="0"/>
      </w:pPr>
      <w:r>
        <w:rPr/>
        <w:t xml:space="preserve">二、2026-2031年量子计算行业投资效益分析</w:t>
      </w:r>
    </w:p>
    <w:p>
      <w:pPr>
        <w:spacing w:before="75" w:after="0"/>
      </w:pPr>
      <w:r>
        <w:rPr/>
        <w:t xml:space="preserve">三、2026-2031年量子计算行业投资趋势预测</w:t>
      </w:r>
    </w:p>
    <w:p>
      <w:pPr>
        <w:spacing w:before="75" w:after="0"/>
      </w:pPr>
      <w:r>
        <w:rPr/>
        <w:t xml:space="preserve">四、2026-2031年量子计算行业的投资方向</w:t>
      </w:r>
    </w:p>
    <w:p>
      <w:pPr>
        <w:spacing w:before="75" w:after="0"/>
      </w:pPr>
      <w:r>
        <w:rPr/>
        <w:t xml:space="preserve">五、2026-2031年量子计算行业投资的建议</w:t>
      </w:r>
    </w:p>
    <w:p>
      <w:pPr>
        <w:spacing w:before="75" w:after="0"/>
      </w:pPr>
      <w:r>
        <w:rPr/>
        <w:t xml:space="preserve">六、新进入者应注意的障碍因素分析</w:t>
      </w:r>
    </w:p>
    <w:p>
      <w:pPr>
        <w:spacing w:before="75" w:after="0"/>
      </w:pPr>
      <w:r>
        <w:rPr/>
        <w:t xml:space="preserve">第三节 影响量子计算行业发展的主要因素</w:t>
      </w:r>
    </w:p>
    <w:p>
      <w:pPr>
        <w:spacing w:before="75" w:after="0"/>
      </w:pPr>
      <w:r>
        <w:rPr/>
        <w:t xml:space="preserve">一、2023-2025年影响量子计算行业运行的有利因素分析</w:t>
      </w:r>
    </w:p>
    <w:p>
      <w:pPr>
        <w:spacing w:before="75" w:after="0"/>
      </w:pPr>
      <w:r>
        <w:rPr/>
        <w:t xml:space="preserve">二、2023-2025年影响量子计算行业运行的稳定因素分析</w:t>
      </w:r>
    </w:p>
    <w:p>
      <w:pPr>
        <w:spacing w:before="75" w:after="0"/>
      </w:pPr>
      <w:r>
        <w:rPr/>
        <w:t xml:space="preserve">三、2023-2025年影响量子计算行业运行的不利因素分析</w:t>
      </w:r>
    </w:p>
    <w:p>
      <w:pPr>
        <w:spacing w:before="75" w:after="0"/>
      </w:pPr>
      <w:r>
        <w:rPr/>
        <w:t xml:space="preserve">四、2026-2031年我国量子计算行业发展面临的挑战分析</w:t>
      </w:r>
    </w:p>
    <w:p>
      <w:pPr>
        <w:spacing w:before="75" w:after="0"/>
      </w:pPr>
      <w:r>
        <w:rPr/>
        <w:t xml:space="preserve">五、2026-2031年我国量子计算行业发展面临的机遇分析</w:t>
      </w:r>
    </w:p>
    <w:p>
      <w:pPr>
        <w:spacing w:before="75" w:after="0"/>
      </w:pPr>
      <w:r>
        <w:rPr/>
        <w:t xml:space="preserve">第四节 量子计算行业投资风险及控制策略分析</w:t>
      </w:r>
    </w:p>
    <w:p>
      <w:pPr>
        <w:spacing w:before="75" w:after="0"/>
      </w:pPr>
      <w:r>
        <w:rPr/>
        <w:t xml:space="preserve">一、2023-2025年量子计算行业市场风险及控制策略</w:t>
      </w:r>
    </w:p>
    <w:p>
      <w:pPr>
        <w:spacing w:before="75" w:after="0"/>
      </w:pPr>
      <w:r>
        <w:rPr/>
        <w:t xml:space="preserve">二、2023-2025年量子计算行业政策风险及控制策略</w:t>
      </w:r>
    </w:p>
    <w:p>
      <w:pPr>
        <w:spacing w:before="75" w:after="0"/>
      </w:pPr>
      <w:r>
        <w:rPr/>
        <w:t xml:space="preserve">三、2023-2025年量子计算行业经营风险及控制策略</w:t>
      </w:r>
    </w:p>
    <w:p>
      <w:pPr>
        <w:spacing w:before="75" w:after="0"/>
      </w:pPr>
      <w:r>
        <w:rPr/>
        <w:t xml:space="preserve">四、2023-2025年量子计算行业技术风险及控制策略</w:t>
      </w:r>
    </w:p>
    <w:p>
      <w:pPr>
        <w:spacing w:before="75" w:after="0"/>
      </w:pPr>
      <w:r>
        <w:rPr/>
        <w:t xml:space="preserve">五、2023-2025年量子计算同业竞争风险及控制策略</w:t>
      </w:r>
    </w:p>
    <w:p>
      <w:pPr>
        <w:spacing w:before="75" w:after="0"/>
      </w:pPr>
      <w:r>
        <w:rPr/>
        <w:t xml:space="preserve">六、2023-2025年量子计算行业其他风险及控制策略</w:t>
      </w:r>
    </w:p>
    <w:p>
      <w:pPr>
        <w:spacing w:before="75" w:after="0"/>
      </w:pPr>
      <w:r>
        <w:rPr>
          <w:b w:val="1"/>
          <w:bCs w:val="1"/>
        </w:rPr>
        <w:t xml:space="preserve">第十二章 中国量子计算行业投资与前景预测</w:t>
      </w:r>
    </w:p>
    <w:p>
      <w:pPr>
        <w:spacing w:before="75" w:after="0"/>
      </w:pPr>
      <w:r>
        <w:rPr/>
        <w:t xml:space="preserve">第一节 中国量子计算行业投资风险分析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中国量子计算行业投资特性分析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中国量子计算行业投资潜力分析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中国量子计算行业前景预测</w:t>
      </w:r>
    </w:p>
    <w:p>
      <w:pPr>
        <w:spacing w:before="75" w:after="0"/>
      </w:pPr>
      <w:r>
        <w:rPr/>
        <w:t xml:space="preserve">一、量子计算市场规模预测</w:t>
      </w:r>
    </w:p>
    <w:p>
      <w:pPr>
        <w:spacing w:before="75" w:after="0"/>
      </w:pPr>
      <w:r>
        <w:rPr/>
        <w:t xml:space="preserve">二、量子计算市场发展预测</w:t>
      </w:r>
    </w:p>
    <w:p>
      <w:pPr>
        <w:spacing w:before="75" w:after="0"/>
      </w:pPr>
      <w:r>
        <w:rPr>
          <w:b w:val="1"/>
          <w:bCs w:val="1"/>
        </w:rPr>
        <w:t xml:space="preserve">图表目录</w:t>
      </w:r>
    </w:p>
    <w:p>
      <w:pPr>
        <w:spacing w:before="75" w:after="0"/>
      </w:pPr>
      <w:r>
        <w:rPr/>
        <w:t xml:space="preserve">图表：量子计算市场产品构成图</w:t>
      </w:r>
    </w:p>
    <w:p>
      <w:pPr>
        <w:spacing w:before="75" w:after="0"/>
      </w:pPr>
      <w:r>
        <w:rPr/>
        <w:t xml:space="preserve">图表：量子计算市场生命周期示意图</w:t>
      </w:r>
    </w:p>
    <w:p>
      <w:pPr>
        <w:spacing w:before="75" w:after="0"/>
      </w:pPr>
      <w:r>
        <w:rPr/>
        <w:t xml:space="preserve">图表：量子计算市场产销规模对比</w:t>
      </w:r>
    </w:p>
    <w:p>
      <w:pPr>
        <w:spacing w:before="75" w:after="0"/>
      </w:pPr>
      <w:r>
        <w:rPr/>
        <w:t xml:space="preserve">图表：量子计算市场企业竞争格局</w:t>
      </w:r>
    </w:p>
    <w:p>
      <w:pPr>
        <w:spacing w:before="75" w:after="0"/>
      </w:pPr>
      <w:r>
        <w:rPr/>
        <w:t xml:space="preserve">图表：2023-2025年中国量子计算市场规模</w:t>
      </w:r>
    </w:p>
    <w:p>
      <w:pPr>
        <w:spacing w:before="75" w:after="0"/>
      </w:pPr>
      <w:r>
        <w:rPr/>
        <w:t xml:space="preserve">图表：2023-2025年我国量子计算供应情况</w:t>
      </w:r>
    </w:p>
    <w:p>
      <w:pPr>
        <w:spacing w:before="75" w:after="0"/>
      </w:pPr>
      <w:r>
        <w:rPr/>
        <w:t xml:space="preserve">图表：2023-2025年我国量子计算需求情况</w:t>
      </w:r>
    </w:p>
    <w:p>
      <w:pPr>
        <w:spacing w:before="75" w:after="0"/>
      </w:pPr>
      <w:r>
        <w:rPr/>
        <w:t xml:space="preserve">图表：2026-2031年中国量子计算市场规模预测</w:t>
      </w:r>
    </w:p>
    <w:p>
      <w:pPr>
        <w:spacing w:before="75" w:after="0"/>
      </w:pPr>
      <w:r>
        <w:rPr/>
        <w:t xml:space="preserve">图表：2026-2031年我国量子计算供应情况预测</w:t>
      </w:r>
    </w:p>
    <w:p>
      <w:pPr>
        <w:spacing w:before="75" w:after="0"/>
      </w:pPr>
      <w:r>
        <w:rPr/>
        <w:t xml:space="preserve">图表：2026-2031年我国量子计算需求情况预测</w:t>
      </w:r>
    </w:p>
    <w:p>
      <w:pPr>
        <w:spacing w:before="75" w:after="0"/>
      </w:pPr>
      <w:r>
        <w:rPr/>
        <w:t xml:space="preserve">图表：量子计算市场上游供给情况</w:t>
      </w:r>
    </w:p>
    <w:p>
      <w:pPr>
        <w:spacing w:before="75" w:after="0"/>
      </w:pPr>
      <w:r>
        <w:rPr/>
        <w:t xml:space="preserve">图表：量子计算市场下游消费市场构成图</w:t>
      </w:r>
    </w:p>
    <w:p>
      <w:pPr>
        <w:spacing w:before="75" w:after="0"/>
      </w:pPr>
      <w:r>
        <w:rPr/>
        <w:t xml:space="preserve">图表：量子计算市场企业市场占有率对比</w:t>
      </w:r>
    </w:p>
    <w:p>
      <w:pPr>
        <w:spacing w:before="75" w:after="0"/>
      </w:pPr>
      <w:r>
        <w:rPr/>
        <w:t xml:space="preserve">图表：2023-2025年量子计算市场投资规模</w:t>
      </w:r>
    </w:p>
    <w:p>
      <w:pPr>
        <w:spacing w:before="75" w:after="0"/>
      </w:pPr>
      <w:r>
        <w:rPr/>
        <w:t xml:space="preserve">图表：2026-2031年量子计算市场投资规模预测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2026-2031年中国量子计算行业市场前瞻与未来投资战略分析报告</dc:title>
  <dc:description>2026-2031年中国量子计算行业市场前瞻与未来投资战略分析报告</dc:description>
  <dc:subject>2026-2031年中国量子计算行业市场前瞻与未来投资战略分析报告</dc:subject>
  <cp:keywords>研究报告</cp:keywords>
  <cp:category>研究报告</cp:category>
  <cp:lastModifiedBy>北京中道泰和信息咨询有限公司</cp:lastModifiedBy>
  <dcterms:created xsi:type="dcterms:W3CDTF">2026-03-23T12:59:05+08:00</dcterms:created>
  <dcterms:modified xsi:type="dcterms:W3CDTF">2026-03-23T12:59:05+08:00</dcterms:modified>
</cp:coreProperties>
</file>

<file path=docProps/custom.xml><?xml version="1.0" encoding="utf-8"?>
<Properties xmlns="http://schemas.openxmlformats.org/officeDocument/2006/custom-properties" xmlns:vt="http://schemas.openxmlformats.org/officeDocument/2006/docPropsVTypes"/>
</file>