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2026-2031年中国物流电气化行业深度调研与投资战略规划分析报告</w:t>
      </w:r>
    </w:p>
    <w:p>
      <w:pPr>
        <w:spacing w:after="150"/>
      </w:pPr>
      <w:r>
        <w:rPr>
          <w:b w:val="1"/>
          <w:bCs w:val="1"/>
        </w:rPr>
        <w:t xml:space="preserve">报告简介</w:t>
      </w:r>
    </w:p>
    <w:p>
      <w:pPr>
        <w:spacing w:after="150"/>
      </w:pPr>
      <w:r>
        <w:rPr/>
        <w:t xml:space="preserve">物流电气化是指通过应用电气化技术，将传统的燃油驱动物流设备和运输方式转变为电力驱动，以实现物流行业的低碳化、高效化和智能化发展。这一转型不仅有助于减少碳排放，降低对传统化石燃料的依赖，还能提升物流效率和运营成本效益。</w:t>
      </w:r>
    </w:p>
    <w:p>
      <w:pPr>
        <w:spacing w:after="150"/>
      </w:pPr>
      <w:r>
        <w:rPr/>
        <w:t xml:space="preserve">目前，物流电气化在中国正逐步推进，涵盖了公路运输、航空货运和海运等多个领域。未来，物流电气化的发展趋势将更加明确。技术进步将推动电池技术的提升和充电基础设施的完善，使得电动车辆在物流领域的应用更加广泛。同时，政策支持将继续推动物流行业的绿色转型，促使更多企业采用电气化技术。此外，随着物联网、大数据和人工智能等技术的融合，物流电气化将不仅局限于设备的电动化，还将包括物流管理的智能化和自动化。这将为物流行业带来更高的效率和更低的运营成本，同时为实现碳中和目标做出重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电气化行业研究单位等公布和提供的大量资料。报告对我国物流电气化行业的供需状况、发展现状、子行业发展变化等进行了分析，重点分析了国内外物流电气化行业的发展现状、如何面对行业的发展挑战、行业的发展建议、行业竞争力，以及行业的投资分析和趋势预测等等。报告还综合了物流电气化行业的整体发展动态，对行业在产品方面提供了参考建议和具体解决办法。报告对于物流电气化产品生产企业、经销商、行业管理部门以及拟进入该行业的投资者具有重要的参考价值，对于研究我国物流电气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中国物流电气化行业发展综述</w:t>
      </w:r>
    </w:p>
    <w:p>
      <w:pPr>
        <w:spacing w:before="75" w:after="0"/>
      </w:pPr>
      <w:r>
        <w:rPr/>
        <w:t xml:space="preserve">第一节 物流电气化行业定义及分类</w:t>
      </w:r>
    </w:p>
    <w:p>
      <w:pPr>
        <w:spacing w:before="75" w:after="0"/>
      </w:pPr>
      <w:r>
        <w:rPr/>
        <w:t xml:space="preserve">一、物流电气化的基本概念</w:t>
      </w:r>
    </w:p>
    <w:p>
      <w:pPr>
        <w:spacing w:before="75" w:after="0"/>
      </w:pPr>
      <w:r>
        <w:rPr/>
        <w:t xml:space="preserve">(一)物流电气化的内涵界定</w:t>
      </w:r>
    </w:p>
    <w:p>
      <w:pPr>
        <w:spacing w:before="75" w:after="0"/>
      </w:pPr>
      <w:r>
        <w:rPr/>
        <w:t xml:space="preserve">(二)物流电气化的主要特征</w:t>
      </w:r>
    </w:p>
    <w:p>
      <w:pPr>
        <w:spacing w:before="75" w:after="0"/>
      </w:pPr>
      <w:r>
        <w:rPr/>
        <w:t xml:space="preserve">二、物流电气化的主要类型</w:t>
      </w:r>
    </w:p>
    <w:p>
      <w:pPr>
        <w:spacing w:before="75" w:after="0"/>
      </w:pPr>
      <w:r>
        <w:rPr/>
        <w:t xml:space="preserve">(一)按应用场景分类</w:t>
      </w:r>
    </w:p>
    <w:p>
      <w:pPr>
        <w:spacing w:before="75" w:after="0"/>
      </w:pPr>
      <w:r>
        <w:rPr/>
        <w:t xml:space="preserve">(二)按技术路线分类</w:t>
      </w:r>
    </w:p>
    <w:p>
      <w:pPr>
        <w:spacing w:before="75" w:after="0"/>
      </w:pPr>
      <w:r>
        <w:rPr/>
        <w:t xml:space="preserve">三、物流电气化产业链构成</w:t>
      </w:r>
    </w:p>
    <w:p>
      <w:pPr>
        <w:spacing w:before="75" w:after="0"/>
      </w:pPr>
      <w:r>
        <w:rPr/>
        <w:t xml:space="preserve">第二节 研究背景与意义</w:t>
      </w:r>
    </w:p>
    <w:p>
      <w:pPr>
        <w:spacing w:before="75" w:after="0"/>
      </w:pPr>
      <w:r>
        <w:rPr/>
        <w:t xml:space="preserve">一、研究背景分析</w:t>
      </w:r>
    </w:p>
    <w:p>
      <w:pPr>
        <w:spacing w:before="75" w:after="0"/>
      </w:pPr>
      <w:r>
        <w:rPr/>
        <w:t xml:space="preserve">(一)国家\"双碳\"战略驱动</w:t>
      </w:r>
    </w:p>
    <w:p>
      <w:pPr>
        <w:spacing w:before="75" w:after="0"/>
      </w:pPr>
      <w:r>
        <w:rPr/>
        <w:t xml:space="preserve">(二)物流行业转型升级需求</w:t>
      </w:r>
    </w:p>
    <w:p>
      <w:pPr>
        <w:spacing w:before="75" w:after="0"/>
      </w:pPr>
      <w:r>
        <w:rPr/>
        <w:t xml:space="preserve">二、研究价值阐述</w:t>
      </w:r>
    </w:p>
    <w:p>
      <w:pPr>
        <w:spacing w:before="75" w:after="0"/>
      </w:pPr>
      <w:r>
        <w:rPr/>
        <w:t xml:space="preserve">(一)理论价值</w:t>
      </w:r>
    </w:p>
    <w:p>
      <w:pPr>
        <w:spacing w:before="75" w:after="0"/>
      </w:pPr>
      <w:r>
        <w:rPr/>
        <w:t xml:space="preserve">(二)实践意义</w:t>
      </w:r>
    </w:p>
    <w:p>
      <w:pPr>
        <w:spacing w:before="75" w:after="0"/>
      </w:pPr>
      <w:r>
        <w:rPr>
          <w:b w:val="1"/>
          <w:bCs w:val="1"/>
        </w:rPr>
        <w:t xml:space="preserve">第二章 全球物流电气化行业发展现状及经验借鉴</w:t>
      </w:r>
    </w:p>
    <w:p>
      <w:pPr>
        <w:spacing w:before="75" w:after="0"/>
      </w:pPr>
      <w:r>
        <w:rPr/>
        <w:t xml:space="preserve">第一节 全球物流电气化市场发展概况</w:t>
      </w:r>
    </w:p>
    <w:p>
      <w:pPr>
        <w:spacing w:before="75" w:after="0"/>
      </w:pPr>
      <w:r>
        <w:rPr/>
        <w:t xml:space="preserve">一、市场规模与增长趋势</w:t>
      </w:r>
    </w:p>
    <w:p>
      <w:pPr>
        <w:spacing w:before="75" w:after="0"/>
      </w:pPr>
      <w:r>
        <w:rPr/>
        <w:t xml:space="preserve">(一)2020-2024年发展回顾</w:t>
      </w:r>
    </w:p>
    <w:p>
      <w:pPr>
        <w:spacing w:before="75" w:after="0"/>
      </w:pPr>
      <w:r>
        <w:rPr/>
        <w:t xml:space="preserve">(二)2026-2031年预测</w:t>
      </w:r>
    </w:p>
    <w:p>
      <w:pPr>
        <w:spacing w:before="75" w:after="0"/>
      </w:pPr>
      <w:r>
        <w:rPr/>
        <w:t xml:space="preserve">二、区域市场格局分析</w:t>
      </w:r>
    </w:p>
    <w:p>
      <w:pPr>
        <w:spacing w:before="75" w:after="0"/>
      </w:pPr>
      <w:r>
        <w:rPr/>
        <w:t xml:space="preserve">(一)北美市场</w:t>
      </w:r>
    </w:p>
    <w:p>
      <w:pPr>
        <w:spacing w:before="75" w:after="0"/>
      </w:pPr>
      <w:r>
        <w:rPr/>
        <w:t xml:space="preserve">(二)欧洲市场</w:t>
      </w:r>
    </w:p>
    <w:p>
      <w:pPr>
        <w:spacing w:before="75" w:after="0"/>
      </w:pPr>
      <w:r>
        <w:rPr/>
        <w:t xml:space="preserve">(三)亚太市场</w:t>
      </w:r>
    </w:p>
    <w:p>
      <w:pPr>
        <w:spacing w:before="75" w:after="0"/>
      </w:pPr>
      <w:r>
        <w:rPr/>
        <w:t xml:space="preserve">第二节 主要国家发展经验借鉴</w:t>
      </w:r>
    </w:p>
    <w:p>
      <w:pPr>
        <w:spacing w:before="75" w:after="0"/>
      </w:pPr>
      <w:r>
        <w:rPr/>
        <w:t xml:space="preserve">一、美国物流电气化发展模式</w:t>
      </w:r>
    </w:p>
    <w:p>
      <w:pPr>
        <w:spacing w:before="75" w:after="0"/>
      </w:pPr>
      <w:r>
        <w:rPr/>
        <w:t xml:space="preserve">(一)政策支持体系</w:t>
      </w:r>
    </w:p>
    <w:p>
      <w:pPr>
        <w:spacing w:before="75" w:after="0"/>
      </w:pPr>
      <w:r>
        <w:rPr/>
        <w:t xml:space="preserve">(二)技术创新路径</w:t>
      </w:r>
    </w:p>
    <w:p>
      <w:pPr>
        <w:spacing w:before="75" w:after="0"/>
      </w:pPr>
      <w:r>
        <w:rPr/>
        <w:t xml:space="preserve">二、德国物流电气化实践案例</w:t>
      </w:r>
    </w:p>
    <w:p>
      <w:pPr>
        <w:spacing w:before="75" w:after="0"/>
      </w:pPr>
      <w:r>
        <w:rPr/>
        <w:t xml:space="preserve">(一)基础设施建设</w:t>
      </w:r>
    </w:p>
    <w:p>
      <w:pPr>
        <w:spacing w:before="75" w:after="0"/>
      </w:pPr>
      <w:r>
        <w:rPr/>
        <w:t xml:space="preserve">(二)商业模式创新</w:t>
      </w:r>
    </w:p>
    <w:p>
      <w:pPr>
        <w:spacing w:before="75" w:after="0"/>
      </w:pPr>
      <w:r>
        <w:rPr/>
        <w:t xml:space="preserve">三、日本物流电气化特色路径</w:t>
      </w:r>
    </w:p>
    <w:p>
      <w:pPr>
        <w:spacing w:before="75" w:after="0"/>
      </w:pPr>
      <w:r>
        <w:rPr/>
        <w:t xml:space="preserve">(一)政企协同机制</w:t>
      </w:r>
    </w:p>
    <w:p>
      <w:pPr>
        <w:spacing w:before="75" w:after="0"/>
      </w:pPr>
      <w:r>
        <w:rPr/>
        <w:t xml:space="preserve">(二)标准化体系建设</w:t>
      </w:r>
    </w:p>
    <w:p>
      <w:pPr>
        <w:spacing w:before="75" w:after="0"/>
      </w:pPr>
      <w:r>
        <w:rPr/>
        <w:t xml:space="preserve">第三节 国际领先企业案例分析</w:t>
      </w:r>
    </w:p>
    <w:p>
      <w:pPr>
        <w:spacing w:before="75" w:after="0"/>
      </w:pPr>
      <w:r>
        <w:rPr/>
        <w:t xml:space="preserve">一、特斯拉电动卡车发展策略</w:t>
      </w:r>
    </w:p>
    <w:p>
      <w:pPr>
        <w:spacing w:before="75" w:after="0"/>
      </w:pPr>
      <w:r>
        <w:rPr/>
        <w:t xml:space="preserve">二、戴姆勒电气化物流布局</w:t>
      </w:r>
    </w:p>
    <w:p>
      <w:pPr>
        <w:spacing w:before="75" w:after="0"/>
      </w:pPr>
      <w:r>
        <w:rPr/>
        <w:t xml:space="preserve">三、丰田氢燃料物流车技术路线</w:t>
      </w:r>
    </w:p>
    <w:p>
      <w:pPr>
        <w:spacing w:before="75" w:after="0"/>
      </w:pPr>
      <w:r>
        <w:rPr>
          <w:b w:val="1"/>
          <w:bCs w:val="1"/>
        </w:rPr>
        <w:t xml:space="preserve">第三章 中国物流电气化行业发展环境分析</w:t>
      </w:r>
    </w:p>
    <w:p>
      <w:pPr>
        <w:spacing w:before="75" w:after="0"/>
      </w:pPr>
      <w:r>
        <w:rPr/>
        <w:t xml:space="preserve">第一节 政策环境分析</w:t>
      </w:r>
    </w:p>
    <w:p>
      <w:pPr>
        <w:spacing w:before="75" w:after="0"/>
      </w:pPr>
      <w:r>
        <w:rPr/>
        <w:t xml:space="preserve">一、国家层面政策梳理</w:t>
      </w:r>
    </w:p>
    <w:p>
      <w:pPr>
        <w:spacing w:before="75" w:after="0"/>
      </w:pPr>
      <w:r>
        <w:rPr/>
        <w:t xml:space="preserve">(一)\"十四五\"规划相关内容</w:t>
      </w:r>
    </w:p>
    <w:p>
      <w:pPr>
        <w:spacing w:before="75" w:after="0"/>
      </w:pPr>
      <w:r>
        <w:rPr/>
        <w:t xml:space="preserve">(二)\"十五五\"规划预研方向</w:t>
      </w:r>
    </w:p>
    <w:p>
      <w:pPr>
        <w:spacing w:before="75" w:after="0"/>
      </w:pPr>
      <w:r>
        <w:rPr/>
        <w:t xml:space="preserve">二、地方政策实施情况</w:t>
      </w:r>
    </w:p>
    <w:p>
      <w:pPr>
        <w:spacing w:before="75" w:after="0"/>
      </w:pPr>
      <w:r>
        <w:rPr/>
        <w:t xml:space="preserve">(一)重点省市补贴政策</w:t>
      </w:r>
    </w:p>
    <w:p>
      <w:pPr>
        <w:spacing w:before="75" w:after="0"/>
      </w:pPr>
      <w:r>
        <w:rPr/>
        <w:t xml:space="preserve">(二)基础设施建设规划</w:t>
      </w:r>
    </w:p>
    <w:p>
      <w:pPr>
        <w:spacing w:before="75" w:after="0"/>
      </w:pPr>
      <w:r>
        <w:rPr/>
        <w:t xml:space="preserve">三、行业标准体系建设</w:t>
      </w:r>
    </w:p>
    <w:p>
      <w:pPr>
        <w:spacing w:before="75" w:after="0"/>
      </w:pPr>
      <w:r>
        <w:rPr/>
        <w:t xml:space="preserve">(一)现行标准分析</w:t>
      </w:r>
    </w:p>
    <w:p>
      <w:pPr>
        <w:spacing w:before="75" w:after="0"/>
      </w:pPr>
      <w:r>
        <w:rPr/>
        <w:t xml:space="preserve">(二)标准制定趋势</w:t>
      </w:r>
    </w:p>
    <w:p>
      <w:pPr>
        <w:spacing w:before="75" w:after="0"/>
      </w:pPr>
      <w:r>
        <w:rPr/>
        <w:t xml:space="preserve">第二节 经济环境分析</w:t>
      </w:r>
    </w:p>
    <w:p>
      <w:pPr>
        <w:spacing w:before="75" w:after="0"/>
      </w:pPr>
      <w:r>
        <w:rPr/>
        <w:t xml:space="preserve">一、宏观经济运行态势</w:t>
      </w:r>
    </w:p>
    <w:p>
      <w:pPr>
        <w:spacing w:before="75" w:after="0"/>
      </w:pPr>
      <w:r>
        <w:rPr/>
        <w:t xml:space="preserve">(一)gdp增长与物流业关系</w:t>
      </w:r>
    </w:p>
    <w:p>
      <w:pPr>
        <w:spacing w:before="75" w:after="0"/>
      </w:pPr>
      <w:r>
        <w:rPr/>
        <w:t xml:space="preserve">(二)产业结构调整影响</w:t>
      </w:r>
    </w:p>
    <w:p>
      <w:pPr>
        <w:spacing w:before="75" w:after="0"/>
      </w:pPr>
      <w:r>
        <w:rPr/>
        <w:t xml:space="preserve">二、物流行业经济指标</w:t>
      </w:r>
    </w:p>
    <w:p>
      <w:pPr>
        <w:spacing w:before="75" w:after="0"/>
      </w:pPr>
      <w:r>
        <w:rPr/>
        <w:t xml:space="preserve">(一)社会物流总额分析</w:t>
      </w:r>
    </w:p>
    <w:p>
      <w:pPr>
        <w:spacing w:before="75" w:after="0"/>
      </w:pPr>
      <w:r>
        <w:rPr/>
        <w:t xml:space="preserve">(二)物流费用占比变化</w:t>
      </w:r>
    </w:p>
    <w:p>
      <w:pPr>
        <w:spacing w:before="75" w:after="0"/>
      </w:pPr>
      <w:r>
        <w:rPr/>
        <w:t xml:space="preserve">三、能源价格波动影响</w:t>
      </w:r>
    </w:p>
    <w:p>
      <w:pPr>
        <w:spacing w:before="75" w:after="0"/>
      </w:pPr>
      <w:r>
        <w:rPr/>
        <w:t xml:space="preserve">(一)传统燃油成本分析</w:t>
      </w:r>
    </w:p>
    <w:p>
      <w:pPr>
        <w:spacing w:before="75" w:after="0"/>
      </w:pPr>
      <w:r>
        <w:rPr/>
        <w:t xml:space="preserve">(二)电力价格趋势预测</w:t>
      </w:r>
    </w:p>
    <w:p>
      <w:pPr>
        <w:spacing w:before="75" w:after="0"/>
      </w:pPr>
      <w:r>
        <w:rPr/>
        <w:t xml:space="preserve">第三节 社会环境分析</w:t>
      </w:r>
    </w:p>
    <w:p>
      <w:pPr>
        <w:spacing w:before="75" w:after="0"/>
      </w:pPr>
      <w:r>
        <w:rPr/>
        <w:t xml:space="preserve">一、环保意识提升影响</w:t>
      </w:r>
    </w:p>
    <w:p>
      <w:pPr>
        <w:spacing w:before="75" w:after="0"/>
      </w:pPr>
      <w:r>
        <w:rPr/>
        <w:t xml:space="preserve">(一)碳减排社会共识</w:t>
      </w:r>
    </w:p>
    <w:p>
      <w:pPr>
        <w:spacing w:before="75" w:after="0"/>
      </w:pPr>
      <w:r>
        <w:rPr/>
        <w:t xml:space="preserve">(二)绿色消费需求驱动</w:t>
      </w:r>
    </w:p>
    <w:p>
      <w:pPr>
        <w:spacing w:before="75" w:after="0"/>
      </w:pPr>
      <w:r>
        <w:rPr/>
        <w:t xml:space="preserve">二、城市化进程中的物流需求</w:t>
      </w:r>
    </w:p>
    <w:p>
      <w:pPr>
        <w:spacing w:before="75" w:after="0"/>
      </w:pPr>
      <w:r>
        <w:rPr/>
        <w:t xml:space="preserve">(一)城市配送体系变革</w:t>
      </w:r>
    </w:p>
    <w:p>
      <w:pPr>
        <w:spacing w:before="75" w:after="0"/>
      </w:pPr>
      <w:r>
        <w:rPr/>
        <w:t xml:space="preserve">(二)最后一公里解决方案</w:t>
      </w:r>
    </w:p>
    <w:p>
      <w:pPr>
        <w:spacing w:before="75" w:after="0"/>
      </w:pPr>
      <w:r>
        <w:rPr/>
        <w:t xml:space="preserve">三、劳动力成本上升压力</w:t>
      </w:r>
    </w:p>
    <w:p>
      <w:pPr>
        <w:spacing w:before="75" w:after="0"/>
      </w:pPr>
      <w:r>
        <w:rPr/>
        <w:t xml:space="preserve">(一)人工成本趋势</w:t>
      </w:r>
    </w:p>
    <w:p>
      <w:pPr>
        <w:spacing w:before="75" w:after="0"/>
      </w:pPr>
      <w:r>
        <w:rPr/>
        <w:t xml:space="preserve">(二)自动化替代需求</w:t>
      </w:r>
    </w:p>
    <w:p>
      <w:pPr>
        <w:spacing w:before="75" w:after="0"/>
      </w:pPr>
      <w:r>
        <w:rPr>
          <w:b w:val="1"/>
          <w:bCs w:val="1"/>
        </w:rPr>
        <w:t xml:space="preserve">第四章 中国物流电气化行业技术发展分析</w:t>
      </w:r>
    </w:p>
    <w:p>
      <w:pPr>
        <w:spacing w:before="75" w:after="0"/>
      </w:pPr>
      <w:r>
        <w:rPr/>
        <w:t xml:space="preserve">第一节 关键核心技术进展</w:t>
      </w:r>
    </w:p>
    <w:p>
      <w:pPr>
        <w:spacing w:before="75" w:after="0"/>
      </w:pPr>
      <w:r>
        <w:rPr/>
        <w:t xml:space="preserve">一、动力电池技术</w:t>
      </w:r>
    </w:p>
    <w:p>
      <w:pPr>
        <w:spacing w:before="75" w:after="0"/>
      </w:pPr>
      <w:r>
        <w:rPr/>
        <w:t xml:space="preserve">(一)锂离子电池突破</w:t>
      </w:r>
    </w:p>
    <w:p>
      <w:pPr>
        <w:spacing w:before="75" w:after="0"/>
      </w:pPr>
      <w:r>
        <w:rPr/>
        <w:t xml:space="preserve">(二)固态电池研发进展</w:t>
      </w:r>
    </w:p>
    <w:p>
      <w:pPr>
        <w:spacing w:before="75" w:after="0"/>
      </w:pPr>
      <w:r>
        <w:rPr/>
        <w:t xml:space="preserve">二、电驱动系统创新</w:t>
      </w:r>
    </w:p>
    <w:p>
      <w:pPr>
        <w:spacing w:before="75" w:after="0"/>
      </w:pPr>
      <w:r>
        <w:rPr/>
        <w:t xml:space="preserve">(一)高效电机技术</w:t>
      </w:r>
    </w:p>
    <w:p>
      <w:pPr>
        <w:spacing w:before="75" w:after="0"/>
      </w:pPr>
      <w:r>
        <w:rPr/>
        <w:t xml:space="preserve">(二)电控系统优化</w:t>
      </w:r>
    </w:p>
    <w:p>
      <w:pPr>
        <w:spacing w:before="75" w:after="0"/>
      </w:pPr>
      <w:r>
        <w:rPr/>
        <w:t xml:space="preserve">三、充换电技术路线</w:t>
      </w:r>
    </w:p>
    <w:p>
      <w:pPr>
        <w:spacing w:before="75" w:after="0"/>
      </w:pPr>
      <w:r>
        <w:rPr/>
        <w:t xml:space="preserve">(一)快充技术发展</w:t>
      </w:r>
    </w:p>
    <w:p>
      <w:pPr>
        <w:spacing w:before="75" w:after="0"/>
      </w:pPr>
      <w:r>
        <w:rPr/>
        <w:t xml:space="preserve">(二)换电模式创新</w:t>
      </w:r>
    </w:p>
    <w:p>
      <w:pPr>
        <w:spacing w:before="75" w:after="0"/>
      </w:pPr>
      <w:r>
        <w:rPr/>
        <w:t xml:space="preserve">第二节 智能网联技术融合</w:t>
      </w:r>
    </w:p>
    <w:p>
      <w:pPr>
        <w:spacing w:before="75" w:after="0"/>
      </w:pPr>
      <w:r>
        <w:rPr/>
        <w:t xml:space="preserve">一、车联网技术应用</w:t>
      </w:r>
    </w:p>
    <w:p>
      <w:pPr>
        <w:spacing w:before="75" w:after="0"/>
      </w:pPr>
      <w:r>
        <w:rPr/>
        <w:t xml:space="preserve">(一)v2x通信技术</w:t>
      </w:r>
    </w:p>
    <w:p>
      <w:pPr>
        <w:spacing w:before="75" w:after="0"/>
      </w:pPr>
      <w:r>
        <w:rPr/>
        <w:t xml:space="preserve">(二)云端调度系统</w:t>
      </w:r>
    </w:p>
    <w:p>
      <w:pPr>
        <w:spacing w:before="75" w:after="0"/>
      </w:pPr>
      <w:r>
        <w:rPr/>
        <w:t xml:space="preserve">二、自动驾驶技术结合</w:t>
      </w:r>
    </w:p>
    <w:p>
      <w:pPr>
        <w:spacing w:before="75" w:after="0"/>
      </w:pPr>
      <w:r>
        <w:rPr/>
        <w:t xml:space="preserve">(一)l4级自动驾驶测试</w:t>
      </w:r>
    </w:p>
    <w:p>
      <w:pPr>
        <w:spacing w:before="75" w:after="0"/>
      </w:pPr>
      <w:r>
        <w:rPr/>
        <w:t xml:space="preserve">(二)无人配送场景应用</w:t>
      </w:r>
    </w:p>
    <w:p>
      <w:pPr>
        <w:spacing w:before="75" w:after="0"/>
      </w:pPr>
      <w:r>
        <w:rPr/>
        <w:t xml:space="preserve">第三节 技术瓶颈与突破路径</w:t>
      </w:r>
    </w:p>
    <w:p>
      <w:pPr>
        <w:spacing w:before="75" w:after="0"/>
      </w:pPr>
      <w:r>
        <w:rPr/>
        <w:t xml:space="preserve">一、当前技术短板分析</w:t>
      </w:r>
    </w:p>
    <w:p>
      <w:pPr>
        <w:spacing w:before="75" w:after="0"/>
      </w:pPr>
      <w:r>
        <w:rPr/>
        <w:t xml:space="preserve">(一)续航里程限制</w:t>
      </w:r>
    </w:p>
    <w:p>
      <w:pPr>
        <w:spacing w:before="75" w:after="0"/>
      </w:pPr>
      <w:r>
        <w:rPr/>
        <w:t xml:space="preserve">(二)低温性能问题</w:t>
      </w:r>
    </w:p>
    <w:p>
      <w:pPr>
        <w:spacing w:before="75" w:after="0"/>
      </w:pPr>
      <w:r>
        <w:rPr/>
        <w:t xml:space="preserve">二、未来技术发展方向</w:t>
      </w:r>
    </w:p>
    <w:p>
      <w:pPr>
        <w:spacing w:before="75" w:after="0"/>
      </w:pPr>
      <w:r>
        <w:rPr/>
        <w:t xml:space="preserve">(一)新材料应用前景</w:t>
      </w:r>
    </w:p>
    <w:p>
      <w:pPr>
        <w:spacing w:before="75" w:after="0"/>
      </w:pPr>
      <w:r>
        <w:rPr/>
        <w:t xml:space="preserve">(二)系统集成优化</w:t>
      </w:r>
    </w:p>
    <w:p>
      <w:pPr>
        <w:spacing w:before="75" w:after="0"/>
      </w:pPr>
      <w:r>
        <w:rPr>
          <w:b w:val="1"/>
          <w:bCs w:val="1"/>
        </w:rPr>
        <w:t xml:space="preserve">第五章 中国物流电气化产业链全景分析</w:t>
      </w:r>
    </w:p>
    <w:p>
      <w:pPr>
        <w:spacing w:before="75" w:after="0"/>
      </w:pPr>
      <w:r>
        <w:rPr/>
        <w:t xml:space="preserve">第一节 上游原材料供应分析</w:t>
      </w:r>
    </w:p>
    <w:p>
      <w:pPr>
        <w:spacing w:before="75" w:after="0"/>
      </w:pPr>
      <w:r>
        <w:rPr/>
        <w:t xml:space="preserve">一、锂资源供需格局</w:t>
      </w:r>
    </w:p>
    <w:p>
      <w:pPr>
        <w:spacing w:before="75" w:after="0"/>
      </w:pPr>
      <w:r>
        <w:rPr/>
        <w:t xml:space="preserve">(一)国内资源储备</w:t>
      </w:r>
    </w:p>
    <w:p>
      <w:pPr>
        <w:spacing w:before="75" w:after="0"/>
      </w:pPr>
      <w:r>
        <w:rPr/>
        <w:t xml:space="preserve">(二)进口依赖程度</w:t>
      </w:r>
    </w:p>
    <w:p>
      <w:pPr>
        <w:spacing w:before="75" w:after="0"/>
      </w:pPr>
      <w:r>
        <w:rPr/>
        <w:t xml:space="preserve">二、稀土永磁材料市场</w:t>
      </w:r>
    </w:p>
    <w:p>
      <w:pPr>
        <w:spacing w:before="75" w:after="0"/>
      </w:pPr>
      <w:r>
        <w:rPr/>
        <w:t xml:space="preserve">(一)供应情况</w:t>
      </w:r>
    </w:p>
    <w:p>
      <w:pPr>
        <w:spacing w:before="75" w:after="0"/>
      </w:pPr>
      <w:r>
        <w:rPr/>
        <w:t xml:space="preserve">(二)价格走势</w:t>
      </w:r>
    </w:p>
    <w:p>
      <w:pPr>
        <w:spacing w:before="75" w:after="0"/>
      </w:pPr>
      <w:r>
        <w:rPr/>
        <w:t xml:space="preserve">第二节 中游核心部件制造</w:t>
      </w:r>
    </w:p>
    <w:p>
      <w:pPr>
        <w:spacing w:before="75" w:after="0"/>
      </w:pPr>
      <w:r>
        <w:rPr/>
        <w:t xml:space="preserve">一、动力电池产业</w:t>
      </w:r>
    </w:p>
    <w:p>
      <w:pPr>
        <w:spacing w:before="75" w:after="0"/>
      </w:pPr>
      <w:r>
        <w:rPr/>
        <w:t xml:space="preserve">(一)产能布局</w:t>
      </w:r>
    </w:p>
    <w:p>
      <w:pPr>
        <w:spacing w:before="75" w:after="0"/>
      </w:pPr>
      <w:r>
        <w:rPr/>
        <w:t xml:space="preserve">(二)竞争格局</w:t>
      </w:r>
    </w:p>
    <w:p>
      <w:pPr>
        <w:spacing w:before="75" w:after="0"/>
      </w:pPr>
      <w:r>
        <w:rPr/>
        <w:t xml:space="preserve">二、电机电控系统</w:t>
      </w:r>
    </w:p>
    <w:p>
      <w:pPr>
        <w:spacing w:before="75" w:after="0"/>
      </w:pPr>
      <w:r>
        <w:rPr/>
        <w:t xml:space="preserve">(一)技术路线</w:t>
      </w:r>
    </w:p>
    <w:p>
      <w:pPr>
        <w:spacing w:before="75" w:after="0"/>
      </w:pPr>
      <w:r>
        <w:rPr/>
        <w:t xml:space="preserve">(二)主要厂商</w:t>
      </w:r>
    </w:p>
    <w:p>
      <w:pPr>
        <w:spacing w:before="75" w:after="0"/>
      </w:pPr>
      <w:r>
        <w:rPr/>
        <w:t xml:space="preserve">第三节 下游应用场景分析</w:t>
      </w:r>
    </w:p>
    <w:p>
      <w:pPr>
        <w:spacing w:before="75" w:after="0"/>
      </w:pPr>
      <w:r>
        <w:rPr/>
        <w:t xml:space="preserve">一、城市物流配送</w:t>
      </w:r>
    </w:p>
    <w:p>
      <w:pPr>
        <w:spacing w:before="75" w:after="0"/>
      </w:pPr>
      <w:r>
        <w:rPr/>
        <w:t xml:space="preserve">(一)电动轻卡应用</w:t>
      </w:r>
    </w:p>
    <w:p>
      <w:pPr>
        <w:spacing w:before="75" w:after="0"/>
      </w:pPr>
      <w:r>
        <w:rPr/>
        <w:t xml:space="preserve">(二)电动微面渗透率</w:t>
      </w:r>
    </w:p>
    <w:p>
      <w:pPr>
        <w:spacing w:before="75" w:after="0"/>
      </w:pPr>
      <w:r>
        <w:rPr/>
        <w:t xml:space="preserve">二、港口物流场景</w:t>
      </w:r>
    </w:p>
    <w:p>
      <w:pPr>
        <w:spacing w:before="75" w:after="0"/>
      </w:pPr>
      <w:r>
        <w:rPr/>
        <w:t xml:space="preserve">(一)电动重卡推广</w:t>
      </w:r>
    </w:p>
    <w:p>
      <w:pPr>
        <w:spacing w:before="75" w:after="0"/>
      </w:pPr>
      <w:r>
        <w:rPr/>
        <w:t xml:space="preserve">(二)自动化码头建设</w:t>
      </w:r>
    </w:p>
    <w:p>
      <w:pPr>
        <w:spacing w:before="75" w:after="0"/>
      </w:pPr>
      <w:r>
        <w:rPr/>
        <w:t xml:space="preserve">三、园区内部物流</w:t>
      </w:r>
    </w:p>
    <w:p>
      <w:pPr>
        <w:spacing w:before="75" w:after="0"/>
      </w:pPr>
      <w:r>
        <w:rPr/>
        <w:t xml:space="preserve">(一)agv应用现状</w:t>
      </w:r>
    </w:p>
    <w:p>
      <w:pPr>
        <w:spacing w:before="75" w:after="0"/>
      </w:pPr>
      <w:r>
        <w:rPr/>
        <w:t xml:space="preserve">(二)叉车电动化率</w:t>
      </w:r>
    </w:p>
    <w:p>
      <w:pPr>
        <w:spacing w:before="75" w:after="0"/>
      </w:pPr>
      <w:r>
        <w:rPr>
          <w:b w:val="1"/>
          <w:bCs w:val="1"/>
        </w:rPr>
        <w:t xml:space="preserve">第六章 中国物流电气化市场规模及预测</w:t>
      </w:r>
    </w:p>
    <w:p>
      <w:pPr>
        <w:spacing w:before="75" w:after="0"/>
      </w:pPr>
      <w:r>
        <w:rPr/>
        <w:t xml:space="preserve">第一节 市场规模测算</w:t>
      </w:r>
    </w:p>
    <w:p>
      <w:pPr>
        <w:spacing w:before="75" w:after="0"/>
      </w:pPr>
      <w:r>
        <w:rPr/>
        <w:t xml:space="preserve">一、总体市场规模</w:t>
      </w:r>
    </w:p>
    <w:p>
      <w:pPr>
        <w:spacing w:before="75" w:after="0"/>
      </w:pPr>
      <w:r>
        <w:rPr/>
        <w:t xml:space="preserve">(一)2020-2024年数据</w:t>
      </w:r>
    </w:p>
    <w:p>
      <w:pPr>
        <w:spacing w:before="75" w:after="0"/>
      </w:pPr>
      <w:r>
        <w:rPr/>
        <w:t xml:space="preserve">(二)2025年最新统计</w:t>
      </w:r>
    </w:p>
    <w:p>
      <w:pPr>
        <w:spacing w:before="75" w:after="0"/>
      </w:pPr>
      <w:r>
        <w:rPr/>
        <w:t xml:space="preserve">二、细分市场构成</w:t>
      </w:r>
    </w:p>
    <w:p>
      <w:pPr>
        <w:spacing w:before="75" w:after="0"/>
      </w:pPr>
      <w:r>
        <w:rPr/>
        <w:t xml:space="preserve">(一)车辆市场</w:t>
      </w:r>
    </w:p>
    <w:p>
      <w:pPr>
        <w:spacing w:before="75" w:after="0"/>
      </w:pPr>
      <w:r>
        <w:rPr/>
        <w:t xml:space="preserve">(二)基础设施市场</w:t>
      </w:r>
    </w:p>
    <w:p>
      <w:pPr>
        <w:spacing w:before="75" w:after="0"/>
      </w:pPr>
      <w:r>
        <w:rPr/>
        <w:t xml:space="preserve">(三)服务市场</w:t>
      </w:r>
    </w:p>
    <w:p>
      <w:pPr>
        <w:spacing w:before="75" w:after="0"/>
      </w:pPr>
      <w:r>
        <w:rPr/>
        <w:t xml:space="preserve">第二节 增长驱动因素</w:t>
      </w:r>
    </w:p>
    <w:p>
      <w:pPr>
        <w:spacing w:before="75" w:after="0"/>
      </w:pPr>
      <w:r>
        <w:rPr/>
        <w:t xml:space="preserve">一、政策驱动效应</w:t>
      </w:r>
    </w:p>
    <w:p>
      <w:pPr>
        <w:spacing w:before="75" w:after="0"/>
      </w:pPr>
      <w:r>
        <w:rPr/>
        <w:t xml:space="preserve">(一)补贴政策影响</w:t>
      </w:r>
    </w:p>
    <w:p>
      <w:pPr>
        <w:spacing w:before="75" w:after="0"/>
      </w:pPr>
      <w:r>
        <w:rPr/>
        <w:t xml:space="preserve">(二)路权政策效果</w:t>
      </w:r>
    </w:p>
    <w:p>
      <w:pPr>
        <w:spacing w:before="75" w:after="0"/>
      </w:pPr>
      <w:r>
        <w:rPr/>
        <w:t xml:space="preserve">二、经济性优势显现</w:t>
      </w:r>
    </w:p>
    <w:p>
      <w:pPr>
        <w:spacing w:before="75" w:after="0"/>
      </w:pPr>
      <w:r>
        <w:rPr/>
        <w:t xml:space="preserve">(一)tco对比分析</w:t>
      </w:r>
    </w:p>
    <w:p>
      <w:pPr>
        <w:spacing w:before="75" w:after="0"/>
      </w:pPr>
      <w:r>
        <w:rPr/>
        <w:t xml:space="preserve">(二)运营成本节约</w:t>
      </w:r>
    </w:p>
    <w:p>
      <w:pPr>
        <w:spacing w:before="75" w:after="0"/>
      </w:pPr>
      <w:r>
        <w:rPr/>
        <w:t xml:space="preserve">第三节 2026-2031年预测</w:t>
      </w:r>
    </w:p>
    <w:p>
      <w:pPr>
        <w:spacing w:before="75" w:after="0"/>
      </w:pPr>
      <w:r>
        <w:rPr/>
        <w:t xml:space="preserve">一、预测模型构建</w:t>
      </w:r>
    </w:p>
    <w:p>
      <w:pPr>
        <w:spacing w:before="75" w:after="0"/>
      </w:pPr>
      <w:r>
        <w:rPr/>
        <w:t xml:space="preserve">(一)影响因素选取</w:t>
      </w:r>
    </w:p>
    <w:p>
      <w:pPr>
        <w:spacing w:before="75" w:after="0"/>
      </w:pPr>
      <w:r>
        <w:rPr/>
        <w:t xml:space="preserve">(二)权重分配方案</w:t>
      </w:r>
    </w:p>
    <w:p>
      <w:pPr>
        <w:spacing w:before="75" w:after="0"/>
      </w:pPr>
      <w:r>
        <w:rPr/>
        <w:t xml:space="preserve">二、情景预测分析</w:t>
      </w:r>
    </w:p>
    <w:p>
      <w:pPr>
        <w:spacing w:before="75" w:after="0"/>
      </w:pPr>
      <w:r>
        <w:rPr/>
        <w:t xml:space="preserve">(一)基准情景</w:t>
      </w:r>
    </w:p>
    <w:p>
      <w:pPr>
        <w:spacing w:before="75" w:after="0"/>
      </w:pPr>
      <w:r>
        <w:rPr/>
        <w:t xml:space="preserve">(二)乐观情景</w:t>
      </w:r>
    </w:p>
    <w:p>
      <w:pPr>
        <w:spacing w:before="75" w:after="0"/>
      </w:pPr>
      <w:r>
        <w:rPr/>
        <w:t xml:space="preserve">(三)保守情景</w:t>
      </w:r>
    </w:p>
    <w:p>
      <w:pPr>
        <w:spacing w:before="75" w:after="0"/>
      </w:pPr>
      <w:r>
        <w:rPr>
          <w:b w:val="1"/>
          <w:bCs w:val="1"/>
        </w:rPr>
        <w:t xml:space="preserve">第七章 物流电气化商业模式创新分析</w:t>
      </w:r>
    </w:p>
    <w:p>
      <w:pPr>
        <w:spacing w:before="75" w:after="0"/>
      </w:pPr>
      <w:r>
        <w:rPr/>
        <w:t xml:space="preserve">第一节 传统商业模式痛点</w:t>
      </w:r>
    </w:p>
    <w:p>
      <w:pPr>
        <w:spacing w:before="75" w:after="0"/>
      </w:pPr>
      <w:r>
        <w:rPr/>
        <w:t xml:space="preserve">一、购车成本障碍</w:t>
      </w:r>
    </w:p>
    <w:p>
      <w:pPr>
        <w:spacing w:before="75" w:after="0"/>
      </w:pPr>
      <w:r>
        <w:rPr/>
        <w:t xml:space="preserve">(一)初始投资压力</w:t>
      </w:r>
    </w:p>
    <w:p>
      <w:pPr>
        <w:spacing w:before="75" w:after="0"/>
      </w:pPr>
      <w:r>
        <w:rPr/>
        <w:t xml:space="preserve">(二)残值不确定性</w:t>
      </w:r>
    </w:p>
    <w:p>
      <w:pPr>
        <w:spacing w:before="75" w:after="0"/>
      </w:pPr>
      <w:r>
        <w:rPr/>
        <w:t xml:space="preserve">二、运营效率瓶颈</w:t>
      </w:r>
    </w:p>
    <w:p>
      <w:pPr>
        <w:spacing w:before="75" w:after="0"/>
      </w:pPr>
      <w:r>
        <w:rPr/>
        <w:t xml:space="preserve">(一)充电时间长</w:t>
      </w:r>
    </w:p>
    <w:p>
      <w:pPr>
        <w:spacing w:before="75" w:after="0"/>
      </w:pPr>
      <w:r>
        <w:rPr/>
        <w:t xml:space="preserve">(二)调度不灵活</w:t>
      </w:r>
    </w:p>
    <w:p>
      <w:pPr>
        <w:spacing w:before="75" w:after="0"/>
      </w:pPr>
      <w:r>
        <w:rPr/>
        <w:t xml:space="preserve">第二节 新兴商业模式探索</w:t>
      </w:r>
    </w:p>
    <w:p>
      <w:pPr>
        <w:spacing w:before="75" w:after="0"/>
      </w:pPr>
      <w:r>
        <w:rPr/>
        <w:t xml:space="preserve">一、车电分离模式</w:t>
      </w:r>
    </w:p>
    <w:p>
      <w:pPr>
        <w:spacing w:before="75" w:after="0"/>
      </w:pPr>
      <w:r>
        <w:rPr/>
        <w:t xml:space="preserve">(一)换电服务网络</w:t>
      </w:r>
    </w:p>
    <w:p>
      <w:pPr>
        <w:spacing w:before="75" w:after="0"/>
      </w:pPr>
      <w:r>
        <w:rPr/>
        <w:t xml:space="preserve">(二)电池资产管理</w:t>
      </w:r>
    </w:p>
    <w:p>
      <w:pPr>
        <w:spacing w:before="75" w:after="0"/>
      </w:pPr>
      <w:r>
        <w:rPr/>
        <w:t xml:space="preserve">二、物流即服务(laas)</w:t>
      </w:r>
    </w:p>
    <w:p>
      <w:pPr>
        <w:spacing w:before="75" w:after="0"/>
      </w:pPr>
      <w:r>
        <w:rPr/>
        <w:t xml:space="preserve">(一)按需租赁模式</w:t>
      </w:r>
    </w:p>
    <w:p>
      <w:pPr>
        <w:spacing w:before="75" w:after="0"/>
      </w:pPr>
      <w:r>
        <w:rPr/>
        <w:t xml:space="preserve">(二)运力共享平台</w:t>
      </w:r>
    </w:p>
    <w:p>
      <w:pPr>
        <w:spacing w:before="75" w:after="0"/>
      </w:pPr>
      <w:r>
        <w:rPr/>
        <w:t xml:space="preserve">第三节 商业模式评价体系</w:t>
      </w:r>
    </w:p>
    <w:p>
      <w:pPr>
        <w:spacing w:before="75" w:after="0"/>
      </w:pPr>
      <w:r>
        <w:rPr/>
        <w:t xml:space="preserve">一、经济性评价指标</w:t>
      </w:r>
    </w:p>
    <w:p>
      <w:pPr>
        <w:spacing w:before="75" w:after="0"/>
      </w:pPr>
      <w:r>
        <w:rPr/>
        <w:t xml:space="preserve">(一)投资回报周期</w:t>
      </w:r>
    </w:p>
    <w:p>
      <w:pPr>
        <w:spacing w:before="75" w:after="0"/>
      </w:pPr>
      <w:r>
        <w:rPr/>
        <w:t xml:space="preserve">(二)边际成本变化</w:t>
      </w:r>
    </w:p>
    <w:p>
      <w:pPr>
        <w:spacing w:before="75" w:after="0"/>
      </w:pPr>
      <w:r>
        <w:rPr/>
        <w:t xml:space="preserve">二、可持续性评估</w:t>
      </w:r>
    </w:p>
    <w:p>
      <w:pPr>
        <w:spacing w:before="75" w:after="0"/>
      </w:pPr>
      <w:r>
        <w:rPr/>
        <w:t xml:space="preserve">(一)技术适配度</w:t>
      </w:r>
    </w:p>
    <w:p>
      <w:pPr>
        <w:spacing w:before="75" w:after="0"/>
      </w:pPr>
      <w:r>
        <w:rPr/>
        <w:t xml:space="preserve">(二)市场接受度</w:t>
      </w:r>
    </w:p>
    <w:p>
      <w:pPr>
        <w:spacing w:before="75" w:after="0"/>
      </w:pPr>
      <w:r>
        <w:rPr>
          <w:b w:val="1"/>
          <w:bCs w:val="1"/>
        </w:rPr>
        <w:t xml:space="preserve">第八章 重点区域市场分析</w:t>
      </w:r>
    </w:p>
    <w:p>
      <w:pPr>
        <w:spacing w:before="75" w:after="0"/>
      </w:pPr>
      <w:r>
        <w:rPr/>
        <w:t xml:space="preserve">第一节 长三角地区</w:t>
      </w:r>
    </w:p>
    <w:p>
      <w:pPr>
        <w:spacing w:before="75" w:after="0"/>
      </w:pPr>
      <w:r>
        <w:rPr/>
        <w:t xml:space="preserve">一、发展现状</w:t>
      </w:r>
    </w:p>
    <w:p>
      <w:pPr>
        <w:spacing w:before="75" w:after="0"/>
      </w:pPr>
      <w:r>
        <w:rPr/>
        <w:t xml:space="preserve">(一)市场规模</w:t>
      </w:r>
    </w:p>
    <w:p>
      <w:pPr>
        <w:spacing w:before="75" w:after="0"/>
      </w:pPr>
      <w:r>
        <w:rPr/>
        <w:t xml:space="preserve">(二)企业分布</w:t>
      </w:r>
    </w:p>
    <w:p>
      <w:pPr>
        <w:spacing w:before="75" w:after="0"/>
      </w:pPr>
      <w:r>
        <w:rPr/>
        <w:t xml:space="preserve">二、政策支持</w:t>
      </w:r>
    </w:p>
    <w:p>
      <w:pPr>
        <w:spacing w:before="75" w:after="0"/>
      </w:pPr>
      <w:r>
        <w:rPr/>
        <w:t xml:space="preserve">(一)地方补贴</w:t>
      </w:r>
    </w:p>
    <w:p>
      <w:pPr>
        <w:spacing w:before="75" w:after="0"/>
      </w:pPr>
      <w:r>
        <w:rPr/>
        <w:t xml:space="preserve">(二)基建规划</w:t>
      </w:r>
    </w:p>
    <w:p>
      <w:pPr>
        <w:spacing w:before="75" w:after="0"/>
      </w:pPr>
      <w:r>
        <w:rPr/>
        <w:t xml:space="preserve">第二节 珠三角地区</w:t>
      </w:r>
    </w:p>
    <w:p>
      <w:pPr>
        <w:spacing w:before="75" w:after="0"/>
      </w:pPr>
      <w:r>
        <w:rPr/>
        <w:t xml:space="preserve">一、产业集聚特点</w:t>
      </w:r>
    </w:p>
    <w:p>
      <w:pPr>
        <w:spacing w:before="75" w:after="0"/>
      </w:pPr>
      <w:r>
        <w:rPr/>
        <w:t xml:space="preserve">(一)供应链优势</w:t>
      </w:r>
    </w:p>
    <w:p>
      <w:pPr>
        <w:spacing w:before="75" w:after="0"/>
      </w:pPr>
      <w:r>
        <w:rPr/>
        <w:t xml:space="preserve">(二)创新生态</w:t>
      </w:r>
    </w:p>
    <w:p>
      <w:pPr>
        <w:spacing w:before="75" w:after="0"/>
      </w:pPr>
      <w:r>
        <w:rPr/>
        <w:t xml:space="preserve">二、典型企业案例</w:t>
      </w:r>
    </w:p>
    <w:p>
      <w:pPr>
        <w:spacing w:before="75" w:after="0"/>
      </w:pPr>
      <w:r>
        <w:rPr/>
        <w:t xml:space="preserve">(一)比亚迪物流车</w:t>
      </w:r>
    </w:p>
    <w:p>
      <w:pPr>
        <w:spacing w:before="75" w:after="0"/>
      </w:pPr>
      <w:r>
        <w:rPr/>
        <w:t xml:space="preserve">(二)广汽新能源布局</w:t>
      </w:r>
    </w:p>
    <w:p>
      <w:pPr>
        <w:spacing w:before="75" w:after="0"/>
      </w:pPr>
      <w:r>
        <w:rPr/>
        <w:t xml:space="preserve">第三节 京津冀地区</w:t>
      </w:r>
    </w:p>
    <w:p>
      <w:pPr>
        <w:spacing w:before="75" w:after="0"/>
      </w:pPr>
      <w:r>
        <w:rPr/>
        <w:t xml:space="preserve">一、环保政策驱动</w:t>
      </w:r>
    </w:p>
    <w:p>
      <w:pPr>
        <w:spacing w:before="75" w:after="0"/>
      </w:pPr>
      <w:r>
        <w:rPr/>
        <w:t xml:space="preserve">(一)大气治理要求</w:t>
      </w:r>
    </w:p>
    <w:p>
      <w:pPr>
        <w:spacing w:before="75" w:after="0"/>
      </w:pPr>
      <w:r>
        <w:rPr/>
        <w:t xml:space="preserve">(二)交通管制措施</w:t>
      </w:r>
    </w:p>
    <w:p>
      <w:pPr>
        <w:spacing w:before="75" w:after="0"/>
      </w:pPr>
      <w:r>
        <w:rPr/>
        <w:t xml:space="preserve">二、冬奥会示范效应</w:t>
      </w:r>
    </w:p>
    <w:p>
      <w:pPr>
        <w:spacing w:before="75" w:after="0"/>
      </w:pPr>
      <w:r>
        <w:rPr/>
        <w:t xml:space="preserve">(一)氢燃料物流车应用</w:t>
      </w:r>
    </w:p>
    <w:p>
      <w:pPr>
        <w:spacing w:before="75" w:after="0"/>
      </w:pPr>
      <w:r>
        <w:rPr/>
        <w:t xml:space="preserve">(二)绿色物流标准推广</w:t>
      </w:r>
    </w:p>
    <w:p>
      <w:pPr>
        <w:spacing w:before="75" w:after="0"/>
      </w:pPr>
      <w:r>
        <w:rPr>
          <w:b w:val="1"/>
          <w:bCs w:val="1"/>
        </w:rPr>
        <w:t xml:space="preserve">第九章 物流电气化基础设施建设</w:t>
      </w:r>
    </w:p>
    <w:p>
      <w:pPr>
        <w:spacing w:before="75" w:after="0"/>
      </w:pPr>
      <w:r>
        <w:rPr/>
        <w:t xml:space="preserve">第一节 充电网络布局</w:t>
      </w:r>
    </w:p>
    <w:p>
      <w:pPr>
        <w:spacing w:before="75" w:after="0"/>
      </w:pPr>
      <w:r>
        <w:rPr/>
        <w:t xml:space="preserve">一、公共充电桩建设</w:t>
      </w:r>
    </w:p>
    <w:p>
      <w:pPr>
        <w:spacing w:before="75" w:after="0"/>
      </w:pPr>
      <w:r>
        <w:rPr/>
        <w:t xml:space="preserve">(一)数量统计</w:t>
      </w:r>
    </w:p>
    <w:p>
      <w:pPr>
        <w:spacing w:before="75" w:after="0"/>
      </w:pPr>
      <w:r>
        <w:rPr/>
        <w:t xml:space="preserve">(二)区域分布</w:t>
      </w:r>
    </w:p>
    <w:p>
      <w:pPr>
        <w:spacing w:before="75" w:after="0"/>
      </w:pPr>
      <w:r>
        <w:rPr/>
        <w:t xml:space="preserve">二、专用充电设施</w:t>
      </w:r>
    </w:p>
    <w:p>
      <w:pPr>
        <w:spacing w:before="75" w:after="0"/>
      </w:pPr>
      <w:r>
        <w:rPr/>
        <w:t xml:space="preserve">(一)物流园区配套</w:t>
      </w:r>
    </w:p>
    <w:p>
      <w:pPr>
        <w:spacing w:before="75" w:after="0"/>
      </w:pPr>
      <w:r>
        <w:rPr/>
        <w:t xml:space="preserve">(二)专用停车场站</w:t>
      </w:r>
    </w:p>
    <w:p>
      <w:pPr>
        <w:spacing w:before="75" w:after="0"/>
      </w:pPr>
      <w:r>
        <w:rPr/>
        <w:t xml:space="preserve">第二节 换电站网络发展</w:t>
      </w:r>
    </w:p>
    <w:p>
      <w:pPr>
        <w:spacing w:before="75" w:after="0"/>
      </w:pPr>
      <w:r>
        <w:rPr/>
        <w:t xml:space="preserve">一、换电站建设进度</w:t>
      </w:r>
    </w:p>
    <w:p>
      <w:pPr>
        <w:spacing w:before="75" w:after="0"/>
      </w:pPr>
      <w:r>
        <w:rPr/>
        <w:t xml:space="preserve">(一)数量增长</w:t>
      </w:r>
    </w:p>
    <w:p>
      <w:pPr>
        <w:spacing w:before="75" w:after="0"/>
      </w:pPr>
      <w:r>
        <w:rPr/>
        <w:t xml:space="preserve">(二)技术标准</w:t>
      </w:r>
    </w:p>
    <w:p>
      <w:pPr>
        <w:spacing w:before="75" w:after="0"/>
      </w:pPr>
      <w:r>
        <w:rPr/>
        <w:t xml:space="preserve">二、运营商竞争格局</w:t>
      </w:r>
    </w:p>
    <w:p>
      <w:pPr>
        <w:spacing w:before="75" w:after="0"/>
      </w:pPr>
      <w:r>
        <w:rPr/>
        <w:t xml:space="preserve">(一)国家队布局</w:t>
      </w:r>
    </w:p>
    <w:p>
      <w:pPr>
        <w:spacing w:before="75" w:after="0"/>
      </w:pPr>
      <w:r>
        <w:rPr/>
        <w:t xml:space="preserve">(二)民营企业参与</w:t>
      </w:r>
    </w:p>
    <w:p>
      <w:pPr>
        <w:spacing w:before="75" w:after="0"/>
      </w:pPr>
      <w:r>
        <w:rPr/>
        <w:t xml:space="preserve">第三节 智能电网适配</w:t>
      </w:r>
    </w:p>
    <w:p>
      <w:pPr>
        <w:spacing w:before="75" w:after="0"/>
      </w:pPr>
      <w:r>
        <w:rPr/>
        <w:t xml:space="preserve">一、电力需求预测</w:t>
      </w:r>
    </w:p>
    <w:p>
      <w:pPr>
        <w:spacing w:before="75" w:after="0"/>
      </w:pPr>
      <w:r>
        <w:rPr/>
        <w:t xml:space="preserve">(一)负荷特性分析</w:t>
      </w:r>
    </w:p>
    <w:p>
      <w:pPr>
        <w:spacing w:before="75" w:after="0"/>
      </w:pPr>
      <w:r>
        <w:rPr/>
        <w:t xml:space="preserve">(二)区域不平衡性</w:t>
      </w:r>
    </w:p>
    <w:p>
      <w:pPr>
        <w:spacing w:before="75" w:after="0"/>
      </w:pPr>
      <w:r>
        <w:rPr/>
        <w:t xml:space="preserve">二、电网协同方案</w:t>
      </w:r>
    </w:p>
    <w:p>
      <w:pPr>
        <w:spacing w:before="75" w:after="0"/>
      </w:pPr>
      <w:r>
        <w:rPr/>
        <w:t xml:space="preserve">(一)v2g技术应用</w:t>
      </w:r>
    </w:p>
    <w:p>
      <w:pPr>
        <w:spacing w:before="75" w:after="0"/>
      </w:pPr>
      <w:r>
        <w:rPr/>
        <w:t xml:space="preserve">(二)分布式能源整合</w:t>
      </w:r>
    </w:p>
    <w:p>
      <w:pPr>
        <w:spacing w:before="75" w:after="0"/>
      </w:pPr>
      <w:r>
        <w:rPr>
          <w:b w:val="1"/>
          <w:bCs w:val="1"/>
        </w:rPr>
        <w:t xml:space="preserve">第十章 物流电气化与新能源协同发展</w:t>
      </w:r>
    </w:p>
    <w:p>
      <w:pPr>
        <w:spacing w:before="75" w:after="0"/>
      </w:pPr>
      <w:r>
        <w:rPr/>
        <w:t xml:space="preserve">第一节 多能互补体系</w:t>
      </w:r>
    </w:p>
    <w:p>
      <w:pPr>
        <w:spacing w:before="75" w:after="0"/>
      </w:pPr>
      <w:r>
        <w:rPr/>
        <w:t xml:space="preserve">一、光储充一体化</w:t>
      </w:r>
    </w:p>
    <w:p>
      <w:pPr>
        <w:spacing w:before="75" w:after="0"/>
      </w:pPr>
      <w:r>
        <w:rPr/>
        <w:t xml:space="preserve">(一)商业模式</w:t>
      </w:r>
    </w:p>
    <w:p>
      <w:pPr>
        <w:spacing w:before="75" w:after="0"/>
      </w:pPr>
      <w:r>
        <w:rPr/>
        <w:t xml:space="preserve">(二)典型案例</w:t>
      </w:r>
    </w:p>
    <w:p>
      <w:pPr>
        <w:spacing w:before="75" w:after="0"/>
      </w:pPr>
      <w:r>
        <w:rPr/>
        <w:t xml:space="preserve">二、氢电协同路径</w:t>
      </w:r>
    </w:p>
    <w:p>
      <w:pPr>
        <w:spacing w:before="75" w:after="0"/>
      </w:pPr>
      <w:r>
        <w:rPr/>
        <w:t xml:space="preserve">(一)技术经济对比</w:t>
      </w:r>
    </w:p>
    <w:p>
      <w:pPr>
        <w:spacing w:before="75" w:after="0"/>
      </w:pPr>
      <w:r>
        <w:rPr/>
        <w:t xml:space="preserve">(二)应用场景互补</w:t>
      </w:r>
    </w:p>
    <w:p>
      <w:pPr>
        <w:spacing w:before="75" w:after="0"/>
      </w:pPr>
      <w:r>
        <w:rPr/>
        <w:t xml:space="preserve">第二节 可再生能源消纳</w:t>
      </w:r>
    </w:p>
    <w:p>
      <w:pPr>
        <w:spacing w:before="75" w:after="0"/>
      </w:pPr>
      <w:r>
        <w:rPr/>
        <w:t xml:space="preserve">一、绿电直供模式</w:t>
      </w:r>
    </w:p>
    <w:p>
      <w:pPr>
        <w:spacing w:before="75" w:after="0"/>
      </w:pPr>
      <w:r>
        <w:rPr/>
        <w:t xml:space="preserve">(一)交易机制</w:t>
      </w:r>
    </w:p>
    <w:p>
      <w:pPr>
        <w:spacing w:before="75" w:after="0"/>
      </w:pPr>
      <w:r>
        <w:rPr/>
        <w:t xml:space="preserve">(二)成本优势</w:t>
      </w:r>
    </w:p>
    <w:p>
      <w:pPr>
        <w:spacing w:before="75" w:after="0"/>
      </w:pPr>
      <w:r>
        <w:rPr/>
        <w:t xml:space="preserve">二、碳资产开发</w:t>
      </w:r>
    </w:p>
    <w:p>
      <w:pPr>
        <w:spacing w:before="75" w:after="0"/>
      </w:pPr>
      <w:r>
        <w:rPr/>
        <w:t xml:space="preserve">(一)方法学建立</w:t>
      </w:r>
    </w:p>
    <w:p>
      <w:pPr>
        <w:spacing w:before="75" w:after="0"/>
      </w:pPr>
      <w:r>
        <w:rPr/>
        <w:t xml:space="preserve">(二)减排量核算</w:t>
      </w:r>
    </w:p>
    <w:p>
      <w:pPr>
        <w:spacing w:before="75" w:after="0"/>
      </w:pPr>
      <w:r>
        <w:rPr>
          <w:b w:val="1"/>
          <w:bCs w:val="1"/>
        </w:rPr>
        <w:t xml:space="preserve">第十一章 物流电气化标准体系</w:t>
      </w:r>
    </w:p>
    <w:p>
      <w:pPr>
        <w:spacing w:before="75" w:after="0"/>
      </w:pPr>
      <w:r>
        <w:rPr/>
        <w:t xml:space="preserve">第一节 现行标准分析</w:t>
      </w:r>
    </w:p>
    <w:p>
      <w:pPr>
        <w:spacing w:before="75" w:after="0"/>
      </w:pPr>
      <w:r>
        <w:rPr/>
        <w:t xml:space="preserve">一、车辆技术标准</w:t>
      </w:r>
    </w:p>
    <w:p>
      <w:pPr>
        <w:spacing w:before="75" w:after="0"/>
      </w:pPr>
      <w:r>
        <w:rPr/>
        <w:t xml:space="preserve">(一)安全要求</w:t>
      </w:r>
    </w:p>
    <w:p>
      <w:pPr>
        <w:spacing w:before="75" w:after="0"/>
      </w:pPr>
      <w:r>
        <w:rPr/>
        <w:t xml:space="preserve">(二)性能指标</w:t>
      </w:r>
    </w:p>
    <w:p>
      <w:pPr>
        <w:spacing w:before="75" w:after="0"/>
      </w:pPr>
      <w:r>
        <w:rPr/>
        <w:t xml:space="preserve">二、接口标准</w:t>
      </w:r>
    </w:p>
    <w:p>
      <w:pPr>
        <w:spacing w:before="75" w:after="0"/>
      </w:pPr>
      <w:r>
        <w:rPr/>
        <w:t xml:space="preserve">(一)充电接口</w:t>
      </w:r>
    </w:p>
    <w:p>
      <w:pPr>
        <w:spacing w:before="75" w:after="0"/>
      </w:pPr>
      <w:r>
        <w:rPr/>
        <w:t xml:space="preserve">(二)通信协议</w:t>
      </w:r>
    </w:p>
    <w:p>
      <w:pPr>
        <w:spacing w:before="75" w:after="0"/>
      </w:pPr>
      <w:r>
        <w:rPr/>
        <w:t xml:space="preserve">第二节 标准缺失领域</w:t>
      </w:r>
    </w:p>
    <w:p>
      <w:pPr>
        <w:spacing w:before="75" w:after="0"/>
      </w:pPr>
      <w:r>
        <w:rPr/>
        <w:t xml:space="preserve">一、换电标准</w:t>
      </w:r>
    </w:p>
    <w:p>
      <w:pPr>
        <w:spacing w:before="75" w:after="0"/>
      </w:pPr>
      <w:r>
        <w:rPr/>
        <w:t xml:space="preserve">(一)电池包规格</w:t>
      </w:r>
    </w:p>
    <w:p>
      <w:pPr>
        <w:spacing w:before="75" w:after="0"/>
      </w:pPr>
      <w:r>
        <w:rPr/>
        <w:t xml:space="preserve">(二)换电流程</w:t>
      </w:r>
    </w:p>
    <w:p>
      <w:pPr>
        <w:spacing w:before="75" w:after="0"/>
      </w:pPr>
      <w:r>
        <w:rPr/>
        <w:t xml:space="preserve">二、数据标准</w:t>
      </w:r>
    </w:p>
    <w:p>
      <w:pPr>
        <w:spacing w:before="75" w:after="0"/>
      </w:pPr>
      <w:r>
        <w:rPr/>
        <w:t xml:space="preserve">(一)运营数据</w:t>
      </w:r>
    </w:p>
    <w:p>
      <w:pPr>
        <w:spacing w:before="75" w:after="0"/>
      </w:pPr>
      <w:r>
        <w:rPr/>
        <w:t xml:space="preserve">(二)安全监测</w:t>
      </w:r>
    </w:p>
    <w:p>
      <w:pPr>
        <w:spacing w:before="75" w:after="0"/>
      </w:pPr>
      <w:r>
        <w:rPr/>
        <w:t xml:space="preserve">第三节 国际标准接轨</w:t>
      </w:r>
    </w:p>
    <w:p>
      <w:pPr>
        <w:spacing w:before="75" w:after="0"/>
      </w:pPr>
      <w:r>
        <w:rPr/>
        <w:t xml:space="preserve">一、对标分析</w:t>
      </w:r>
    </w:p>
    <w:p>
      <w:pPr>
        <w:spacing w:before="75" w:after="0"/>
      </w:pPr>
      <w:r>
        <w:rPr/>
        <w:t xml:space="preserve">(一)欧美标准</w:t>
      </w:r>
    </w:p>
    <w:p>
      <w:pPr>
        <w:spacing w:before="75" w:after="0"/>
      </w:pPr>
      <w:r>
        <w:rPr/>
        <w:t xml:space="preserve">(二)日本标准</w:t>
      </w:r>
    </w:p>
    <w:p>
      <w:pPr>
        <w:spacing w:before="75" w:after="0"/>
      </w:pPr>
      <w:r>
        <w:rPr/>
        <w:t xml:space="preserve">二、参与路径</w:t>
      </w:r>
    </w:p>
    <w:p>
      <w:pPr>
        <w:spacing w:before="75" w:after="0"/>
      </w:pPr>
      <w:r>
        <w:rPr/>
        <w:t xml:space="preserve">(一)转化吸收</w:t>
      </w:r>
    </w:p>
    <w:p>
      <w:pPr>
        <w:spacing w:before="75" w:after="0"/>
      </w:pPr>
      <w:r>
        <w:rPr/>
        <w:t xml:space="preserve">(二)自主创新</w:t>
      </w:r>
    </w:p>
    <w:p>
      <w:pPr>
        <w:spacing w:before="75" w:after="0"/>
      </w:pPr>
      <w:r>
        <w:rPr>
          <w:b w:val="1"/>
          <w:bCs w:val="1"/>
        </w:rPr>
        <w:t xml:space="preserve">第十二章 物流电气化安全与风险管理</w:t>
      </w:r>
    </w:p>
    <w:p>
      <w:pPr>
        <w:spacing w:before="75" w:after="0"/>
      </w:pPr>
      <w:r>
        <w:rPr/>
        <w:t xml:space="preserve">第一节 技术安全挑战</w:t>
      </w:r>
    </w:p>
    <w:p>
      <w:pPr>
        <w:spacing w:before="75" w:after="0"/>
      </w:pPr>
      <w:r>
        <w:rPr/>
        <w:t xml:space="preserve">一、电池安全问题</w:t>
      </w:r>
    </w:p>
    <w:p>
      <w:pPr>
        <w:spacing w:before="75" w:after="0"/>
      </w:pPr>
      <w:r>
        <w:rPr/>
        <w:t xml:space="preserve">(一)热失控机理</w:t>
      </w:r>
    </w:p>
    <w:p>
      <w:pPr>
        <w:spacing w:before="75" w:after="0"/>
      </w:pPr>
      <w:r>
        <w:rPr/>
        <w:t xml:space="preserve">(二)防护技术</w:t>
      </w:r>
    </w:p>
    <w:p>
      <w:pPr>
        <w:spacing w:before="75" w:after="0"/>
      </w:pPr>
      <w:r>
        <w:rPr/>
        <w:t xml:space="preserve">二、网络安全风险</w:t>
      </w:r>
    </w:p>
    <w:p>
      <w:pPr>
        <w:spacing w:before="75" w:after="0"/>
      </w:pPr>
      <w:r>
        <w:rPr/>
        <w:t xml:space="preserve">(一)数据安全</w:t>
      </w:r>
    </w:p>
    <w:p>
      <w:pPr>
        <w:spacing w:before="75" w:after="0"/>
      </w:pPr>
      <w:r>
        <w:rPr/>
        <w:t xml:space="preserve">(二)系统防护</w:t>
      </w:r>
    </w:p>
    <w:p>
      <w:pPr>
        <w:spacing w:before="75" w:after="0"/>
      </w:pPr>
      <w:r>
        <w:rPr/>
        <w:t xml:space="preserve">第二节 运营风险管理</w:t>
      </w:r>
    </w:p>
    <w:p>
      <w:pPr>
        <w:spacing w:before="75" w:after="0"/>
      </w:pPr>
      <w:r>
        <w:rPr/>
        <w:t xml:space="preserve">一、保险产品创新</w:t>
      </w:r>
    </w:p>
    <w:p>
      <w:pPr>
        <w:spacing w:before="75" w:after="0"/>
      </w:pPr>
      <w:r>
        <w:rPr/>
        <w:t xml:space="preserve">(一)专属险种</w:t>
      </w:r>
    </w:p>
    <w:p>
      <w:pPr>
        <w:spacing w:before="75" w:after="0"/>
      </w:pPr>
      <w:r>
        <w:rPr/>
        <w:t xml:space="preserve">(二)定价模型</w:t>
      </w:r>
    </w:p>
    <w:p>
      <w:pPr>
        <w:spacing w:before="75" w:after="0"/>
      </w:pPr>
      <w:r>
        <w:rPr/>
        <w:t xml:space="preserve">二、应急处理机制</w:t>
      </w:r>
    </w:p>
    <w:p>
      <w:pPr>
        <w:spacing w:before="75" w:after="0"/>
      </w:pPr>
      <w:r>
        <w:rPr/>
        <w:t xml:space="preserve">(一)故障救援</w:t>
      </w:r>
    </w:p>
    <w:p>
      <w:pPr>
        <w:spacing w:before="75" w:after="0"/>
      </w:pPr>
      <w:r>
        <w:rPr/>
        <w:t xml:space="preserve">(二)备用方案</w:t>
      </w:r>
    </w:p>
    <w:p>
      <w:pPr>
        <w:spacing w:before="75" w:after="0"/>
      </w:pPr>
      <w:r>
        <w:rPr>
          <w:b w:val="1"/>
          <w:bCs w:val="1"/>
        </w:rPr>
        <w:t xml:space="preserve">第十三章 物流电气化人才需求</w:t>
      </w:r>
    </w:p>
    <w:p>
      <w:pPr>
        <w:spacing w:before="75" w:after="0"/>
      </w:pPr>
      <w:r>
        <w:rPr/>
        <w:t xml:space="preserve">第一节 人才缺口分析</w:t>
      </w:r>
    </w:p>
    <w:p>
      <w:pPr>
        <w:spacing w:before="75" w:after="0"/>
      </w:pPr>
      <w:r>
        <w:rPr/>
        <w:t xml:space="preserve">一、技术研发人才</w:t>
      </w:r>
    </w:p>
    <w:p>
      <w:pPr>
        <w:spacing w:before="75" w:after="0"/>
      </w:pPr>
      <w:r>
        <w:rPr/>
        <w:t xml:space="preserve">(一)需求规模</w:t>
      </w:r>
    </w:p>
    <w:p>
      <w:pPr>
        <w:spacing w:before="75" w:after="0"/>
      </w:pPr>
      <w:r>
        <w:rPr/>
        <w:t xml:space="preserve">(二)能力要求</w:t>
      </w:r>
    </w:p>
    <w:p>
      <w:pPr>
        <w:spacing w:before="75" w:after="0"/>
      </w:pPr>
      <w:r>
        <w:rPr/>
        <w:t xml:space="preserve">二、运维服务人才</w:t>
      </w:r>
    </w:p>
    <w:p>
      <w:pPr>
        <w:spacing w:before="75" w:after="0"/>
      </w:pPr>
      <w:r>
        <w:rPr/>
        <w:t xml:space="preserve">(一)专业技能</w:t>
      </w:r>
    </w:p>
    <w:p>
      <w:pPr>
        <w:spacing w:before="75" w:after="0"/>
      </w:pPr>
      <w:r>
        <w:rPr/>
        <w:t xml:space="preserve">(二)培训体系</w:t>
      </w:r>
    </w:p>
    <w:p>
      <w:pPr>
        <w:spacing w:before="75" w:after="0"/>
      </w:pPr>
      <w:r>
        <w:rPr/>
        <w:t xml:space="preserve">第二节 产教融合路径</w:t>
      </w:r>
    </w:p>
    <w:p>
      <w:pPr>
        <w:spacing w:before="75" w:after="0"/>
      </w:pPr>
      <w:r>
        <w:rPr/>
        <w:t xml:space="preserve">一、高校专业设置</w:t>
      </w:r>
    </w:p>
    <w:p>
      <w:pPr>
        <w:spacing w:before="75" w:after="0"/>
      </w:pPr>
      <w:r>
        <w:rPr/>
        <w:t xml:space="preserve">(一)课程体系</w:t>
      </w:r>
    </w:p>
    <w:p>
      <w:pPr>
        <w:spacing w:before="75" w:after="0"/>
      </w:pPr>
      <w:r>
        <w:rPr/>
        <w:t xml:space="preserve">(二)实践基地</w:t>
      </w:r>
    </w:p>
    <w:p>
      <w:pPr>
        <w:spacing w:before="75" w:after="0"/>
      </w:pPr>
      <w:r>
        <w:rPr/>
        <w:t xml:space="preserve">二、企业培训创新</w:t>
      </w:r>
    </w:p>
    <w:p>
      <w:pPr>
        <w:spacing w:before="75" w:after="0"/>
      </w:pPr>
      <w:r>
        <w:rPr/>
        <w:t xml:space="preserve">(一)认证体系</w:t>
      </w:r>
    </w:p>
    <w:p>
      <w:pPr>
        <w:spacing w:before="75" w:after="0"/>
      </w:pPr>
      <w:r>
        <w:rPr/>
        <w:t xml:space="preserve">(二)技能竞赛</w:t>
      </w:r>
    </w:p>
    <w:p>
      <w:pPr>
        <w:spacing w:before="75" w:after="0"/>
      </w:pPr>
      <w:r>
        <w:rPr>
          <w:b w:val="1"/>
          <w:bCs w:val="1"/>
        </w:rPr>
        <w:t xml:space="preserve">第十四章 物流电气化投融资分析</w:t>
      </w:r>
    </w:p>
    <w:p>
      <w:pPr>
        <w:spacing w:before="75" w:after="0"/>
      </w:pPr>
      <w:r>
        <w:rPr/>
        <w:t xml:space="preserve">第一节 投资热点领域</w:t>
      </w:r>
    </w:p>
    <w:p>
      <w:pPr>
        <w:spacing w:before="75" w:after="0"/>
      </w:pPr>
      <w:r>
        <w:rPr/>
        <w:t xml:space="preserve">一、核心部件投资</w:t>
      </w:r>
    </w:p>
    <w:p>
      <w:pPr>
        <w:spacing w:before="75" w:after="0"/>
      </w:pPr>
      <w:r>
        <w:rPr/>
        <w:t xml:space="preserve">(一)电池技术</w:t>
      </w:r>
    </w:p>
    <w:p>
      <w:pPr>
        <w:spacing w:before="75" w:after="0"/>
      </w:pPr>
      <w:r>
        <w:rPr/>
        <w:t xml:space="preserve">(二)电驱系统</w:t>
      </w:r>
    </w:p>
    <w:p>
      <w:pPr>
        <w:spacing w:before="75" w:after="0"/>
      </w:pPr>
      <w:r>
        <w:rPr/>
        <w:t xml:space="preserve">二、服务市场投资</w:t>
      </w:r>
    </w:p>
    <w:p>
      <w:pPr>
        <w:spacing w:before="75" w:after="0"/>
      </w:pPr>
      <w:r>
        <w:rPr/>
        <w:t xml:space="preserve">(一)充换电网络</w:t>
      </w:r>
    </w:p>
    <w:p>
      <w:pPr>
        <w:spacing w:before="75" w:after="0"/>
      </w:pPr>
      <w:r>
        <w:rPr/>
        <w:t xml:space="preserve">(二)数据服务</w:t>
      </w:r>
    </w:p>
    <w:p>
      <w:pPr>
        <w:spacing w:before="75" w:after="0"/>
      </w:pPr>
      <w:r>
        <w:rPr/>
        <w:t xml:space="preserve">第二节 融资模式创新</w:t>
      </w:r>
    </w:p>
    <w:p>
      <w:pPr>
        <w:spacing w:before="75" w:after="0"/>
      </w:pPr>
      <w:r>
        <w:rPr/>
        <w:t xml:space="preserve">一、绿色金融支持</w:t>
      </w:r>
    </w:p>
    <w:p>
      <w:pPr>
        <w:spacing w:before="75" w:after="0"/>
      </w:pPr>
      <w:r>
        <w:rPr/>
        <w:t xml:space="preserve">(一)绿色债券</w:t>
      </w:r>
    </w:p>
    <w:p>
      <w:pPr>
        <w:spacing w:before="75" w:after="0"/>
      </w:pPr>
      <w:r>
        <w:rPr/>
        <w:t xml:space="preserve">(二)碳金融</w:t>
      </w:r>
    </w:p>
    <w:p>
      <w:pPr>
        <w:spacing w:before="75" w:after="0"/>
      </w:pPr>
      <w:r>
        <w:rPr/>
        <w:t xml:space="preserve">二、产业基金设立</w:t>
      </w:r>
    </w:p>
    <w:p>
      <w:pPr>
        <w:spacing w:before="75" w:after="0"/>
      </w:pPr>
      <w:r>
        <w:rPr/>
        <w:t xml:space="preserve">(一)政府引导基金</w:t>
      </w:r>
    </w:p>
    <w:p>
      <w:pPr>
        <w:spacing w:before="75" w:after="0"/>
      </w:pPr>
      <w:r>
        <w:rPr/>
        <w:t xml:space="preserve">(二)市场化基金</w:t>
      </w:r>
    </w:p>
    <w:p>
      <w:pPr>
        <w:spacing w:before="75" w:after="0"/>
      </w:pPr>
      <w:r>
        <w:rPr>
          <w:b w:val="1"/>
          <w:bCs w:val="1"/>
        </w:rPr>
        <w:t xml:space="preserve">第十五章 物流电气化碳减排效益</w:t>
      </w:r>
    </w:p>
    <w:p>
      <w:pPr>
        <w:spacing w:before="75" w:after="0"/>
      </w:pPr>
      <w:r>
        <w:rPr/>
        <w:t xml:space="preserve">第一节 减排测算方法</w:t>
      </w:r>
    </w:p>
    <w:p>
      <w:pPr>
        <w:spacing w:before="75" w:after="0"/>
      </w:pPr>
      <w:r>
        <w:rPr/>
        <w:t xml:space="preserve">一、生命周期评估</w:t>
      </w:r>
    </w:p>
    <w:p>
      <w:pPr>
        <w:spacing w:before="75" w:after="0"/>
      </w:pPr>
      <w:r>
        <w:rPr/>
        <w:t xml:space="preserve">(一)边界确定</w:t>
      </w:r>
    </w:p>
    <w:p>
      <w:pPr>
        <w:spacing w:before="75" w:after="0"/>
      </w:pPr>
      <w:r>
        <w:rPr/>
        <w:t xml:space="preserve">(二)数据采集</w:t>
      </w:r>
    </w:p>
    <w:p>
      <w:pPr>
        <w:spacing w:before="75" w:after="0"/>
      </w:pPr>
      <w:r>
        <w:rPr/>
        <w:t xml:space="preserve">二、对比分析模型</w:t>
      </w:r>
    </w:p>
    <w:p>
      <w:pPr>
        <w:spacing w:before="75" w:after="0"/>
      </w:pPr>
      <w:r>
        <w:rPr/>
        <w:t xml:space="preserve">(一)与传统车辆对比</w:t>
      </w:r>
    </w:p>
    <w:p>
      <w:pPr>
        <w:spacing w:before="75" w:after="0"/>
      </w:pPr>
      <w:r>
        <w:rPr/>
        <w:t xml:space="preserve">(二)不同技术路线对比</w:t>
      </w:r>
    </w:p>
    <w:p>
      <w:pPr>
        <w:spacing w:before="75" w:after="0"/>
      </w:pPr>
      <w:r>
        <w:rPr/>
        <w:t xml:space="preserve">第二节 减排潜力预测</w:t>
      </w:r>
    </w:p>
    <w:p>
      <w:pPr>
        <w:spacing w:before="75" w:after="0"/>
      </w:pPr>
      <w:r>
        <w:rPr/>
        <w:t xml:space="preserve">一、直接减排效果</w:t>
      </w:r>
    </w:p>
    <w:p>
      <w:pPr>
        <w:spacing w:before="75" w:after="0"/>
      </w:pPr>
      <w:r>
        <w:rPr/>
        <w:t xml:space="preserve">(一)尾气排放减少</w:t>
      </w:r>
    </w:p>
    <w:p>
      <w:pPr>
        <w:spacing w:before="75" w:after="0"/>
      </w:pPr>
      <w:r>
        <w:rPr/>
        <w:t xml:space="preserve">(二)能源效率提升</w:t>
      </w:r>
    </w:p>
    <w:p>
      <w:pPr>
        <w:spacing w:before="75" w:after="0"/>
      </w:pPr>
      <w:r>
        <w:rPr/>
        <w:t xml:space="preserve">二、间接协同效应</w:t>
      </w:r>
    </w:p>
    <w:p>
      <w:pPr>
        <w:spacing w:before="75" w:after="0"/>
      </w:pPr>
      <w:r>
        <w:rPr/>
        <w:t xml:space="preserve">(一)电网调峰</w:t>
      </w:r>
    </w:p>
    <w:p>
      <w:pPr>
        <w:spacing w:before="75" w:after="0"/>
      </w:pPr>
      <w:r>
        <w:rPr/>
        <w:t xml:space="preserve">(二)可再生能源消纳</w:t>
      </w:r>
    </w:p>
    <w:p>
      <w:pPr>
        <w:spacing w:before="75" w:after="0"/>
      </w:pPr>
      <w:r>
        <w:rPr>
          <w:b w:val="1"/>
          <w:bCs w:val="1"/>
        </w:rPr>
        <w:t xml:space="preserve">第十六章 国际供应链影响分析</w:t>
      </w:r>
    </w:p>
    <w:p>
      <w:pPr>
        <w:spacing w:before="75" w:after="0"/>
      </w:pPr>
      <w:r>
        <w:rPr/>
        <w:t xml:space="preserve">第一节 关键材料供应</w:t>
      </w:r>
    </w:p>
    <w:p>
      <w:pPr>
        <w:spacing w:before="75" w:after="0"/>
      </w:pPr>
      <w:r>
        <w:rPr/>
        <w:t xml:space="preserve">一、锂资源保障</w:t>
      </w:r>
    </w:p>
    <w:p>
      <w:pPr>
        <w:spacing w:before="75" w:after="0"/>
      </w:pPr>
      <w:r>
        <w:rPr/>
        <w:t xml:space="preserve">(一)进口依赖度</w:t>
      </w:r>
    </w:p>
    <w:p>
      <w:pPr>
        <w:spacing w:before="75" w:after="0"/>
      </w:pPr>
      <w:r>
        <w:rPr/>
        <w:t xml:space="preserve">(二)替代方案</w:t>
      </w:r>
    </w:p>
    <w:p>
      <w:pPr>
        <w:spacing w:before="75" w:after="0"/>
      </w:pPr>
      <w:r>
        <w:rPr/>
        <w:t xml:space="preserve">二、芯片供应安全</w:t>
      </w:r>
    </w:p>
    <w:p>
      <w:pPr>
        <w:spacing w:before="75" w:after="0"/>
      </w:pPr>
      <w:r>
        <w:rPr/>
        <w:t xml:space="preserve">(一)紧缺品类</w:t>
      </w:r>
    </w:p>
    <w:p>
      <w:pPr>
        <w:spacing w:before="75" w:after="0"/>
      </w:pPr>
      <w:r>
        <w:rPr/>
        <w:t xml:space="preserve">(二)国产替代</w:t>
      </w:r>
    </w:p>
    <w:p>
      <w:pPr>
        <w:spacing w:before="75" w:after="0"/>
      </w:pPr>
      <w:r>
        <w:rPr/>
        <w:t xml:space="preserve">第二节 技术合作与竞争</w:t>
      </w:r>
    </w:p>
    <w:p>
      <w:pPr>
        <w:spacing w:before="75" w:after="0"/>
      </w:pPr>
      <w:r>
        <w:rPr/>
        <w:t xml:space="preserve">一、专利布局分析</w:t>
      </w:r>
    </w:p>
    <w:p>
      <w:pPr>
        <w:spacing w:before="75" w:after="0"/>
      </w:pPr>
      <w:r>
        <w:rPr/>
        <w:t xml:space="preserve">(一)国内申请</w:t>
      </w:r>
    </w:p>
    <w:p>
      <w:pPr>
        <w:spacing w:before="75" w:after="0"/>
      </w:pPr>
      <w:r>
        <w:rPr/>
        <w:t xml:space="preserve">(二)国际对比</w:t>
      </w:r>
    </w:p>
    <w:p>
      <w:pPr>
        <w:spacing w:before="75" w:after="0"/>
      </w:pPr>
      <w:r>
        <w:rPr/>
        <w:t xml:space="preserve">二、技术引进策略</w:t>
      </w:r>
    </w:p>
    <w:p>
      <w:pPr>
        <w:spacing w:before="75" w:after="0"/>
      </w:pPr>
      <w:r>
        <w:rPr/>
        <w:t xml:space="preserve">(一)合作模式</w:t>
      </w:r>
    </w:p>
    <w:p>
      <w:pPr>
        <w:spacing w:before="75" w:after="0"/>
      </w:pPr>
      <w:r>
        <w:rPr/>
        <w:t xml:space="preserve">(二)消化吸收</w:t>
      </w:r>
    </w:p>
    <w:p>
      <w:pPr>
        <w:spacing w:before="75" w:after="0"/>
      </w:pPr>
      <w:r>
        <w:rPr>
          <w:b w:val="1"/>
          <w:bCs w:val="1"/>
        </w:rPr>
        <w:t xml:space="preserve">第十七章 典型企业案例分析</w:t>
      </w:r>
    </w:p>
    <w:p>
      <w:pPr>
        <w:spacing w:before="75" w:after="0"/>
      </w:pPr>
      <w:r>
        <w:rPr/>
        <w:t xml:space="preserve">第一节 整车制造企业</w:t>
      </w:r>
    </w:p>
    <w:p>
      <w:pPr>
        <w:spacing w:before="75" w:after="0"/>
      </w:pPr>
      <w:r>
        <w:rPr/>
        <w:t xml:space="preserve">一、比亚迪商用车</w:t>
      </w:r>
    </w:p>
    <w:p>
      <w:pPr>
        <w:spacing w:before="75" w:after="0"/>
      </w:pPr>
      <w:r>
        <w:rPr/>
        <w:t xml:space="preserve">(一)产品矩阵</w:t>
      </w:r>
    </w:p>
    <w:p>
      <w:pPr>
        <w:spacing w:before="75" w:after="0"/>
      </w:pPr>
      <w:r>
        <w:rPr/>
        <w:t xml:space="preserve">(二)市场策略</w:t>
      </w:r>
    </w:p>
    <w:p>
      <w:pPr>
        <w:spacing w:before="75" w:after="0"/>
      </w:pPr>
      <w:r>
        <w:rPr/>
        <w:t xml:space="preserve">二、一汽解放新能源</w:t>
      </w:r>
    </w:p>
    <w:p>
      <w:pPr>
        <w:spacing w:before="75" w:after="0"/>
      </w:pPr>
      <w:r>
        <w:rPr/>
        <w:t xml:space="preserve">(一)技术路线</w:t>
      </w:r>
    </w:p>
    <w:p>
      <w:pPr>
        <w:spacing w:before="75" w:after="0"/>
      </w:pPr>
      <w:r>
        <w:rPr/>
        <w:t xml:space="preserve">(二)产能规划</w:t>
      </w:r>
    </w:p>
    <w:p>
      <w:pPr>
        <w:spacing w:before="75" w:after="0"/>
      </w:pPr>
      <w:r>
        <w:rPr/>
        <w:t xml:space="preserve">第二节 运营服务企业</w:t>
      </w:r>
    </w:p>
    <w:p>
      <w:pPr>
        <w:spacing w:before="75" w:after="0"/>
      </w:pPr>
      <w:r>
        <w:rPr/>
        <w:t xml:space="preserve">一、顺丰新能源车队</w:t>
      </w:r>
    </w:p>
    <w:p>
      <w:pPr>
        <w:spacing w:before="75" w:after="0"/>
      </w:pPr>
      <w:r>
        <w:rPr/>
        <w:t xml:space="preserve">(一)应用规模</w:t>
      </w:r>
    </w:p>
    <w:p>
      <w:pPr>
        <w:spacing w:before="75" w:after="0"/>
      </w:pPr>
      <w:r>
        <w:rPr/>
        <w:t xml:space="preserve">(二)运营模式</w:t>
      </w:r>
    </w:p>
    <w:p>
      <w:pPr>
        <w:spacing w:before="75" w:after="0"/>
      </w:pPr>
      <w:r>
        <w:rPr/>
        <w:t xml:space="preserve">二、京东物流电动化</w:t>
      </w:r>
    </w:p>
    <w:p>
      <w:pPr>
        <w:spacing w:before="75" w:after="0"/>
      </w:pPr>
      <w:r>
        <w:rPr/>
        <w:t xml:space="preserve">(一)场景创新</w:t>
      </w:r>
    </w:p>
    <w:p>
      <w:pPr>
        <w:spacing w:before="75" w:after="0"/>
      </w:pPr>
      <w:r>
        <w:rPr/>
        <w:t xml:space="preserve">(二)技术应用</w:t>
      </w:r>
    </w:p>
    <w:p>
      <w:pPr>
        <w:spacing w:before="75" w:after="0"/>
      </w:pPr>
      <w:r>
        <w:rPr>
          <w:b w:val="1"/>
          <w:bCs w:val="1"/>
        </w:rPr>
        <w:t xml:space="preserve">第十八章 行业痛点与挑战</w:t>
      </w:r>
    </w:p>
    <w:p>
      <w:pPr>
        <w:spacing w:before="75" w:after="0"/>
      </w:pPr>
      <w:r>
        <w:rPr/>
        <w:t xml:space="preserve">第一节 技术层面挑战</w:t>
      </w:r>
    </w:p>
    <w:p>
      <w:pPr>
        <w:spacing w:before="75" w:after="0"/>
      </w:pPr>
      <w:r>
        <w:rPr/>
        <w:t xml:space="preserve">一、续航焦虑</w:t>
      </w:r>
    </w:p>
    <w:p>
      <w:pPr>
        <w:spacing w:before="75" w:after="0"/>
      </w:pPr>
      <w:r>
        <w:rPr/>
        <w:t xml:space="preserve">(一)实际工况表现</w:t>
      </w:r>
    </w:p>
    <w:p>
      <w:pPr>
        <w:spacing w:before="75" w:after="0"/>
      </w:pPr>
      <w:r>
        <w:rPr/>
        <w:t xml:space="preserve">(二)极端天气影响</w:t>
      </w:r>
    </w:p>
    <w:p>
      <w:pPr>
        <w:spacing w:before="75" w:after="0"/>
      </w:pPr>
      <w:r>
        <w:rPr/>
        <w:t xml:space="preserve">二、充电效率</w:t>
      </w:r>
    </w:p>
    <w:p>
      <w:pPr>
        <w:spacing w:before="75" w:after="0"/>
      </w:pPr>
      <w:r>
        <w:rPr/>
        <w:t xml:space="preserve">(一)快充瓶颈</w:t>
      </w:r>
    </w:p>
    <w:p>
      <w:pPr>
        <w:spacing w:before="75" w:after="0"/>
      </w:pPr>
      <w:r>
        <w:rPr/>
        <w:t xml:space="preserve">(二)电网容量</w:t>
      </w:r>
    </w:p>
    <w:p>
      <w:pPr>
        <w:spacing w:before="75" w:after="0"/>
      </w:pPr>
      <w:r>
        <w:rPr/>
        <w:t xml:space="preserve">第二节 经济性障碍</w:t>
      </w:r>
    </w:p>
    <w:p>
      <w:pPr>
        <w:spacing w:before="75" w:after="0"/>
      </w:pPr>
      <w:r>
        <w:rPr/>
        <w:t xml:space="preserve">一、初始成本</w:t>
      </w:r>
    </w:p>
    <w:p>
      <w:pPr>
        <w:spacing w:before="75" w:after="0"/>
      </w:pPr>
      <w:r>
        <w:rPr/>
        <w:t xml:space="preserve">(一)购车价格</w:t>
      </w:r>
    </w:p>
    <w:p>
      <w:pPr>
        <w:spacing w:before="75" w:after="0"/>
      </w:pPr>
      <w:r>
        <w:rPr/>
        <w:t xml:space="preserve">(二)基础设施</w:t>
      </w:r>
    </w:p>
    <w:p>
      <w:pPr>
        <w:spacing w:before="75" w:after="0"/>
      </w:pPr>
      <w:r>
        <w:rPr/>
        <w:t xml:space="preserve">二、二手市场</w:t>
      </w:r>
    </w:p>
    <w:p>
      <w:pPr>
        <w:spacing w:before="75" w:after="0"/>
      </w:pPr>
      <w:r>
        <w:rPr/>
        <w:t xml:space="preserve">(一)残值评估</w:t>
      </w:r>
    </w:p>
    <w:p>
      <w:pPr>
        <w:spacing w:before="75" w:after="0"/>
      </w:pPr>
      <w:r>
        <w:rPr/>
        <w:t xml:space="preserve">(二)流通渠道</w:t>
      </w:r>
    </w:p>
    <w:p>
      <w:pPr>
        <w:spacing w:before="75" w:after="0"/>
      </w:pPr>
      <w:r>
        <w:rPr>
          <w:b w:val="1"/>
          <w:bCs w:val="1"/>
        </w:rPr>
        <w:t xml:space="preserve">第十九章 发展建议与对策</w:t>
      </w:r>
    </w:p>
    <w:p>
      <w:pPr>
        <w:spacing w:before="75" w:after="0"/>
      </w:pPr>
      <w:r>
        <w:rPr/>
        <w:t xml:space="preserve">第一节 政策建议</w:t>
      </w:r>
    </w:p>
    <w:p>
      <w:pPr>
        <w:spacing w:before="75" w:after="0"/>
      </w:pPr>
      <w:r>
        <w:rPr/>
        <w:t xml:space="preserve">一、完善标准体系</w:t>
      </w:r>
    </w:p>
    <w:p>
      <w:pPr>
        <w:spacing w:before="75" w:after="0"/>
      </w:pPr>
      <w:r>
        <w:rPr/>
        <w:t xml:space="preserve">(一)技术标准</w:t>
      </w:r>
    </w:p>
    <w:p>
      <w:pPr>
        <w:spacing w:before="75" w:after="0"/>
      </w:pPr>
      <w:r>
        <w:rPr/>
        <w:t xml:space="preserve">(二)安全规范</w:t>
      </w:r>
    </w:p>
    <w:p>
      <w:pPr>
        <w:spacing w:before="75" w:after="0"/>
      </w:pPr>
      <w:r>
        <w:rPr/>
        <w:t xml:space="preserve">二、优化补贴机制</w:t>
      </w:r>
    </w:p>
    <w:p>
      <w:pPr>
        <w:spacing w:before="75" w:after="0"/>
      </w:pPr>
      <w:r>
        <w:rPr/>
        <w:t xml:space="preserve">(一)精准施策</w:t>
      </w:r>
    </w:p>
    <w:p>
      <w:pPr>
        <w:spacing w:before="75" w:after="0"/>
      </w:pPr>
      <w:r>
        <w:rPr/>
        <w:t xml:space="preserve">(二)退坡路径</w:t>
      </w:r>
    </w:p>
    <w:p>
      <w:pPr>
        <w:spacing w:before="75" w:after="0"/>
      </w:pPr>
      <w:r>
        <w:rPr/>
        <w:t xml:space="preserve">第二节 企业策略</w:t>
      </w:r>
    </w:p>
    <w:p>
      <w:pPr>
        <w:spacing w:before="75" w:after="0"/>
      </w:pPr>
      <w:r>
        <w:rPr/>
        <w:t xml:space="preserve">一、技术突破路径</w:t>
      </w:r>
    </w:p>
    <w:p>
      <w:pPr>
        <w:spacing w:before="75" w:after="0"/>
      </w:pPr>
      <w:r>
        <w:rPr/>
        <w:t xml:space="preserve">(一)研发重点</w:t>
      </w:r>
    </w:p>
    <w:p>
      <w:pPr>
        <w:spacing w:before="75" w:after="0"/>
      </w:pPr>
      <w:r>
        <w:rPr/>
        <w:t xml:space="preserve">(二)合作模式</w:t>
      </w:r>
    </w:p>
    <w:p>
      <w:pPr>
        <w:spacing w:before="75" w:after="0"/>
      </w:pPr>
      <w:r>
        <w:rPr/>
        <w:t xml:space="preserve">二、商业模式创新</w:t>
      </w:r>
    </w:p>
    <w:p>
      <w:pPr>
        <w:spacing w:before="75" w:after="0"/>
      </w:pPr>
      <w:r>
        <w:rPr/>
        <w:t xml:space="preserve">(一)服务化转型</w:t>
      </w:r>
    </w:p>
    <w:p>
      <w:pPr>
        <w:spacing w:before="75" w:after="0"/>
      </w:pPr>
      <w:r>
        <w:rPr/>
        <w:t xml:space="preserve">(二)生态圈构建</w:t>
      </w:r>
    </w:p>
    <w:p>
      <w:pPr>
        <w:spacing w:before="75" w:after="0"/>
      </w:pPr>
      <w:r>
        <w:rPr>
          <w:b w:val="1"/>
          <w:bCs w:val="1"/>
        </w:rPr>
        <w:t xml:space="preserve">第二十章 发展趋势与展望</w:t>
      </w:r>
    </w:p>
    <w:p>
      <w:pPr>
        <w:spacing w:before="75" w:after="0"/>
      </w:pPr>
      <w:r>
        <w:rPr/>
        <w:t xml:space="preserve">第一节 技术发展趋势</w:t>
      </w:r>
    </w:p>
    <w:p>
      <w:pPr>
        <w:spacing w:before="75" w:after="0"/>
      </w:pPr>
      <w:r>
        <w:rPr/>
        <w:t xml:space="preserve">一、动力系统演进</w:t>
      </w:r>
    </w:p>
    <w:p>
      <w:pPr>
        <w:spacing w:before="75" w:after="0"/>
      </w:pPr>
      <w:r>
        <w:rPr/>
        <w:t xml:space="preserve">(一)电池技术突破</w:t>
      </w:r>
    </w:p>
    <w:p>
      <w:pPr>
        <w:spacing w:before="75" w:after="0"/>
      </w:pPr>
      <w:r>
        <w:rPr/>
        <w:t xml:space="preserve">(二)多能源融合</w:t>
      </w:r>
    </w:p>
    <w:p>
      <w:pPr>
        <w:spacing w:before="75" w:after="0"/>
      </w:pPr>
      <w:r>
        <w:rPr/>
        <w:t xml:space="preserve">二、智能化协同</w:t>
      </w:r>
    </w:p>
    <w:p>
      <w:pPr>
        <w:spacing w:before="75" w:after="0"/>
      </w:pPr>
      <w:r>
        <w:rPr/>
        <w:t xml:space="preserve">(一)自动驾驶应用</w:t>
      </w:r>
    </w:p>
    <w:p>
      <w:pPr>
        <w:spacing w:before="75" w:after="0"/>
      </w:pPr>
      <w:r>
        <w:rPr/>
        <w:t xml:space="preserve">(二)数字孪生技术</w:t>
      </w:r>
    </w:p>
    <w:p>
      <w:pPr>
        <w:spacing w:before="75" w:after="0"/>
      </w:pPr>
      <w:r>
        <w:rPr/>
        <w:t xml:space="preserve">第二节 市场发展前景</w:t>
      </w:r>
    </w:p>
    <w:p>
      <w:pPr>
        <w:spacing w:before="75" w:after="0"/>
      </w:pPr>
      <w:r>
        <w:rPr/>
        <w:t xml:space="preserve">一、应用场景拓展</w:t>
      </w:r>
    </w:p>
    <w:p>
      <w:pPr>
        <w:spacing w:before="75" w:after="0"/>
      </w:pPr>
      <w:r>
        <w:rPr/>
        <w:t xml:space="preserve">(一)城市配送深化</w:t>
      </w:r>
    </w:p>
    <w:p>
      <w:pPr>
        <w:spacing w:before="75" w:after="0"/>
      </w:pPr>
      <w:r>
        <w:rPr/>
        <w:t xml:space="preserve">(二)长途货运突破</w:t>
      </w:r>
    </w:p>
    <w:p>
      <w:pPr>
        <w:spacing w:before="75" w:after="0"/>
      </w:pPr>
      <w:r>
        <w:rPr/>
        <w:t xml:space="preserve">二、产业生态重塑</w:t>
      </w:r>
    </w:p>
    <w:p>
      <w:pPr>
        <w:spacing w:before="75" w:after="0"/>
      </w:pPr>
      <w:r>
        <w:rPr/>
        <w:t xml:space="preserve">(一)价值链重构</w:t>
      </w:r>
    </w:p>
    <w:p>
      <w:pPr>
        <w:spacing w:before="75" w:after="0"/>
      </w:pPr>
      <w:r>
        <w:rPr/>
        <w:t xml:space="preserve">(二)跨界融合</w:t>
      </w:r>
    </w:p>
    <w:p>
      <w:pPr>
        <w:spacing w:before="75" w:after="0"/>
      </w:pPr>
      <w:r>
        <w:rPr>
          <w:b w:val="1"/>
          <w:bCs w:val="1"/>
        </w:rPr>
        <w:t xml:space="preserve">图表目录</w:t>
      </w:r>
    </w:p>
    <w:p>
      <w:pPr>
        <w:spacing w:before="75" w:after="0"/>
      </w:pPr>
      <w:r>
        <w:rPr/>
        <w:t xml:space="preserve">图表：物流电气化产业链结构图</w:t>
      </w:r>
    </w:p>
    <w:p>
      <w:pPr>
        <w:spacing w:before="75" w:after="0"/>
      </w:pPr>
      <w:r>
        <w:rPr/>
        <w:t xml:space="preserve">图表：全球物流电气化市场规模预测(2020-2030)</w:t>
      </w:r>
    </w:p>
    <w:p>
      <w:pPr>
        <w:spacing w:before="75" w:after="0"/>
      </w:pPr>
      <w:r>
        <w:rPr/>
        <w:t xml:space="preserve">图表：中国物流电气化主要政策汇总(2020-2024)</w:t>
      </w:r>
    </w:p>
    <w:p>
      <w:pPr>
        <w:spacing w:before="75" w:after="0"/>
      </w:pPr>
      <w:r>
        <w:rPr/>
        <w:t xml:space="preserve">图表：动力电池技术发展路线图</w:t>
      </w:r>
    </w:p>
    <w:p>
      <w:pPr>
        <w:spacing w:before="75" w:after="0"/>
      </w:pPr>
      <w:r>
        <w:rPr/>
        <w:t xml:space="preserve">图表：中国锂资源供需平衡表(2020-2030)</w:t>
      </w:r>
    </w:p>
    <w:p>
      <w:pPr>
        <w:spacing w:before="75" w:after="0"/>
      </w:pPr>
      <w:r>
        <w:rPr/>
        <w:t xml:space="preserve">图表：中国物流电气化市场规模及增长率(2020-2025)</w:t>
      </w:r>
    </w:p>
    <w:p>
      <w:pPr>
        <w:spacing w:before="75" w:after="0"/>
      </w:pPr>
      <w:r>
        <w:rPr/>
        <w:t xml:space="preserve">图表：不同商业模式经济性对比分析</w:t>
      </w:r>
    </w:p>
    <w:p>
      <w:pPr>
        <w:spacing w:before="75" w:after="0"/>
      </w:pPr>
      <w:r>
        <w:rPr/>
        <w:t xml:space="preserve">图表：三大区域市场占有率对比(2025)</w:t>
      </w:r>
    </w:p>
    <w:p>
      <w:pPr>
        <w:spacing w:before="75" w:after="0"/>
      </w:pPr>
      <w:r>
        <w:rPr/>
        <w:t xml:space="preserve">图表：中国充电基础设施布局图(2025)</w:t>
      </w:r>
    </w:p>
    <w:p>
      <w:pPr>
        <w:spacing w:before="75" w:after="0"/>
      </w:pPr>
      <w:r>
        <w:rPr/>
        <w:t xml:space="preserve">图表：光储充一体化商业模式示意图</w:t>
      </w:r>
    </w:p>
    <w:p>
      <w:pPr>
        <w:spacing w:before="75" w:after="0"/>
      </w:pPr>
      <w:r>
        <w:rPr/>
        <w:t xml:space="preserve">图表：国内外物流电气化标准对比</w:t>
      </w:r>
    </w:p>
    <w:p>
      <w:pPr>
        <w:spacing w:before="75" w:after="0"/>
      </w:pPr>
      <w:r>
        <w:rPr/>
        <w:t xml:space="preserve">图表：电池热失控防护技术路线</w:t>
      </w:r>
    </w:p>
    <w:p>
      <w:pPr>
        <w:spacing w:before="75" w:after="0"/>
      </w:pPr>
      <w:r>
        <w:rPr/>
        <w:t xml:space="preserve">图表：物流电气化人才需求结构</w:t>
      </w:r>
    </w:p>
    <w:p>
      <w:pPr>
        <w:spacing w:before="75" w:after="0"/>
      </w:pPr>
      <w:r>
        <w:rPr/>
        <w:t xml:space="preserve">图表：行业投融资规模及结构(2020-2025)</w:t>
      </w:r>
    </w:p>
    <w:p>
      <w:pPr>
        <w:spacing w:before="75" w:after="0"/>
      </w:pPr>
      <w:r>
        <w:rPr/>
        <w:t xml:space="preserve">图表：不同车型全生命周期碳排放对比</w:t>
      </w:r>
    </w:p>
    <w:p>
      <w:pPr>
        <w:spacing w:before="75" w:after="0"/>
      </w:pPr>
      <w:r>
        <w:rPr/>
        <w:t xml:space="preserve">图表：关键材料对外依存度分析</w:t>
      </w:r>
    </w:p>
    <w:p>
      <w:pPr>
        <w:spacing w:before="75" w:after="0"/>
      </w:pPr>
      <w:r>
        <w:rPr/>
        <w:t xml:space="preserve">图表：主要企业产品参数对比</w:t>
      </w:r>
    </w:p>
    <w:p>
      <w:pPr>
        <w:spacing w:before="75" w:after="0"/>
      </w:pPr>
      <w:r>
        <w:rPr/>
        <w:t xml:space="preserve">图表：电动物流车tco分析</w:t>
      </w:r>
    </w:p>
    <w:p>
      <w:pPr>
        <w:spacing w:before="75" w:after="0"/>
      </w:pPr>
      <w:r>
        <w:rPr/>
        <w:t xml:space="preserve">图表：政策建议实施路径</w:t>
      </w:r>
    </w:p>
    <w:p>
      <w:pPr>
        <w:spacing w:before="75" w:after="0"/>
      </w:pPr>
      <w:r>
        <w:rPr/>
        <w:t xml:space="preserve">图表：物流电气化技术发展路线图(2025-2035)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2026-2031年中国物流电气化行业深度调研与投资战略规划分析报告</dc:title>
  <dc:description>2026-2031年中国物流电气化行业深度调研与投资战略规划分析报告</dc:description>
  <dc:subject>2026-2031年中国物流电气化行业深度调研与投资战略规划分析报告</dc:subject>
  <cp:keywords>研究报告</cp:keywords>
  <cp:category>研究报告</cp:category>
  <cp:lastModifiedBy>北京中道泰和信息咨询有限公司</cp:lastModifiedBy>
  <dcterms:created xsi:type="dcterms:W3CDTF">2026-03-28T18:25:01+08:00</dcterms:created>
  <dcterms:modified xsi:type="dcterms:W3CDTF">2026-03-28T18:25:01+08:00</dcterms:modified>
</cp:coreProperties>
</file>

<file path=docProps/custom.xml><?xml version="1.0" encoding="utf-8"?>
<Properties xmlns="http://schemas.openxmlformats.org/officeDocument/2006/custom-properties" xmlns:vt="http://schemas.openxmlformats.org/officeDocument/2006/docPropsVTypes"/>
</file>