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2026-2031年中国数控车床行业深度调研及投资机会分析报告</w:t>
      </w:r>
    </w:p>
    <w:p>
      <w:pPr>
        <w:spacing w:after="150"/>
      </w:pPr>
      <w:r>
        <w:rPr>
          <w:b w:val="1"/>
          <w:bCs w:val="1"/>
        </w:rPr>
        <w:t xml:space="preserve">报告简介</w:t>
      </w:r>
    </w:p>
    <w:p>
      <w:pPr>
        <w:spacing w:after="150"/>
      </w:pPr>
      <w:r>
        <w:rPr/>
        <w:t xml:space="preserve">数控车床，全称计算机数字控制车床(CNC车床)，是一种以计算机程序为核心，通过数字指令精确控制机械动作的自动化加工设备。它属于数控机床的基础类型，融合了机械、电气、液压、气动、微电子及信息技术，通过预先编制的加工程序，自动完成对轴类、盘类等回转体零件的高精度加工。其核心原理在于：技术人员将零件的加工工艺路线、工艺参数(如切削速度、进给量)、刀具轨迹、位移量及辅助功能(如换刀、冷却液开关)等，按照数控系统规定的指令代码和程序格式编写成加工程序单，再通过控制介质(如磁盘、U盘)或网络传输输入至数控装置。数控装置对程序进行译码后，生成微观指令驱动伺服电机，带动滚珠丝杠等传动机构，使刀具按预设路径运动，从而实现对工件的切削加工。</w:t>
      </w:r>
    </w:p>
    <w:p>
      <w:pPr>
        <w:spacing w:after="150"/>
      </w:pPr>
      <w:r>
        <w:rPr/>
        <w:t xml:space="preserve">数控车床由数控系统、伺服系统、机床本体及辅助装置组成。数控系统是“大脑”，负责程序处理与指令输出;伺服系统是“肌肉”，将电信号转化为精确的机械运动;机床本体提供加工所需的机械结构;辅助装置(如自动排屑器、润滑系统)则保障设备稳定运行。其发展历程可追溯至20世纪50年代，随着计算机技术的进步，数控车床从早期的硬件逻辑控制(NC)演变为如今的计算机软件控制(CNC)，功能日益强大，成为现代制造业中应用最广泛的加工设备之一，尤其在航空航天、汽车制造、模具加工等领域发挥着不可替代的作用。</w:t>
      </w:r>
    </w:p>
    <w:p>
      <w:pPr>
        <w:spacing w:after="150"/>
      </w:pPr>
      <w:r>
        <w:rPr/>
        <w:t xml:space="preserve">数控车床行业研究报告主要分析了数控车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车床行业重点企业分析、子行业分析、区域市场分析、行业风险分析、行业发展前景预测及相关的经营、投资建议等。报告研究框架全面、严谨，分析内容客观、公正、系统，真实准确地反映了我国数控车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车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数控车床行业概述</w:t>
      </w:r>
    </w:p>
    <w:p>
      <w:pPr>
        <w:spacing w:before="75" w:after="0"/>
      </w:pPr>
      <w:r>
        <w:rPr/>
        <w:t xml:space="preserve">第一节 数控车床行业定义</w:t>
      </w:r>
    </w:p>
    <w:p>
      <w:pPr>
        <w:spacing w:before="75" w:after="0"/>
      </w:pPr>
      <w:r>
        <w:rPr/>
        <w:t xml:space="preserve">第二节 数控车床行业发展历程</w:t>
      </w:r>
    </w:p>
    <w:p>
      <w:pPr>
        <w:spacing w:before="75" w:after="0"/>
      </w:pPr>
      <w:r>
        <w:rPr/>
        <w:t xml:space="preserve">第三节 数控车床行业分类情况</w:t>
      </w:r>
    </w:p>
    <w:p>
      <w:pPr>
        <w:spacing w:before="75" w:after="0"/>
      </w:pPr>
      <w:r>
        <w:rPr/>
        <w:t xml:space="preserve">第四节 数控车床产业链分析</w:t>
      </w:r>
    </w:p>
    <w:p>
      <w:pPr>
        <w:spacing w:before="75" w:after="0"/>
      </w:pPr>
      <w:r>
        <w:rPr>
          <w:b w:val="1"/>
          <w:bCs w:val="1"/>
        </w:rPr>
        <w:t xml:space="preserve">第二章 2023-2025年中国数控车床行业发展环境分析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2023-2025年中国数控车床行业发展政策环境分析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2023-2025年中国数控车床行业发展社会环境分析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2023-2025年中国数控车床行业发展状况</w:t>
      </w:r>
    </w:p>
    <w:p>
      <w:pPr>
        <w:spacing w:before="75" w:after="0"/>
      </w:pPr>
      <w:r>
        <w:rPr/>
        <w:t xml:space="preserve">第一节 中国数控车床行业规模情况分析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中国数控车床行业财务能力分析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2023-2025年中国数控车床市场供需态势分析</w:t>
      </w:r>
    </w:p>
    <w:p>
      <w:pPr>
        <w:spacing w:before="75" w:after="0"/>
      </w:pPr>
      <w:r>
        <w:rPr/>
        <w:t xml:space="preserve">第一节 2023-2025年中国数控车床市场供给增长情况</w:t>
      </w:r>
    </w:p>
    <w:p>
      <w:pPr>
        <w:spacing w:before="75" w:after="0"/>
      </w:pPr>
      <w:r>
        <w:rPr/>
        <w:t xml:space="preserve">第二节 2023-2025年中国数控车床市场需求增长情况</w:t>
      </w:r>
    </w:p>
    <w:p>
      <w:pPr>
        <w:spacing w:before="75" w:after="0"/>
      </w:pPr>
      <w:r>
        <w:rPr/>
        <w:t xml:space="preserve">第三节 2023-2025年中国数控车床市场供需平衡性分析</w:t>
      </w:r>
    </w:p>
    <w:p>
      <w:pPr>
        <w:spacing w:before="75" w:after="0"/>
      </w:pPr>
      <w:r>
        <w:rPr/>
        <w:t xml:space="preserve">第四节 中国数控车床行业进入退出壁垒分析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数控车床行业发展现状分析</w:t>
      </w:r>
    </w:p>
    <w:p>
      <w:pPr>
        <w:spacing w:before="75" w:after="0"/>
      </w:pPr>
      <w:r>
        <w:rPr/>
        <w:t xml:space="preserve">第一节 中国数控车床行业发展分析</w:t>
      </w:r>
    </w:p>
    <w:p>
      <w:pPr>
        <w:spacing w:before="75" w:after="0"/>
      </w:pPr>
      <w:r>
        <w:rPr/>
        <w:t xml:space="preserve">一、2023-2025年中国数控车床行业发展态势分析</w:t>
      </w:r>
    </w:p>
    <w:p>
      <w:pPr>
        <w:spacing w:before="75" w:after="0"/>
      </w:pPr>
      <w:r>
        <w:rPr/>
        <w:t xml:space="preserve">二、2023-2025年中国数控车床行业发展特点分析</w:t>
      </w:r>
    </w:p>
    <w:p>
      <w:pPr>
        <w:spacing w:before="75" w:after="0"/>
      </w:pPr>
      <w:r>
        <w:rPr/>
        <w:t xml:space="preserve">三、2023-2025年中国数控车床行业市场供需分析</w:t>
      </w:r>
    </w:p>
    <w:p>
      <w:pPr>
        <w:spacing w:before="75" w:after="0"/>
      </w:pPr>
      <w:r>
        <w:rPr/>
        <w:t xml:space="preserve">第二节 中国数控车床产业特征与行业重要性</w:t>
      </w:r>
    </w:p>
    <w:p>
      <w:pPr>
        <w:spacing w:before="75" w:after="0"/>
      </w:pPr>
      <w:r>
        <w:rPr/>
        <w:t xml:space="preserve">第三节 数控车床行业特性分析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二、2023-2025年数控车床行业盈利能力</w:t>
      </w:r>
    </w:p>
    <w:p>
      <w:pPr>
        <w:spacing w:before="75" w:after="0"/>
      </w:pPr>
      <w:r>
        <w:rPr/>
        <w:t xml:space="preserve">三、2023-2025年数控车床行业税收能力</w:t>
      </w:r>
    </w:p>
    <w:p>
      <w:pPr>
        <w:spacing w:before="75" w:after="0"/>
      </w:pPr>
      <w:r>
        <w:rPr/>
        <w:t xml:space="preserve">四、2023-2025年数控车床行业市场产值能力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数控车床区域市场情况分析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2023-2025年中国数控车床行业市场与竞争分析</w:t>
      </w:r>
    </w:p>
    <w:p>
      <w:pPr>
        <w:spacing w:before="75" w:after="0"/>
      </w:pPr>
      <w:r>
        <w:rPr/>
        <w:t xml:space="preserve">第一节 2023-2025年中国数控车床行业竞争策略分析</w:t>
      </w:r>
    </w:p>
    <w:p>
      <w:pPr>
        <w:spacing w:before="75" w:after="0"/>
      </w:pPr>
      <w:r>
        <w:rPr/>
        <w:t xml:space="preserve">第二节 数控车床行业上下游市场分析</w:t>
      </w:r>
    </w:p>
    <w:p>
      <w:pPr>
        <w:spacing w:before="75" w:after="0"/>
      </w:pPr>
      <w:r>
        <w:rPr/>
        <w:t xml:space="preserve">一、数控车床行业产业链简介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第三节2023-2025年中国数控车床行业需求情况</w:t>
      </w:r>
    </w:p>
    <w:p>
      <w:pPr>
        <w:spacing w:before="75" w:after="0"/>
      </w:pPr>
      <w:r>
        <w:rPr/>
        <w:t xml:space="preserve">1、数控车床行业需求市场</w:t>
      </w:r>
    </w:p>
    <w:p>
      <w:pPr>
        <w:spacing w:before="75" w:after="0"/>
      </w:pPr>
      <w:r>
        <w:rPr/>
        <w:t xml:space="preserve">2、数控车床行业客户结构</w:t>
      </w:r>
    </w:p>
    <w:p>
      <w:pPr>
        <w:spacing w:before="75" w:after="0"/>
      </w:pPr>
      <w:r>
        <w:rPr/>
        <w:t xml:space="preserve">3、数控车床行业需求的地区差异</w:t>
      </w:r>
    </w:p>
    <w:p>
      <w:pPr>
        <w:spacing w:before="75" w:after="0"/>
      </w:pPr>
      <w:r>
        <w:rPr>
          <w:b w:val="1"/>
          <w:bCs w:val="1"/>
        </w:rPr>
        <w:t xml:space="preserve">第九章 数控车床行业市场竞争策略分析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数控车床市场竞争策略分析</w:t>
      </w:r>
    </w:p>
    <w:p>
      <w:pPr>
        <w:spacing w:before="75" w:after="0"/>
      </w:pPr>
      <w:r>
        <w:rPr/>
        <w:t xml:space="preserve">一、数控车床市场增长潜力分析</w:t>
      </w:r>
    </w:p>
    <w:p>
      <w:pPr>
        <w:spacing w:before="75" w:after="0"/>
      </w:pPr>
      <w:r>
        <w:rPr/>
        <w:t xml:space="preserve">二、数控车床产品竞争策略分析</w:t>
      </w:r>
    </w:p>
    <w:p>
      <w:pPr>
        <w:spacing w:before="75" w:after="0"/>
      </w:pPr>
      <w:r>
        <w:rPr/>
        <w:t xml:space="preserve">三、典型企业产品竞争策略分析</w:t>
      </w:r>
    </w:p>
    <w:p>
      <w:pPr>
        <w:spacing w:before="75" w:after="0"/>
      </w:pPr>
      <w:r>
        <w:rPr/>
        <w:t xml:space="preserve">第三节 数控车床行业重点企业竞争分析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数控车床行业投资与发展前景分析</w:t>
      </w:r>
    </w:p>
    <w:p>
      <w:pPr>
        <w:spacing w:before="75" w:after="0"/>
      </w:pPr>
      <w:r>
        <w:rPr/>
        <w:t xml:space="preserve">第一节 数控车床行业投资机会分析</w:t>
      </w:r>
    </w:p>
    <w:p>
      <w:pPr>
        <w:spacing w:before="75" w:after="0"/>
      </w:pPr>
      <w:r>
        <w:rPr/>
        <w:t xml:space="preserve">一、数控车床投资项目分析</w:t>
      </w:r>
    </w:p>
    <w:p>
      <w:pPr>
        <w:spacing w:before="75" w:after="0"/>
      </w:pPr>
      <w:r>
        <w:rPr/>
        <w:t xml:space="preserve">二、可以投资的数控车床模式</w:t>
      </w:r>
    </w:p>
    <w:p>
      <w:pPr>
        <w:spacing w:before="75" w:after="0"/>
      </w:pPr>
      <w:r>
        <w:rPr/>
        <w:t xml:space="preserve">三、2026年数控车床投资机会</w:t>
      </w:r>
    </w:p>
    <w:p>
      <w:pPr>
        <w:spacing w:before="75" w:after="0"/>
      </w:pPr>
      <w:r>
        <w:rPr/>
        <w:t xml:space="preserve">第二节 2026-2031年中国数控车床行业发展预测分析</w:t>
      </w:r>
    </w:p>
    <w:p>
      <w:pPr>
        <w:spacing w:before="75" w:after="0"/>
      </w:pPr>
      <w:r>
        <w:rPr/>
        <w:t xml:space="preserve">一、未来数控车床发展分析</w:t>
      </w:r>
    </w:p>
    <w:p>
      <w:pPr>
        <w:spacing w:before="75" w:after="0"/>
      </w:pPr>
      <w:r>
        <w:rPr/>
        <w:t xml:space="preserve">二、未来数控车床行业技术开发方向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2026-2031年数控车床行业发展趋势及投资风险分析</w:t>
      </w:r>
    </w:p>
    <w:p>
      <w:pPr>
        <w:spacing w:before="75" w:after="0"/>
      </w:pPr>
      <w:r>
        <w:rPr/>
        <w:t xml:space="preserve">第一节 当前数控车床存在的问题</w:t>
      </w:r>
    </w:p>
    <w:p>
      <w:pPr>
        <w:spacing w:before="75" w:after="0"/>
      </w:pPr>
      <w:r>
        <w:rPr/>
        <w:t xml:space="preserve">第二节 数控车床未来发展预测分析</w:t>
      </w:r>
    </w:p>
    <w:p>
      <w:pPr>
        <w:spacing w:before="75" w:after="0"/>
      </w:pPr>
      <w:r>
        <w:rPr/>
        <w:t xml:space="preserve">一、中国数控车床发展方向分析</w:t>
      </w:r>
    </w:p>
    <w:p>
      <w:pPr>
        <w:spacing w:before="75" w:after="0"/>
      </w:pPr>
      <w:r>
        <w:rPr/>
        <w:t xml:space="preserve">二、2026-2031年数控车床行业产值变化预测</w:t>
      </w:r>
    </w:p>
    <w:p>
      <w:pPr>
        <w:spacing w:before="75" w:after="0"/>
      </w:pPr>
      <w:r>
        <w:rPr/>
        <w:t xml:space="preserve">第三节 2026-2031年中国数控车床行业投资风险分析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数控车床行业发展趋势与投资战略研究</w:t>
      </w:r>
    </w:p>
    <w:p>
      <w:pPr>
        <w:spacing w:before="75" w:after="0"/>
      </w:pPr>
      <w:r>
        <w:rPr/>
        <w:t xml:space="preserve">第一节 数控车床市场发展潜力分析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1、数控车床企业的国内营销模式建议</w:t>
      </w:r>
    </w:p>
    <w:p>
      <w:pPr>
        <w:spacing w:before="75" w:after="0"/>
      </w:pPr>
      <w:r>
        <w:rPr/>
        <w:t xml:space="preserve">2、数控车床企业海外营销模式建议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1、数控车床企业国内资本市场的运作建议</w:t>
      </w:r>
    </w:p>
    <w:p>
      <w:pPr>
        <w:spacing w:before="75" w:after="0"/>
      </w:pPr>
      <w:r>
        <w:rPr/>
        <w:t xml:space="preserve">2、数控车床企业海外资本市场的运作建议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图表：2023-2025年中国数控车床行业市场规模变化</w:t>
      </w:r>
    </w:p>
    <w:p>
      <w:pPr>
        <w:spacing w:before="75" w:after="0"/>
      </w:pPr>
      <w:r>
        <w:rPr/>
        <w:t xml:space="preserve">图表：2023-2025年中国数控车床行业潜在需求量变化</w:t>
      </w:r>
    </w:p>
    <w:p>
      <w:pPr>
        <w:spacing w:before="75" w:after="0"/>
      </w:pPr>
      <w:r>
        <w:rPr/>
        <w:t xml:space="preserve">图表：2023-2025年中国数控车床行业市场容量变化</w:t>
      </w:r>
    </w:p>
    <w:p>
      <w:pPr>
        <w:spacing w:before="75" w:after="0"/>
      </w:pPr>
      <w:r>
        <w:rPr/>
        <w:t xml:space="preserve">图表：2023-2025年中国数控车床供给量变化</w:t>
      </w:r>
    </w:p>
    <w:p>
      <w:pPr>
        <w:spacing w:before="75" w:after="0"/>
      </w:pPr>
      <w:r>
        <w:rPr/>
        <w:t xml:space="preserve">图表：2023-2025年中国数控车床供需平衡分析</w:t>
      </w:r>
    </w:p>
    <w:p>
      <w:pPr>
        <w:spacing w:before="75" w:after="0"/>
      </w:pPr>
      <w:r>
        <w:rPr/>
        <w:t xml:space="preserve">图表：2023-2025年中国数控车床市场供需分析</w:t>
      </w:r>
    </w:p>
    <w:p>
      <w:pPr>
        <w:spacing w:before="75" w:after="0"/>
      </w:pPr>
      <w:r>
        <w:rPr/>
        <w:t xml:space="preserve">图表：2026-2031年中国数控车床区域需求结构变化</w:t>
      </w:r>
    </w:p>
    <w:p>
      <w:pPr>
        <w:spacing w:before="75" w:after="0"/>
      </w:pPr>
      <w:r>
        <w:rPr/>
        <w:t xml:space="preserve">图表：2026-2031年中国数控车床行业产值预测</w:t>
      </w:r>
    </w:p>
    <w:p>
      <w:pPr>
        <w:spacing w:before="75" w:after="0"/>
      </w:pPr>
      <w:r>
        <w:rPr/>
        <w:t xml:space="preserve">图表：2026-2031年中国数控车床行业总资产预测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2026-2031年中国数控车床行业深度调研及投资机会分析报告</dc:title>
  <dc:description>2026-2031年中国数控车床行业深度调研及投资机会分析报告</dc:description>
  <dc:subject>2026-2031年中国数控车床行业深度调研及投资机会分析报告</dc:subject>
  <cp:keywords>研究报告</cp:keywords>
  <cp:category>研究报告</cp:category>
  <cp:lastModifiedBy>北京中道泰和信息咨询有限公司</cp:lastModifiedBy>
  <dcterms:created xsi:type="dcterms:W3CDTF">2026-03-28T21:49:23+08:00</dcterms:created>
  <dcterms:modified xsi:type="dcterms:W3CDTF">2026-03-28T21:49:23+08:00</dcterms:modified>
</cp:coreProperties>
</file>

<file path=docProps/custom.xml><?xml version="1.0" encoding="utf-8"?>
<Properties xmlns="http://schemas.openxmlformats.org/officeDocument/2006/custom-properties" xmlns:vt="http://schemas.openxmlformats.org/officeDocument/2006/docPropsVTypes"/>
</file>