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2026-2031年中国零售数字化行业深度调研与投资战略规划研究报告</w:t>
      </w:r>
    </w:p>
    <w:p>
      <w:pPr>
        <w:spacing w:after="150"/>
      </w:pPr>
      <w:r>
        <w:rPr>
          <w:b w:val="1"/>
          <w:bCs w:val="1"/>
        </w:rPr>
        <w:t xml:space="preserve">报告简介</w:t>
      </w:r>
    </w:p>
    <w:p>
      <w:pPr>
        <w:spacing w:after="150"/>
      </w:pPr>
      <w:r>
        <w:rPr/>
        <w:t xml:space="preserve">零售数字化行业是以信息技术为核心驱动力，融合大数据、人工智能、物联网、云计算、区块链等前沿科技，对零售场景中的商品流通、消费行为、供应链管理及营销服务进行全流程重构的现代化产业生态。作为数字经济与实体经济深度融合的战略性支柱产业，零售数字化不仅是传统零售业态转型升级的必然路径，更是激发内需潜力、优化供给结构、推动产业基础高级化的关键抓手。在\"十五五\"时期，随着居民消费需求从规模化走向个性化、从功能型转向体验型，以及数字技术从辅助工具演进为产业基座，零售数字化已超越简单的线上渠道拓展范畴，演进为贯通研产供销服全链路、融合线上线下公域私域全场景、驱动数据算法精准匹配的系统性变革，其发展质量直接关系到国家构建强大国内市场、畅通国内国际双循环的战略成效。</w:t>
      </w:r>
    </w:p>
    <w:p>
      <w:pPr>
        <w:spacing w:after="150"/>
      </w:pPr>
      <w:r>
        <w:rPr/>
        <w:t xml:space="preserve">当前，中国零售数字化行业正处于政策红利深化释放与产业范式深刻变革的战略交汇期。政策层面，国家出台系列指导意见与行动计划，将零售业数字化转型纳入现代服务业与数字经济发展核心任务，通过优化审批流程、强化数据治理、鼓励业态创新等制度供给，营造公平有序的市场环境;地方政府在京津冀、长三角、粤港澳大湾区等重点区域，因地制宜出台贷款贴息、风险补偿、生态培育等差异化政策，形成\"国家引导、区域协同、特色发展\"的格局。技术层面，人工智能从单点应用走向全流程赋能，生成式AI重构内容营销与消费互动范式，元宇宙技术催生沉浸式购物体验，数据与算法的技术实践不断深化，产业生态逐步形成;5G、边缘计算与物联网协同支撑实时交易与智能物流，技术融合对业务发展的嵌入程度趋于深化。市场层面，以80后、90后及Z世代为主的新兴消费群体需求更趋灵活多元，下沉市场成为智慧零售新增量，短视频、直播、私域流量等新模式重塑消费关系与传播路径。</w:t>
      </w:r>
    </w:p>
    <w:p>
      <w:pPr>
        <w:spacing w:after="150"/>
      </w:pPr>
      <w:r>
        <w:rPr/>
        <w:t xml:space="preserve">未来，零售数字化行业将沿全域融合、智能驱动、生态重构三条主线加速演进。全域融合维度，线上线下、公域私域的边界将持续消融，企业从单点渠道运营转向全渠道用户资产沉淀，通过打通研产供销服全链路壁垒，实现业务前端与技术后台的密切配合，构建供需高效匹配、开放生态长期主义的数字化经营新范式。智能驱动维度，人工智能大模型将从辅助决策升级为企业经营的\"数字大脑\"，在需求预测、供应链优化、精准营销、智能客服等场景实现分钟级响应与自适应调整;数据算法与业务场景融合趋于深化，沉淀行业知识到数字化应用中，促进快速迭代与深度融合，推动零售商从经验驱动转向数据驱动的最优解探索。生态重构维度，头部平台企业将从工具提供者转型为生态构建者，统一提供基础性功能，对中小企业产生广泛正外部性，赋能行业整体发展;产业将从企业级竞争迈向生态级竞合，通过开放API、开发者社区与产业联盟，聚合技术服务商、内容供应商、物流服务商与金融机构，形成\"技术-数据-场景-资本\"协同闭环，将竞争焦点从单点效率提升迁移至生态网络价值创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数字化行业研究单位等公布和提供的大量资料。报告对我国零售数字化行业的供需状况、发展现状、子行业发展变化等进行了分析，重点分析了国内外零售数字化行业的发展现状、如何面对行业的发展挑战、行业的发展建议、行业竞争力，以及行业的投资分析和趋势预测等等。报告还综合了零售数字化行业的整体发展动态，对行业在产品方面提供了参考建议和具体解决办法。报告对于零售数字化产品生产企业、经销商、行业管理部门以及拟进入该行业的投资者具有重要的参考价值，对于研究我国零售数字化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行业界定与宏观研究框架</w:t>
      </w:r>
    </w:p>
    <w:p>
      <w:pPr>
        <w:spacing w:before="75" w:after="0"/>
      </w:pPr>
      <w:r>
        <w:rPr/>
        <w:t xml:space="preserve">第一节 零售数字化的产业边界与内涵重构</w:t>
      </w:r>
    </w:p>
    <w:p>
      <w:pPr>
        <w:spacing w:before="75" w:after="0"/>
      </w:pPr>
      <w:r>
        <w:rPr/>
        <w:t xml:space="preserve">一、零售数字化的核心定义</w:t>
      </w:r>
    </w:p>
    <w:p>
      <w:pPr>
        <w:spacing w:before="75" w:after="0"/>
      </w:pPr>
      <w:r>
        <w:rPr/>
        <w:t xml:space="preserve">二、产业边界划分</w:t>
      </w:r>
    </w:p>
    <w:p>
      <w:pPr>
        <w:spacing w:before="75" w:after="0"/>
      </w:pPr>
      <w:r>
        <w:rPr/>
        <w:t xml:space="preserve">三、服务类型分层</w:t>
      </w:r>
    </w:p>
    <w:p>
      <w:pPr>
        <w:spacing w:before="75" w:after="0"/>
      </w:pPr>
      <w:r>
        <w:rPr/>
        <w:t xml:space="preserve">四、本报告研究方法论</w:t>
      </w:r>
    </w:p>
    <w:p>
      <w:pPr>
        <w:spacing w:before="75" w:after="0"/>
      </w:pPr>
      <w:r>
        <w:rPr/>
        <w:t xml:space="preserve">五、关键概念界定</w:t>
      </w:r>
    </w:p>
    <w:p>
      <w:pPr>
        <w:spacing w:before="75" w:after="0"/>
      </w:pPr>
      <w:r>
        <w:rPr/>
        <w:t xml:space="preserve">第二节 全球与中国宏观经济环境扫描</w:t>
      </w:r>
    </w:p>
    <w:p>
      <w:pPr>
        <w:spacing w:before="75" w:after="0"/>
      </w:pPr>
      <w:r>
        <w:rPr/>
        <w:t xml:space="preserve">一、全球经济复苏进程与消费信心指数的联动效应</w:t>
      </w:r>
    </w:p>
    <w:p>
      <w:pPr>
        <w:spacing w:before="75" w:after="0"/>
      </w:pPr>
      <w:r>
        <w:rPr/>
        <w:t xml:space="preserve">二、中国十五五规划消费扩容战略对数字化投入的牵引</w:t>
      </w:r>
    </w:p>
    <w:p>
      <w:pPr>
        <w:spacing w:before="75" w:after="0"/>
      </w:pPr>
      <w:r>
        <w:rPr/>
        <w:t xml:space="preserve">三、居民可支配收入增速与线上消费渗透率的相关性分析</w:t>
      </w:r>
    </w:p>
    <w:p>
      <w:pPr>
        <w:spacing w:before="75" w:after="0"/>
      </w:pPr>
      <w:r>
        <w:rPr/>
        <w:t xml:space="preserve">四、通胀压力对零售企业数字化投资回报的压缩机制</w:t>
      </w:r>
    </w:p>
    <w:p>
      <w:pPr>
        <w:spacing w:before="75" w:after="0"/>
      </w:pPr>
      <w:r>
        <w:rPr/>
        <w:t xml:space="preserve">五、数字经济核心产业增加值占gdp比重提升的乘数效应</w:t>
      </w:r>
    </w:p>
    <w:p>
      <w:pPr>
        <w:spacing w:before="75" w:after="0"/>
      </w:pPr>
      <w:r>
        <w:rPr/>
        <w:t xml:space="preserve">第三节 社会文化与技术变革环境分析</w:t>
      </w:r>
    </w:p>
    <w:p>
      <w:pPr>
        <w:spacing w:before="75" w:after="0"/>
      </w:pPr>
      <w:r>
        <w:rPr/>
        <w:t xml:space="preserve">一、z世代及α世代消费主力的数字原生行为特征</w:t>
      </w:r>
    </w:p>
    <w:p>
      <w:pPr>
        <w:spacing w:before="75" w:after="0"/>
      </w:pPr>
      <w:r>
        <w:rPr/>
        <w:t xml:space="preserve">二、银发族触网率提升对适老化数字零售的倒逼</w:t>
      </w:r>
    </w:p>
    <w:p>
      <w:pPr>
        <w:spacing w:before="75" w:after="0"/>
      </w:pPr>
      <w:r>
        <w:rPr/>
        <w:t xml:space="preserve">三、社交媒体内容电商化趋势下的消费决策路径重构</w:t>
      </w:r>
    </w:p>
    <w:p>
      <w:pPr>
        <w:spacing w:before="75" w:after="0"/>
      </w:pPr>
      <w:r>
        <w:rPr/>
        <w:t xml:space="preserve">四、ai生成式技术对营销内容生产率的数量级提升</w:t>
      </w:r>
    </w:p>
    <w:p>
      <w:pPr>
        <w:spacing w:before="75" w:after="0"/>
      </w:pPr>
      <w:r>
        <w:rPr/>
        <w:t xml:space="preserve">五、数据要素市场化对零售数据资产入表的推动</w:t>
      </w:r>
    </w:p>
    <w:p>
      <w:pPr>
        <w:spacing w:before="75" w:after="0"/>
      </w:pPr>
      <w:r>
        <w:rPr>
          <w:b w:val="1"/>
          <w:bCs w:val="1"/>
        </w:rPr>
        <w:t xml:space="preserve">第二章 全球零售数字化发展态势与经验镜鉴</w:t>
      </w:r>
    </w:p>
    <w:p>
      <w:pPr>
        <w:spacing w:before="75" w:after="0"/>
      </w:pPr>
      <w:r>
        <w:rPr/>
        <w:t xml:space="preserve">第一节 全球市场规模与增长动力解构</w:t>
      </w:r>
    </w:p>
    <w:p>
      <w:pPr>
        <w:spacing w:before="75" w:after="0"/>
      </w:pPr>
      <w:r>
        <w:rPr/>
        <w:t xml:space="preserve">一、2023-2025年全球零售数字化市场规模复盘与年均增长率</w:t>
      </w:r>
    </w:p>
    <w:p>
      <w:pPr>
        <w:spacing w:before="75" w:after="0"/>
      </w:pPr>
      <w:r>
        <w:rPr/>
        <w:t xml:space="preserve">二、2026-2031年全球市场容量预测</w:t>
      </w:r>
    </w:p>
    <w:p>
      <w:pPr>
        <w:spacing w:before="75" w:after="0"/>
      </w:pPr>
      <w:r>
        <w:rPr/>
        <w:t xml:space="preserve">三、区域成熟度差异</w:t>
      </w:r>
    </w:p>
    <w:p>
      <w:pPr>
        <w:spacing w:before="75" w:after="0"/>
      </w:pPr>
      <w:r>
        <w:rPr/>
        <w:t xml:space="preserve">四、增长贡献度拆分</w:t>
      </w:r>
    </w:p>
    <w:p>
      <w:pPr>
        <w:spacing w:before="75" w:after="0"/>
      </w:pPr>
      <w:r>
        <w:rPr/>
        <w:t xml:space="preserve">五、全球供应链重构对跨境数字化解决方案的需求弹性</w:t>
      </w:r>
    </w:p>
    <w:p>
      <w:pPr>
        <w:spacing w:before="75" w:after="0"/>
      </w:pPr>
      <w:r>
        <w:rPr/>
        <w:t xml:space="preserve">第二节 主要经济体数字化模式比较</w:t>
      </w:r>
    </w:p>
    <w:p>
      <w:pPr>
        <w:spacing w:before="75" w:after="0"/>
      </w:pPr>
      <w:r>
        <w:rPr/>
        <w:t xml:space="preserve">一、美国全渠道零售的履约效率优化模型</w:t>
      </w:r>
    </w:p>
    <w:p>
      <w:pPr>
        <w:spacing w:before="75" w:after="0"/>
      </w:pPr>
      <w:r>
        <w:rPr/>
        <w:t xml:space="preserve">二、欧盟框架下零方数据的商业模式</w:t>
      </w:r>
    </w:p>
    <w:p>
      <w:pPr>
        <w:spacing w:before="75" w:after="0"/>
      </w:pPr>
      <w:r>
        <w:rPr/>
        <w:t xml:space="preserve">三、日本便利店数字化对即时零售场景的启示</w:t>
      </w:r>
    </w:p>
    <w:p>
      <w:pPr>
        <w:spacing w:before="75" w:after="0"/>
      </w:pPr>
      <w:r>
        <w:rPr/>
        <w:t xml:space="preserve">四、东南亚社交电商的去中心化裂变机制</w:t>
      </w:r>
    </w:p>
    <w:p>
      <w:pPr>
        <w:spacing w:before="75" w:after="0"/>
      </w:pPr>
      <w:r>
        <w:rPr/>
        <w:t xml:space="preserve">五、印度移动支付普及对线下零售数字化的降维打击</w:t>
      </w:r>
    </w:p>
    <w:p>
      <w:pPr>
        <w:spacing w:before="75" w:after="0"/>
      </w:pPr>
      <w:r>
        <w:rPr/>
        <w:t xml:space="preserve">第三节 全球前沿技术产业化动态追踪</w:t>
      </w:r>
    </w:p>
    <w:p>
      <w:pPr>
        <w:spacing w:before="75" w:after="0"/>
      </w:pPr>
      <w:r>
        <w:rPr/>
        <w:t xml:space="preserve">一、生成式ai在虚拟试穿、智能客服中的商业化进度条</w:t>
      </w:r>
    </w:p>
    <w:p>
      <w:pPr>
        <w:spacing w:before="75" w:after="0"/>
      </w:pPr>
      <w:r>
        <w:rPr/>
        <w:t xml:space="preserve">二、空间计算设备对零售体验的重构潜力</w:t>
      </w:r>
    </w:p>
    <w:p>
      <w:pPr>
        <w:spacing w:before="75" w:after="0"/>
      </w:pPr>
      <w:r>
        <w:rPr/>
        <w:t xml:space="preserve">三、无人机配送在即时零售中的规模化拐点判断</w:t>
      </w:r>
    </w:p>
    <w:p>
      <w:pPr>
        <w:spacing w:before="75" w:after="0"/>
      </w:pPr>
      <w:r>
        <w:rPr/>
        <w:t xml:space="preserve">四、数字人民币跨境支付对免税店数字化的影响</w:t>
      </w:r>
    </w:p>
    <w:p>
      <w:pPr>
        <w:spacing w:before="75" w:after="0"/>
      </w:pPr>
      <w:r>
        <w:rPr/>
        <w:t xml:space="preserve">五、web3.0与nft在会员忠诚度计划的实验性应用</w:t>
      </w:r>
    </w:p>
    <w:p>
      <w:pPr>
        <w:spacing w:before="75" w:after="0"/>
      </w:pPr>
      <w:r>
        <w:rPr>
          <w:b w:val="1"/>
          <w:bCs w:val="1"/>
        </w:rPr>
        <w:t xml:space="preserve">第三章 中国零售数字化市场需求潜力与规模预测</w:t>
      </w:r>
    </w:p>
    <w:p>
      <w:pPr>
        <w:spacing w:before="75" w:after="0"/>
      </w:pPr>
      <w:r>
        <w:rPr/>
        <w:t xml:space="preserve">第一节 整体市场需求规模量化分析</w:t>
      </w:r>
    </w:p>
    <w:p>
      <w:pPr>
        <w:spacing w:before="75" w:after="0"/>
      </w:pPr>
      <w:r>
        <w:rPr/>
        <w:t xml:space="preserve">一、2023-2025年中国零售数字化市场规模历史数据与复合增速</w:t>
      </w:r>
    </w:p>
    <w:p>
      <w:pPr>
        <w:spacing w:before="75" w:after="0"/>
      </w:pPr>
      <w:r>
        <w:rPr/>
        <w:t xml:space="preserve">二、2026-2031年市场规模预测</w:t>
      </w:r>
    </w:p>
    <w:p>
      <w:pPr>
        <w:spacing w:before="75" w:after="0"/>
      </w:pPr>
      <w:r>
        <w:rPr/>
        <w:t xml:space="preserve">三、软件服务、硬件设备与运营服务的价值结构演变</w:t>
      </w:r>
    </w:p>
    <w:p>
      <w:pPr>
        <w:spacing w:before="75" w:after="0"/>
      </w:pPr>
      <w:r>
        <w:rPr/>
        <w:t xml:space="preserve">四、大型零售商与中小微商户数字化投入意愿度差距</w:t>
      </w:r>
    </w:p>
    <w:p>
      <w:pPr>
        <w:spacing w:before="75" w:after="0"/>
      </w:pPr>
      <w:r>
        <w:rPr/>
        <w:t xml:space="preserve">五、付费模式从一次性采购向saas订阅的迁移速率</w:t>
      </w:r>
    </w:p>
    <w:p>
      <w:pPr>
        <w:spacing w:before="75" w:after="0"/>
      </w:pPr>
      <w:r>
        <w:rPr/>
        <w:t xml:space="preserve">第二节 需求端驱动力因子权重解析</w:t>
      </w:r>
    </w:p>
    <w:p>
      <w:pPr>
        <w:spacing w:before="75" w:after="0"/>
      </w:pPr>
      <w:r>
        <w:rPr/>
        <w:t xml:space="preserve">一、实体店客流量下降与坪效提升的数字化迫切性</w:t>
      </w:r>
    </w:p>
    <w:p>
      <w:pPr>
        <w:spacing w:before="75" w:after="0"/>
      </w:pPr>
      <w:r>
        <w:rPr/>
        <w:t xml:space="preserve">二、公域流量成本攀升对私域运营的倒逼</w:t>
      </w:r>
    </w:p>
    <w:p>
      <w:pPr>
        <w:spacing w:before="75" w:after="0"/>
      </w:pPr>
      <w:r>
        <w:rPr/>
        <w:t xml:space="preserve">三、即时零售对仓配数字化的刚性需求</w:t>
      </w:r>
    </w:p>
    <w:p>
      <w:pPr>
        <w:spacing w:before="75" w:after="0"/>
      </w:pPr>
      <w:r>
        <w:rPr/>
        <w:t xml:space="preserve">四、直播电商退货率对逆向供应链数字化的拉动</w:t>
      </w:r>
    </w:p>
    <w:p>
      <w:pPr>
        <w:spacing w:before="75" w:after="0"/>
      </w:pPr>
      <w:r>
        <w:rPr/>
        <w:t xml:space="preserve">五、消费者全渠道体验一致性诉求对数据打通的压力</w:t>
      </w:r>
    </w:p>
    <w:p>
      <w:pPr>
        <w:spacing w:before="75" w:after="0"/>
      </w:pPr>
      <w:r>
        <w:rPr/>
        <w:t xml:space="preserve">第三节 时事热点对需求结构的冲击分析</w:t>
      </w:r>
    </w:p>
    <w:p>
      <w:pPr>
        <w:spacing w:before="75" w:after="0"/>
      </w:pPr>
      <w:r>
        <w:rPr/>
        <w:t xml:space="preserve">一、2025年生成式ai在商品详情页批量化生成中的渗透率</w:t>
      </w:r>
    </w:p>
    <w:p>
      <w:pPr>
        <w:spacing w:before="75" w:after="0"/>
      </w:pPr>
      <w:r>
        <w:rPr/>
        <w:t xml:space="preserve">二、618与双11大促期间数字化系统峰值压力测试暴露的短板</w:t>
      </w:r>
    </w:p>
    <w:p>
      <w:pPr>
        <w:spacing w:before="75" w:after="0"/>
      </w:pPr>
      <w:r>
        <w:rPr/>
        <w:t xml:space="preserve">三、头部主播税务风波对品牌自播数字化工具需求的催化</w:t>
      </w:r>
    </w:p>
    <w:p>
      <w:pPr>
        <w:spacing w:before="75" w:after="0"/>
      </w:pPr>
      <w:r>
        <w:rPr/>
        <w:t xml:space="preserve">四、社区团购政策后供应链数字化合规成本上升</w:t>
      </w:r>
    </w:p>
    <w:p>
      <w:pPr>
        <w:spacing w:before="75" w:after="0"/>
      </w:pPr>
      <w:r>
        <w:rPr/>
        <w:t xml:space="preserve">五、预制菜爆火对冷链数字化追溯体系的倒逼</w:t>
      </w:r>
    </w:p>
    <w:p>
      <w:pPr>
        <w:spacing w:before="75" w:after="0"/>
      </w:pPr>
      <w:r>
        <w:rPr>
          <w:b w:val="1"/>
          <w:bCs w:val="1"/>
        </w:rPr>
        <w:t xml:space="preserve">第四章 零售数字化产业链全景解构与价值分布</w:t>
      </w:r>
    </w:p>
    <w:p>
      <w:pPr>
        <w:spacing w:before="75" w:after="0"/>
      </w:pPr>
      <w:r>
        <w:rPr/>
        <w:t xml:space="preserve">第一节 产业链垂直结构图谱绘制</w:t>
      </w:r>
    </w:p>
    <w:p>
      <w:pPr>
        <w:spacing w:before="75" w:after="0"/>
      </w:pPr>
      <w:r>
        <w:rPr/>
        <w:t xml:space="preserve">一、上游供应格局</w:t>
      </w:r>
    </w:p>
    <w:p>
      <w:pPr>
        <w:spacing w:before="75" w:after="0"/>
      </w:pPr>
      <w:r>
        <w:rPr/>
        <w:t xml:space="preserve">二、中游价值分割</w:t>
      </w:r>
    </w:p>
    <w:p>
      <w:pPr>
        <w:spacing w:before="75" w:after="0"/>
      </w:pPr>
      <w:r>
        <w:rPr/>
        <w:t xml:space="preserve">三、下游采购决策链</w:t>
      </w:r>
    </w:p>
    <w:p>
      <w:pPr>
        <w:spacing w:before="75" w:after="0"/>
      </w:pPr>
      <w:r>
        <w:rPr/>
        <w:t xml:space="preserve">四、衍生服务增值空间</w:t>
      </w:r>
    </w:p>
    <w:p>
      <w:pPr>
        <w:spacing w:before="75" w:after="0"/>
      </w:pPr>
      <w:r>
        <w:rPr/>
        <w:t xml:space="preserve">五、产业链各环节毛利率变动</w:t>
      </w:r>
    </w:p>
    <w:p>
      <w:pPr>
        <w:spacing w:before="75" w:after="0"/>
      </w:pPr>
      <w:r>
        <w:rPr/>
        <w:t xml:space="preserve">第二节 上游供应链安全与国产化进程</w:t>
      </w:r>
    </w:p>
    <w:p>
      <w:pPr>
        <w:spacing w:before="75" w:after="0"/>
      </w:pPr>
      <w:r>
        <w:rPr/>
        <w:t xml:space="preserve">一、零售ai芯片的进口依赖度与国产替代率</w:t>
      </w:r>
    </w:p>
    <w:p>
      <w:pPr>
        <w:spacing w:before="75" w:after="0"/>
      </w:pPr>
      <w:r>
        <w:rPr/>
        <w:t xml:space="preserve">二、电子价签通信协议标准的自主可控程度</w:t>
      </w:r>
    </w:p>
    <w:p>
      <w:pPr>
        <w:spacing w:before="75" w:after="0"/>
      </w:pPr>
      <w:r>
        <w:rPr/>
        <w:t xml:space="preserve">三、收银机主板等核心部件的国产化成本下降曲线</w:t>
      </w:r>
    </w:p>
    <w:p>
      <w:pPr>
        <w:spacing w:before="75" w:after="0"/>
      </w:pPr>
      <w:r>
        <w:rPr/>
        <w:t xml:space="preserve">四、上游供应商议价能力</w:t>
      </w:r>
    </w:p>
    <w:p>
      <w:pPr>
        <w:spacing w:before="75" w:after="0"/>
      </w:pPr>
      <w:r>
        <w:rPr/>
        <w:t xml:space="preserve">五、供应链中断风险对零售数字化项目交付周期的影响阈值</w:t>
      </w:r>
    </w:p>
    <w:p>
      <w:pPr>
        <w:spacing w:before="75" w:after="0"/>
      </w:pPr>
      <w:r>
        <w:rPr/>
        <w:t xml:space="preserve">第三节 中游服务能力建设与商业模式</w:t>
      </w:r>
    </w:p>
    <w:p>
      <w:pPr>
        <w:spacing w:before="75" w:after="0"/>
      </w:pPr>
      <w:r>
        <w:rPr/>
        <w:t xml:space="preserve">一、erp/oms/wms系统实施成本与交付周期</w:t>
      </w:r>
    </w:p>
    <w:p>
      <w:pPr>
        <w:spacing w:before="75" w:after="0"/>
      </w:pPr>
      <w:r>
        <w:rPr/>
        <w:t xml:space="preserve">二、saas服务商客户留存率与cac回收周期</w:t>
      </w:r>
    </w:p>
    <w:p>
      <w:pPr>
        <w:spacing w:before="75" w:after="0"/>
      </w:pPr>
      <w:r>
        <w:rPr/>
        <w:t xml:space="preserve">三、低代码平台降低中小商户数字化门槛的有效性</w:t>
      </w:r>
    </w:p>
    <w:p>
      <w:pPr>
        <w:spacing w:before="75" w:after="0"/>
      </w:pPr>
      <w:r>
        <w:rPr/>
        <w:t xml:space="preserve">四、系统集成商在异构系统打通中的技术壁垒</w:t>
      </w:r>
    </w:p>
    <w:p>
      <w:pPr>
        <w:spacing w:before="75" w:after="0"/>
      </w:pPr>
      <w:r>
        <w:rPr/>
        <w:t xml:space="preserve">五、数据平台化运营的客户复购率与生命周期价值测算</w:t>
      </w:r>
    </w:p>
    <w:p>
      <w:pPr>
        <w:spacing w:before="75" w:after="0"/>
      </w:pPr>
      <w:r>
        <w:rPr>
          <w:b w:val="1"/>
          <w:bCs w:val="1"/>
        </w:rPr>
        <w:t xml:space="preserve">第五章 核心技术演进路径与创新突破方向</w:t>
      </w:r>
    </w:p>
    <w:p>
      <w:pPr>
        <w:spacing w:before="75" w:after="0"/>
      </w:pPr>
      <w:r>
        <w:rPr/>
        <w:t xml:space="preserve">第一节 人工智能与机器学习技术渗透</w:t>
      </w:r>
    </w:p>
    <w:p>
      <w:pPr>
        <w:spacing w:before="75" w:after="0"/>
      </w:pPr>
      <w:r>
        <w:rPr/>
        <w:t xml:space="preserve">一、ai在商品推荐算法的代际迭代</w:t>
      </w:r>
    </w:p>
    <w:p>
      <w:pPr>
        <w:spacing w:before="75" w:after="0"/>
      </w:pPr>
      <w:r>
        <w:rPr/>
        <w:t xml:space="preserve">二、计算机视觉在自助收银防损中的误判率控制</w:t>
      </w:r>
    </w:p>
    <w:p>
      <w:pPr>
        <w:spacing w:before="75" w:after="0"/>
      </w:pPr>
      <w:r>
        <w:rPr/>
        <w:t xml:space="preserve">三、自然语言处理在智能客服中的解决率提升</w:t>
      </w:r>
    </w:p>
    <w:p>
      <w:pPr>
        <w:spacing w:before="75" w:after="0"/>
      </w:pPr>
      <w:r>
        <w:rPr/>
        <w:t xml:space="preserve">四、强化学习在动态定价中的实时优化能力</w:t>
      </w:r>
    </w:p>
    <w:p>
      <w:pPr>
        <w:spacing w:before="75" w:after="0"/>
      </w:pPr>
      <w:r>
        <w:rPr/>
        <w:t xml:space="preserve">五、大语言模型在营销文案生成中的a/b测试效果</w:t>
      </w:r>
    </w:p>
    <w:p>
      <w:pPr>
        <w:spacing w:before="75" w:after="0"/>
      </w:pPr>
      <w:r>
        <w:rPr/>
        <w:t xml:space="preserve">第二节 物联网与边缘计算技术深化</w:t>
      </w:r>
    </w:p>
    <w:p>
      <w:pPr>
        <w:spacing w:before="75" w:after="0"/>
      </w:pPr>
      <w:r>
        <w:rPr/>
        <w:t xml:space="preserve">一、电子价签网络功耗与刷新频率的平衡点</w:t>
      </w:r>
    </w:p>
    <w:p>
      <w:pPr>
        <w:spacing w:before="75" w:after="0"/>
      </w:pPr>
      <w:r>
        <w:rPr/>
        <w:t xml:space="preserve">二、rfid在库存盘点中的读取精度与成本博弈</w:t>
      </w:r>
    </w:p>
    <w:p>
      <w:pPr>
        <w:spacing w:before="75" w:after="0"/>
      </w:pPr>
      <w:r>
        <w:rPr/>
        <w:t xml:space="preserve">三、边缘计算节点在门店视频分析中的延迟压缩</w:t>
      </w:r>
    </w:p>
    <w:p>
      <w:pPr>
        <w:spacing w:before="75" w:after="0"/>
      </w:pPr>
      <w:r>
        <w:rPr/>
        <w:t xml:space="preserve">四、iot传感器在冷链监控中的电池续航瓶颈</w:t>
      </w:r>
    </w:p>
    <w:p>
      <w:pPr>
        <w:spacing w:before="75" w:after="0"/>
      </w:pPr>
      <w:r>
        <w:rPr/>
        <w:t xml:space="preserve">五、5g redcap对移动pos与物流跟踪的赋能</w:t>
      </w:r>
    </w:p>
    <w:p>
      <w:pPr>
        <w:spacing w:before="75" w:after="0"/>
      </w:pPr>
      <w:r>
        <w:rPr/>
        <w:t xml:space="preserve">第三节 数字孪生与空间计算技术探索</w:t>
      </w:r>
    </w:p>
    <w:p>
      <w:pPr>
        <w:spacing w:before="75" w:after="0"/>
      </w:pPr>
      <w:r>
        <w:rPr/>
        <w:t xml:space="preserve">一、门店数字孪生体在布局优化中的仿真精度</w:t>
      </w:r>
    </w:p>
    <w:p>
      <w:pPr>
        <w:spacing w:before="75" w:after="0"/>
      </w:pPr>
      <w:r>
        <w:rPr/>
        <w:t xml:space="preserve">二、ar/vr在虚拟试衣间的用户停留时长提升</w:t>
      </w:r>
    </w:p>
    <w:p>
      <w:pPr>
        <w:spacing w:before="75" w:after="0"/>
      </w:pPr>
      <w:r>
        <w:rPr/>
        <w:t xml:space="preserve">三、空间计算设备在奢侈品导购的应用前景</w:t>
      </w:r>
    </w:p>
    <w:p>
      <w:pPr>
        <w:spacing w:before="75" w:after="0"/>
      </w:pPr>
      <w:r>
        <w:rPr/>
        <w:t xml:space="preserve">四、数字孪生对供应链网络规划的决策支持</w:t>
      </w:r>
    </w:p>
    <w:p>
      <w:pPr>
        <w:spacing w:before="75" w:after="0"/>
      </w:pPr>
      <w:r>
        <w:rPr/>
        <w:t xml:space="preserve">五、元宇宙旗舰店对用户心智份额的抢夺效果</w:t>
      </w:r>
    </w:p>
    <w:p>
      <w:pPr>
        <w:spacing w:before="75" w:after="0"/>
      </w:pPr>
      <w:r>
        <w:rPr>
          <w:b w:val="1"/>
          <w:bCs w:val="1"/>
        </w:rPr>
        <w:t xml:space="preserve">第六章 电商与数字营销细分市场研究</w:t>
      </w:r>
    </w:p>
    <w:p>
      <w:pPr>
        <w:spacing w:before="75" w:after="0"/>
      </w:pPr>
      <w:r>
        <w:rPr/>
        <w:t xml:space="preserve">第一节 电商平台数字化运营市场</w:t>
      </w:r>
    </w:p>
    <w:p>
      <w:pPr>
        <w:spacing w:before="75" w:after="0"/>
      </w:pPr>
      <w:r>
        <w:rPr/>
        <w:t xml:space="preserve">一、传统电商的商家中台工具渗透率</w:t>
      </w:r>
    </w:p>
    <w:p>
      <w:pPr>
        <w:spacing w:before="75" w:after="0"/>
      </w:pPr>
      <w:r>
        <w:rPr/>
        <w:t xml:space="preserve">二、抖音、快手兴趣电商的全链路数字化</w:t>
      </w:r>
    </w:p>
    <w:p>
      <w:pPr>
        <w:spacing w:before="75" w:after="0"/>
      </w:pPr>
      <w:r>
        <w:rPr/>
        <w:t xml:space="preserve">三、微信小商店与视频号打通的社交裂变数字化</w:t>
      </w:r>
    </w:p>
    <w:p>
      <w:pPr>
        <w:spacing w:before="75" w:after="0"/>
      </w:pPr>
      <w:r>
        <w:rPr/>
        <w:t xml:space="preserve">四、跨境电商erp在多平台库存同步的延迟率</w:t>
      </w:r>
    </w:p>
    <w:p>
      <w:pPr>
        <w:spacing w:before="75" w:after="0"/>
      </w:pPr>
      <w:r>
        <w:rPr/>
        <w:t xml:space="preserve">五、电商代运营服务商的收费模式</w:t>
      </w:r>
    </w:p>
    <w:p>
      <w:pPr>
        <w:spacing w:before="75" w:after="0"/>
      </w:pPr>
      <w:r>
        <w:rPr/>
        <w:t xml:space="preserve">第二节 直播与短视频营销数字化市场</w:t>
      </w:r>
    </w:p>
    <w:p>
      <w:pPr>
        <w:spacing w:before="75" w:after="0"/>
      </w:pPr>
      <w:r>
        <w:rPr/>
        <w:t xml:space="preserve">一、品牌自播与达人直播的数字化工具差异</w:t>
      </w:r>
    </w:p>
    <w:p>
      <w:pPr>
        <w:spacing w:before="75" w:after="0"/>
      </w:pPr>
      <w:r>
        <w:rPr/>
        <w:t xml:space="preserve">二、ai数字人直播在深夜时段的转化率与成本节约</w:t>
      </w:r>
    </w:p>
    <w:p>
      <w:pPr>
        <w:spacing w:before="75" w:after="0"/>
      </w:pPr>
      <w:r>
        <w:rPr/>
        <w:t xml:space="preserve">三、短视频素材生命周期缩短到7天的批量化生产需求</w:t>
      </w:r>
    </w:p>
    <w:p>
      <w:pPr>
        <w:spacing w:before="75" w:after="0"/>
      </w:pPr>
      <w:r>
        <w:rPr/>
        <w:t xml:space="preserve">四、直播后台数据与前端crm的打通率</w:t>
      </w:r>
    </w:p>
    <w:p>
      <w:pPr>
        <w:spacing w:before="75" w:after="0"/>
      </w:pPr>
      <w:r>
        <w:rPr/>
        <w:t xml:space="preserve">五、虚拟直播间对场景化营销的成本效益</w:t>
      </w:r>
    </w:p>
    <w:p>
      <w:pPr>
        <w:spacing w:before="75" w:after="0"/>
      </w:pPr>
      <w:r>
        <w:rPr/>
        <w:t xml:space="preserve">第三节 数字广告投放与效果归因市场</w:t>
      </w:r>
    </w:p>
    <w:p>
      <w:pPr>
        <w:spacing w:before="75" w:after="0"/>
      </w:pPr>
      <w:r>
        <w:rPr/>
        <w:t xml:space="preserve">一、rtb实时竞价广告在零售领域的ecpm波动</w:t>
      </w:r>
    </w:p>
    <w:p>
      <w:pPr>
        <w:spacing w:before="75" w:after="0"/>
      </w:pPr>
      <w:r>
        <w:rPr/>
        <w:t xml:space="preserve">二、隐私计算在跨平台归因中的应用</w:t>
      </w:r>
    </w:p>
    <w:p>
      <w:pPr>
        <w:spacing w:before="75" w:after="0"/>
      </w:pPr>
      <w:r>
        <w:rPr/>
        <w:t xml:space="preserve">三、ka客户与中小商家在广告投放预算上的两极分化</w:t>
      </w:r>
    </w:p>
    <w:p>
      <w:pPr>
        <w:spacing w:before="75" w:after="0"/>
      </w:pPr>
      <w:r>
        <w:rPr/>
        <w:t xml:space="preserve">四、ai创意生成在广告素材测试中的效率提升倍数</w:t>
      </w:r>
    </w:p>
    <w:p>
      <w:pPr>
        <w:spacing w:before="75" w:after="0"/>
      </w:pPr>
      <w:r>
        <w:rPr/>
        <w:t xml:space="preserve">五、线上线下融合广告效果的归因模型成熟度</w:t>
      </w:r>
    </w:p>
    <w:p>
      <w:pPr>
        <w:spacing w:before="75" w:after="0"/>
      </w:pPr>
      <w:r>
        <w:rPr>
          <w:b w:val="1"/>
          <w:bCs w:val="1"/>
        </w:rPr>
        <w:t xml:space="preserve">第七章 智慧门店与场景数字化细分市场研究</w:t>
      </w:r>
    </w:p>
    <w:p>
      <w:pPr>
        <w:spacing w:before="75" w:after="0"/>
      </w:pPr>
      <w:r>
        <w:rPr/>
        <w:t xml:space="preserve">第一节 门店智能设备部署市场</w:t>
      </w:r>
    </w:p>
    <w:p>
      <w:pPr>
        <w:spacing w:before="75" w:after="0"/>
      </w:pPr>
      <w:r>
        <w:rPr/>
        <w:t xml:space="preserve">一、自助收银在商超的渗透率与防损率平衡</w:t>
      </w:r>
    </w:p>
    <w:p>
      <w:pPr>
        <w:spacing w:before="75" w:after="0"/>
      </w:pPr>
      <w:r>
        <w:rPr/>
        <w:t xml:space="preserve">二、智能购物车的用户接受度</w:t>
      </w:r>
    </w:p>
    <w:p>
      <w:pPr>
        <w:spacing w:before="75" w:after="0"/>
      </w:pPr>
      <w:r>
        <w:rPr/>
        <w:t xml:space="preserve">三、电子价签在促销期的价格同步延迟</w:t>
      </w:r>
    </w:p>
    <w:p>
      <w:pPr>
        <w:spacing w:before="75" w:after="0"/>
      </w:pPr>
      <w:r>
        <w:rPr/>
        <w:t xml:space="preserve">四、ai摄像头在货架缺货识别中的准确率</w:t>
      </w:r>
    </w:p>
    <w:p>
      <w:pPr>
        <w:spacing w:before="75" w:after="0"/>
      </w:pPr>
      <w:r>
        <w:rPr/>
        <w:t xml:space="preserve">五、门店服务机器人的坪效贡献</w:t>
      </w:r>
    </w:p>
    <w:p>
      <w:pPr>
        <w:spacing w:before="75" w:after="0"/>
      </w:pPr>
      <w:r>
        <w:rPr/>
        <w:t xml:space="preserve">第二节 门店运营管理系统市场</w:t>
      </w:r>
    </w:p>
    <w:p>
      <w:pPr>
        <w:spacing w:before="75" w:after="0"/>
      </w:pPr>
      <w:r>
        <w:rPr/>
        <w:t xml:space="preserve">一、pos系统向云pos迁移的切换成本</w:t>
      </w:r>
    </w:p>
    <w:p>
      <w:pPr>
        <w:spacing w:before="75" w:after="0"/>
      </w:pPr>
      <w:r>
        <w:rPr/>
        <w:t xml:space="preserve">二、客流分析系统的隐私合规成本</w:t>
      </w:r>
    </w:p>
    <w:p>
      <w:pPr>
        <w:spacing w:before="75" w:after="0"/>
      </w:pPr>
      <w:r>
        <w:rPr/>
        <w:t xml:space="preserve">三、货架热力图分析对商品陈列的优化roi</w:t>
      </w:r>
    </w:p>
    <w:p>
      <w:pPr>
        <w:spacing w:before="75" w:after="0"/>
      </w:pPr>
      <w:r>
        <w:rPr/>
        <w:t xml:space="preserve">四、门店排班系统与销售额预测的算法匹配度</w:t>
      </w:r>
    </w:p>
    <w:p>
      <w:pPr>
        <w:spacing w:before="75" w:after="0"/>
      </w:pPr>
      <w:r>
        <w:rPr/>
        <w:t xml:space="preserve">五、多门店看板在督导管理中的效率提升</w:t>
      </w:r>
    </w:p>
    <w:p>
      <w:pPr>
        <w:spacing w:before="75" w:after="0"/>
      </w:pPr>
      <w:r>
        <w:rPr/>
        <w:t xml:space="preserve">第三节 无感支付与自助服务市场</w:t>
      </w:r>
    </w:p>
    <w:p>
      <w:pPr>
        <w:spacing w:before="75" w:after="0"/>
      </w:pPr>
      <w:r>
        <w:rPr/>
        <w:t xml:space="preserve">一、人脸支付在便利店的使用率与年龄歧视</w:t>
      </w:r>
    </w:p>
    <w:p>
      <w:pPr>
        <w:spacing w:before="75" w:after="0"/>
      </w:pPr>
      <w:r>
        <w:rPr/>
        <w:t xml:space="preserve">二、掌纹支付在超市自助收银的便捷性溢价</w:t>
      </w:r>
    </w:p>
    <w:p>
      <w:pPr>
        <w:spacing w:before="75" w:after="0"/>
      </w:pPr>
      <w:r>
        <w:rPr/>
        <w:t xml:space="preserve">三、扫码购的漏扫率与信任机制</w:t>
      </w:r>
    </w:p>
    <w:p>
      <w:pPr>
        <w:spacing w:before="75" w:after="0"/>
      </w:pPr>
      <w:r>
        <w:rPr/>
        <w:t xml:space="preserve">四、无感停车缴费与商场会员积分打通的转化率</w:t>
      </w:r>
    </w:p>
    <w:p>
      <w:pPr>
        <w:spacing w:before="75" w:after="0"/>
      </w:pPr>
      <w:r>
        <w:rPr/>
        <w:t xml:space="preserve">五、智能试衣间的连带销售提升</w:t>
      </w:r>
    </w:p>
    <w:p>
      <w:pPr>
        <w:spacing w:before="75" w:after="0"/>
      </w:pPr>
      <w:r>
        <w:rPr>
          <w:b w:val="1"/>
          <w:bCs w:val="1"/>
        </w:rPr>
        <w:t xml:space="preserve">第八章 供应链与物流数字化细分市场研究</w:t>
      </w:r>
    </w:p>
    <w:p>
      <w:pPr>
        <w:spacing w:before="75" w:after="0"/>
      </w:pPr>
      <w:r>
        <w:rPr/>
        <w:t xml:space="preserve">第一节 智能仓储市场</w:t>
      </w:r>
    </w:p>
    <w:p>
      <w:pPr>
        <w:spacing w:before="75" w:after="0"/>
      </w:pPr>
      <w:r>
        <w:rPr/>
        <w:t xml:space="preserve">一、wms系统在电商仓与传统仓的功能差异</w:t>
      </w:r>
    </w:p>
    <w:p>
      <w:pPr>
        <w:spacing w:before="75" w:after="0"/>
      </w:pPr>
      <w:r>
        <w:rPr/>
        <w:t xml:space="preserve">二、agv/amr在仓库拣选中的成本回收周期</w:t>
      </w:r>
    </w:p>
    <w:p>
      <w:pPr>
        <w:spacing w:before="75" w:after="0"/>
      </w:pPr>
      <w:r>
        <w:rPr/>
        <w:t xml:space="preserve">三、立体仓库在鞋服行业的sku适配性</w:t>
      </w:r>
    </w:p>
    <w:p>
      <w:pPr>
        <w:spacing w:before="75" w:after="0"/>
      </w:pPr>
      <w:r>
        <w:rPr/>
        <w:t xml:space="preserve">四、wms与tms系统打通对订单履约时效的提升</w:t>
      </w:r>
    </w:p>
    <w:p>
      <w:pPr>
        <w:spacing w:before="75" w:after="0"/>
      </w:pPr>
      <w:r>
        <w:rPr/>
        <w:t xml:space="preserve">五、云wms对中小仓库的订阅制收费模式接受度</w:t>
      </w:r>
    </w:p>
    <w:p>
      <w:pPr>
        <w:spacing w:before="75" w:after="0"/>
      </w:pPr>
      <w:r>
        <w:rPr/>
        <w:t xml:space="preserve">第二节 即时履约物流数字化市场</w:t>
      </w:r>
    </w:p>
    <w:p>
      <w:pPr>
        <w:spacing w:before="75" w:after="0"/>
      </w:pPr>
      <w:r>
        <w:rPr/>
        <w:t xml:space="preserve">一、前置仓模式在生鲜电商的sku数与周转率</w:t>
      </w:r>
    </w:p>
    <w:p>
      <w:pPr>
        <w:spacing w:before="75" w:after="0"/>
      </w:pPr>
      <w:r>
        <w:rPr/>
        <w:t xml:space="preserve">二、众包配送的运力调度算法效率</w:t>
      </w:r>
    </w:p>
    <w:p>
      <w:pPr>
        <w:spacing w:before="75" w:after="0"/>
      </w:pPr>
      <w:r>
        <w:rPr/>
        <w:t xml:space="preserve">三、无人配送车在开放道路的试点规模</w:t>
      </w:r>
    </w:p>
    <w:p>
      <w:pPr>
        <w:spacing w:before="75" w:after="0"/>
      </w:pPr>
      <w:r>
        <w:rPr/>
        <w:t xml:space="preserve">四、无人机在景区快速配送的适航证审批进度</w:t>
      </w:r>
    </w:p>
    <w:p>
      <w:pPr>
        <w:spacing w:before="75" w:after="0"/>
      </w:pPr>
      <w:r>
        <w:rPr/>
        <w:t xml:space="preserve">五、即时零售订单波峰对系统弹性的要求</w:t>
      </w:r>
    </w:p>
    <w:p>
      <w:pPr>
        <w:spacing w:before="75" w:after="0"/>
      </w:pPr>
      <w:r>
        <w:rPr/>
        <w:t xml:space="preserve">第三节 供应链协同与追溯数字化市场</w:t>
      </w:r>
    </w:p>
    <w:p>
      <w:pPr>
        <w:spacing w:before="75" w:after="0"/>
      </w:pPr>
      <w:r>
        <w:rPr/>
        <w:t xml:space="preserve">一、srm系统对供应商账期与采购成本的优化</w:t>
      </w:r>
    </w:p>
    <w:p>
      <w:pPr>
        <w:spacing w:before="75" w:after="0"/>
      </w:pPr>
      <w:r>
        <w:rPr/>
        <w:t xml:space="preserve">二、区块链在商品溯源中的上链成本与查询率</w:t>
      </w:r>
    </w:p>
    <w:p>
      <w:pPr>
        <w:spacing w:before="75" w:after="0"/>
      </w:pPr>
      <w:r>
        <w:rPr/>
        <w:t xml:space="preserve">三、供应链控制塔的风险预警能力</w:t>
      </w:r>
    </w:p>
    <w:p>
      <w:pPr>
        <w:spacing w:before="75" w:after="0"/>
      </w:pPr>
      <w:r>
        <w:rPr/>
        <w:t xml:space="preserve">四、逆向供应链数字化对残值率的提升</w:t>
      </w:r>
    </w:p>
    <w:p>
      <w:pPr>
        <w:spacing w:before="75" w:after="0"/>
      </w:pPr>
      <w:r>
        <w:rPr/>
        <w:t xml:space="preserve">五、供应链金融基于交易数据的授信模型精度</w:t>
      </w:r>
    </w:p>
    <w:p>
      <w:pPr>
        <w:spacing w:before="75" w:after="0"/>
      </w:pPr>
      <w:r>
        <w:rPr>
          <w:b w:val="1"/>
          <w:bCs w:val="1"/>
        </w:rPr>
        <w:t xml:space="preserve">第九章 支付与金融数字化细分市场研究</w:t>
      </w:r>
    </w:p>
    <w:p>
      <w:pPr>
        <w:spacing w:before="75" w:after="0"/>
      </w:pPr>
      <w:r>
        <w:rPr/>
        <w:t xml:space="preserve">第一节 移动支付与数字钱包市场</w:t>
      </w:r>
    </w:p>
    <w:p>
      <w:pPr>
        <w:spacing w:before="75" w:after="0"/>
      </w:pPr>
      <w:r>
        <w:rPr/>
        <w:t xml:space="preserve">一、微信支付与支付宝在线下零售的条码支付份额演变</w:t>
      </w:r>
    </w:p>
    <w:p>
      <w:pPr>
        <w:spacing w:before="75" w:after="0"/>
      </w:pPr>
      <w:r>
        <w:rPr/>
        <w:t xml:space="preserve">二、数字人民币在试点城市的商户受理率</w:t>
      </w:r>
    </w:p>
    <w:p>
      <w:pPr>
        <w:spacing w:before="75" w:after="0"/>
      </w:pPr>
      <w:r>
        <w:rPr/>
        <w:t xml:space="preserve">三、分账系统在平台型零售的技术实现</w:t>
      </w:r>
    </w:p>
    <w:p>
      <w:pPr>
        <w:spacing w:before="75" w:after="0"/>
      </w:pPr>
      <w:r>
        <w:rPr/>
        <w:t xml:space="preserve">四、聚合支付对账的差错率与客服成本</w:t>
      </w:r>
    </w:p>
    <w:p>
      <w:pPr>
        <w:spacing w:before="75" w:after="0"/>
      </w:pPr>
      <w:r>
        <w:rPr/>
        <w:t xml:space="preserve">五、生物识别支付的安全事件损失率</w:t>
      </w:r>
    </w:p>
    <w:p>
      <w:pPr>
        <w:spacing w:before="75" w:after="0"/>
      </w:pPr>
      <w:r>
        <w:rPr/>
        <w:t xml:space="preserve">第二节 消费金融与分期市场</w:t>
      </w:r>
    </w:p>
    <w:p>
      <w:pPr>
        <w:spacing w:before="75" w:after="0"/>
      </w:pPr>
      <w:r>
        <w:rPr/>
        <w:t xml:space="preserve">一、3c数码与家电分期支付的数字化风控模型</w:t>
      </w:r>
    </w:p>
    <w:p>
      <w:pPr>
        <w:spacing w:before="75" w:after="0"/>
      </w:pPr>
      <w:r>
        <w:rPr/>
        <w:t xml:space="preserve">二、医美与教培分期乱象后监管对场景的要求</w:t>
      </w:r>
    </w:p>
    <w:p>
      <w:pPr>
        <w:spacing w:before="75" w:after="0"/>
      </w:pPr>
      <w:r>
        <w:rPr/>
        <w:t xml:space="preserve">三、信用卡与花呗在客单价区间的替代效应</w:t>
      </w:r>
    </w:p>
    <w:p>
      <w:pPr>
        <w:spacing w:before="75" w:after="0"/>
      </w:pPr>
      <w:r>
        <w:rPr/>
        <w:t xml:space="preserve">四、先享后付在年轻客群的逾期率</w:t>
      </w:r>
    </w:p>
    <w:p>
      <w:pPr>
        <w:spacing w:before="75" w:after="0"/>
      </w:pPr>
      <w:r>
        <w:rPr/>
        <w:t xml:space="preserve">五、商户贴息对支付公司利润率的侵蚀</w:t>
      </w:r>
    </w:p>
    <w:p>
      <w:pPr>
        <w:spacing w:before="75" w:after="0"/>
      </w:pPr>
      <w:r>
        <w:rPr/>
        <w:t xml:space="preserve">第三节 数字货币与跨境支付市场</w:t>
      </w:r>
    </w:p>
    <w:p>
      <w:pPr>
        <w:spacing w:before="75" w:after="0"/>
      </w:pPr>
      <w:r>
        <w:rPr/>
        <w:t xml:space="preserve">一、数字人民币智能合约在预付卡资金监管的落地</w:t>
      </w:r>
    </w:p>
    <w:p>
      <w:pPr>
        <w:spacing w:before="75" w:after="0"/>
      </w:pPr>
      <w:r>
        <w:rPr/>
        <w:t xml:space="preserve">二、跨境支付在免税店的结算效率提升</w:t>
      </w:r>
    </w:p>
    <w:p>
      <w:pPr>
        <w:spacing w:before="75" w:after="0"/>
      </w:pPr>
      <w:r>
        <w:rPr/>
        <w:t xml:space="preserve">三、汇率波动对跨境电商平台利润的冲击</w:t>
      </w:r>
    </w:p>
    <w:p>
      <w:pPr>
        <w:spacing w:before="75" w:after="0"/>
      </w:pPr>
      <w:r>
        <w:rPr/>
        <w:t xml:space="preserve">四、稳定币在跨境贸易的探索性应用</w:t>
      </w:r>
    </w:p>
    <w:p>
      <w:pPr>
        <w:spacing w:before="75" w:after="0"/>
      </w:pPr>
      <w:r>
        <w:rPr/>
        <w:t xml:space="preserve">五、反洗钱监测系统对可疑交易的拦截率</w:t>
      </w:r>
    </w:p>
    <w:p>
      <w:pPr>
        <w:spacing w:before="75" w:after="0"/>
      </w:pPr>
      <w:r>
        <w:rPr>
          <w:b w:val="1"/>
          <w:bCs w:val="1"/>
        </w:rPr>
        <w:t xml:space="preserve">第十章 私域流量与用户运营数字化细分市场研究</w:t>
      </w:r>
    </w:p>
    <w:p>
      <w:pPr>
        <w:spacing w:before="75" w:after="0"/>
      </w:pPr>
      <w:r>
        <w:rPr/>
        <w:t xml:space="preserve">第一节 私域工具与scrm市场</w:t>
      </w:r>
    </w:p>
    <w:p>
      <w:pPr>
        <w:spacing w:before="75" w:after="0"/>
      </w:pPr>
      <w:r>
        <w:rPr/>
        <w:t xml:space="preserve">一、企业微信在会员管理的api接口开放程度</w:t>
      </w:r>
    </w:p>
    <w:p>
      <w:pPr>
        <w:spacing w:before="75" w:after="0"/>
      </w:pPr>
      <w:r>
        <w:rPr/>
        <w:t xml:space="preserve">二、scrm系统对导购人效的提升</w:t>
      </w:r>
    </w:p>
    <w:p>
      <w:pPr>
        <w:spacing w:before="75" w:after="0"/>
      </w:pPr>
      <w:r>
        <w:rPr/>
        <w:t xml:space="preserve">三、小程序商城与公众号内容裂变的转化率衰减</w:t>
      </w:r>
    </w:p>
    <w:p>
      <w:pPr>
        <w:spacing w:before="75" w:after="0"/>
      </w:pPr>
      <w:r>
        <w:rPr/>
        <w:t xml:space="preserve">四、cdp在品牌方的部署成本</w:t>
      </w:r>
    </w:p>
    <w:p>
      <w:pPr>
        <w:spacing w:before="75" w:after="0"/>
      </w:pPr>
      <w:r>
        <w:rPr/>
        <w:t xml:space="preserve">五、营销自动化在用户生命周期运营的roi</w:t>
      </w:r>
    </w:p>
    <w:p>
      <w:pPr>
        <w:spacing w:before="75" w:after="0"/>
      </w:pPr>
      <w:r>
        <w:rPr/>
        <w:t xml:space="preserve">第二节 会员忠诚度与社群运营市场</w:t>
      </w:r>
    </w:p>
    <w:p>
      <w:pPr>
        <w:spacing w:before="75" w:after="0"/>
      </w:pPr>
      <w:r>
        <w:rPr/>
        <w:t xml:space="preserve">一、付费会员在中国的数字化权益设计</w:t>
      </w:r>
    </w:p>
    <w:p>
      <w:pPr>
        <w:spacing w:before="75" w:after="0"/>
      </w:pPr>
      <w:r>
        <w:rPr/>
        <w:t xml:space="preserve">二、积分商城的供应链与核销率的优化</w:t>
      </w:r>
    </w:p>
    <w:p>
      <w:pPr>
        <w:spacing w:before="75" w:after="0"/>
      </w:pPr>
      <w:r>
        <w:rPr/>
        <w:t xml:space="preserve">三、社群团购在二三线城市的数字化工具</w:t>
      </w:r>
    </w:p>
    <w:p>
      <w:pPr>
        <w:spacing w:before="75" w:after="0"/>
      </w:pPr>
      <w:r>
        <w:rPr/>
        <w:t xml:space="preserve">四、koc孵化的数字化孵化体系</w:t>
      </w:r>
    </w:p>
    <w:p>
      <w:pPr>
        <w:spacing w:before="75" w:after="0"/>
      </w:pPr>
      <w:r>
        <w:rPr/>
        <w:t xml:space="preserve">五、会员数据在选品中的反向定制</w:t>
      </w:r>
    </w:p>
    <w:p>
      <w:pPr>
        <w:spacing w:before="75" w:after="0"/>
      </w:pPr>
      <w:r>
        <w:rPr/>
        <w:t xml:space="preserve">第三节 用户洞察与体验优化市场</w:t>
      </w:r>
    </w:p>
    <w:p>
      <w:pPr>
        <w:spacing w:before="75" w:after="0"/>
      </w:pPr>
      <w:r>
        <w:rPr/>
        <w:t xml:space="preserve">一、净推荐值监测系统的实时性要求</w:t>
      </w:r>
    </w:p>
    <w:p>
      <w:pPr>
        <w:spacing w:before="75" w:after="0"/>
      </w:pPr>
      <w:r>
        <w:rPr/>
        <w:t xml:space="preserve">二、用户旅程数字化埋点的覆盖率</w:t>
      </w:r>
    </w:p>
    <w:p>
      <w:pPr>
        <w:spacing w:before="75" w:after="0"/>
      </w:pPr>
      <w:r>
        <w:rPr/>
        <w:t xml:space="preserve">三、a/b测试在页面优化中的统计显著性与样本量</w:t>
      </w:r>
    </w:p>
    <w:p>
      <w:pPr>
        <w:spacing w:before="75" w:after="0"/>
      </w:pPr>
      <w:r>
        <w:rPr/>
        <w:t xml:space="preserve">四、用户投诉数据的自然语言处理分析</w:t>
      </w:r>
    </w:p>
    <w:p>
      <w:pPr>
        <w:spacing w:before="75" w:after="0"/>
      </w:pPr>
      <w:r>
        <w:rPr/>
        <w:t xml:space="preserve">五、体验度量对业务指标的归因</w:t>
      </w:r>
    </w:p>
    <w:p>
      <w:pPr>
        <w:spacing w:before="75" w:after="0"/>
      </w:pPr>
      <w:r>
        <w:rPr>
          <w:b w:val="1"/>
          <w:bCs w:val="1"/>
        </w:rPr>
        <w:t xml:space="preserve">第十一章 数据中台与智能决策细分市场研究</w:t>
      </w:r>
    </w:p>
    <w:p>
      <w:pPr>
        <w:spacing w:before="75" w:after="0"/>
      </w:pPr>
      <w:r>
        <w:rPr/>
        <w:t xml:space="preserve">第一节 数据中台建设市场</w:t>
      </w:r>
    </w:p>
    <w:p>
      <w:pPr>
        <w:spacing w:before="75" w:after="0"/>
      </w:pPr>
      <w:r>
        <w:rPr/>
        <w:t xml:space="preserve">一、统一数据资产在零售集团的实施周期</w:t>
      </w:r>
    </w:p>
    <w:p>
      <w:pPr>
        <w:spacing w:before="75" w:after="0"/>
      </w:pPr>
      <w:r>
        <w:rPr/>
        <w:t xml:space="preserve">二、数据中台与业务中台的集成复杂度</w:t>
      </w:r>
    </w:p>
    <w:p>
      <w:pPr>
        <w:spacing w:before="75" w:after="0"/>
      </w:pPr>
      <w:r>
        <w:rPr/>
        <w:t xml:space="preserve">三、实时数仓对促销期间查询延迟的压缩</w:t>
      </w:r>
    </w:p>
    <w:p>
      <w:pPr>
        <w:spacing w:before="75" w:after="0"/>
      </w:pPr>
      <w:r>
        <w:rPr/>
        <w:t xml:space="preserve">四、数据治理的人员编制与预算占比</w:t>
      </w:r>
    </w:p>
    <w:p>
      <w:pPr>
        <w:spacing w:before="75" w:after="0"/>
      </w:pPr>
      <w:r>
        <w:rPr/>
        <w:t xml:space="preserve">五、数据中台项目失败率的根源分析</w:t>
      </w:r>
    </w:p>
    <w:p>
      <w:pPr>
        <w:spacing w:before="75" w:after="0"/>
      </w:pPr>
      <w:r>
        <w:rPr/>
        <w:t xml:space="preserve">第二节 ai驱动的智能决策市场</w:t>
      </w:r>
    </w:p>
    <w:p>
      <w:pPr>
        <w:spacing w:before="75" w:after="0"/>
      </w:pPr>
      <w:r>
        <w:rPr/>
        <w:t xml:space="preserve">一、销量预测的精度要求</w:t>
      </w:r>
    </w:p>
    <w:p>
      <w:pPr>
        <w:spacing w:before="75" w:after="0"/>
      </w:pPr>
      <w:r>
        <w:rPr/>
        <w:t xml:space="preserve">二、智能补货对缺货率与库存周转的优化</w:t>
      </w:r>
    </w:p>
    <w:p>
      <w:pPr>
        <w:spacing w:before="75" w:after="0"/>
      </w:pPr>
      <w:r>
        <w:rPr/>
        <w:t xml:space="preserve">三、动态定价算法在促销季的价格弹性捕捉</w:t>
      </w:r>
    </w:p>
    <w:p>
      <w:pPr>
        <w:spacing w:before="75" w:after="0"/>
      </w:pPr>
      <w:r>
        <w:rPr/>
        <w:t xml:space="preserve">四、选品基于多目标优化的pareto前沿</w:t>
      </w:r>
    </w:p>
    <w:p>
      <w:pPr>
        <w:spacing w:before="75" w:after="0"/>
      </w:pPr>
      <w:r>
        <w:rPr/>
        <w:t xml:space="preserve">五、ai决策的黑箱问题与业务方信任建立</w:t>
      </w:r>
    </w:p>
    <w:p>
      <w:pPr>
        <w:spacing w:before="75" w:after="0"/>
      </w:pPr>
      <w:r>
        <w:rPr/>
        <w:t xml:space="preserve">第三节 bi与可视化分析市场</w:t>
      </w:r>
    </w:p>
    <w:p>
      <w:pPr>
        <w:spacing w:before="75" w:after="0"/>
      </w:pPr>
      <w:r>
        <w:rPr/>
        <w:t xml:space="preserve">一、bi工具在零售分析的渗透率</w:t>
      </w:r>
    </w:p>
    <w:p>
      <w:pPr>
        <w:spacing w:before="75" w:after="0"/>
      </w:pPr>
      <w:r>
        <w:rPr/>
        <w:t xml:space="preserve">二、移动端数据看板的使用频次</w:t>
      </w:r>
    </w:p>
    <w:p>
      <w:pPr>
        <w:spacing w:before="75" w:after="0"/>
      </w:pPr>
      <w:r>
        <w:rPr/>
        <w:t xml:space="preserve">三、自助式分析对业务人员能力的挑战</w:t>
      </w:r>
    </w:p>
    <w:p>
      <w:pPr>
        <w:spacing w:before="75" w:after="0"/>
      </w:pPr>
      <w:r>
        <w:rPr/>
        <w:t xml:space="preserve">四、数据可视化在高管决策中的认知偏差风险</w:t>
      </w:r>
    </w:p>
    <w:p>
      <w:pPr>
        <w:spacing w:before="75" w:after="0"/>
      </w:pPr>
      <w:r>
        <w:rPr/>
        <w:t xml:space="preserve">五、bi订阅制收费对中小微企业的友好度</w:t>
      </w:r>
    </w:p>
    <w:p>
      <w:pPr>
        <w:spacing w:before="75" w:after="0"/>
      </w:pPr>
      <w:r>
        <w:rPr>
          <w:b w:val="1"/>
          <w:bCs w:val="1"/>
        </w:rPr>
        <w:t xml:space="preserve">第十二章 区域市场发展格局与潜力评估</w:t>
      </w:r>
    </w:p>
    <w:p>
      <w:pPr>
        <w:spacing w:before="75" w:after="0"/>
      </w:pPr>
      <w:r>
        <w:rPr/>
        <w:t xml:space="preserve">第一节 京津冀地区零售数字化市场</w:t>
      </w:r>
    </w:p>
    <w:p>
      <w:pPr>
        <w:spacing w:before="75" w:after="0"/>
      </w:pPr>
      <w:r>
        <w:rPr/>
        <w:t xml:space="preserve">一、北京首店经济对数字化体验的高端需求</w:t>
      </w:r>
    </w:p>
    <w:p>
      <w:pPr>
        <w:spacing w:before="75" w:after="0"/>
      </w:pPr>
      <w:r>
        <w:rPr/>
        <w:t xml:space="preserve">二、天津自贸区进口商品溯源区块链的部署规模</w:t>
      </w:r>
    </w:p>
    <w:p>
      <w:pPr>
        <w:spacing w:before="75" w:after="0"/>
      </w:pPr>
      <w:r>
        <w:rPr/>
        <w:t xml:space="preserve">三、河北县域商业体系建设对saas轻量化的要求</w:t>
      </w:r>
    </w:p>
    <w:p>
      <w:pPr>
        <w:spacing w:before="75" w:after="0"/>
      </w:pPr>
      <w:r>
        <w:rPr/>
        <w:t xml:space="preserve">四、冬奥会智慧零售场馆的标杆效应复制难度</w:t>
      </w:r>
    </w:p>
    <w:p>
      <w:pPr>
        <w:spacing w:before="75" w:after="0"/>
      </w:pPr>
      <w:r>
        <w:rPr/>
        <w:t xml:space="preserve">五、京津冀物流一体化对供应链数字化的拉动</w:t>
      </w:r>
    </w:p>
    <w:p>
      <w:pPr>
        <w:spacing w:before="75" w:after="0"/>
      </w:pPr>
      <w:r>
        <w:rPr/>
        <w:t xml:space="preserve">第二节 长三角地区零售数字化市场</w:t>
      </w:r>
    </w:p>
    <w:p>
      <w:pPr>
        <w:spacing w:before="75" w:after="0"/>
      </w:pPr>
      <w:r>
        <w:rPr/>
        <w:t xml:space="preserve">一、上海进博会对跨境电商数字化的要求</w:t>
      </w:r>
    </w:p>
    <w:p>
      <w:pPr>
        <w:spacing w:before="75" w:after="0"/>
      </w:pPr>
      <w:r>
        <w:rPr/>
        <w:t xml:space="preserve">二、杭州直播电商基地对内容生产工具的集聚效应</w:t>
      </w:r>
    </w:p>
    <w:p>
      <w:pPr>
        <w:spacing w:before="75" w:after="0"/>
      </w:pPr>
      <w:r>
        <w:rPr/>
        <w:t xml:space="preserve">三、苏州工业园区智慧商圈的会员通存通兑</w:t>
      </w:r>
    </w:p>
    <w:p>
      <w:pPr>
        <w:spacing w:before="75" w:after="0"/>
      </w:pPr>
      <w:r>
        <w:rPr/>
        <w:t xml:space="preserve">四、长三角一体化对跨城退货逆向物流数字化的推动</w:t>
      </w:r>
    </w:p>
    <w:p>
      <w:pPr>
        <w:spacing w:before="75" w:after="0"/>
      </w:pPr>
      <w:r>
        <w:rPr/>
        <w:t xml:space="preserve">五、制造业与零售业数字化转型的协同</w:t>
      </w:r>
    </w:p>
    <w:p>
      <w:pPr>
        <w:spacing w:before="75" w:after="0"/>
      </w:pPr>
      <w:r>
        <w:rPr/>
        <w:t xml:space="preserve">第三节 珠三角与大湾区零售数字化市场</w:t>
      </w:r>
    </w:p>
    <w:p>
      <w:pPr>
        <w:spacing w:before="75" w:after="0"/>
      </w:pPr>
      <w:r>
        <w:rPr/>
        <w:t xml:space="preserve">一、深圳数字货币试点对无人零售的支付创新</w:t>
      </w:r>
    </w:p>
    <w:p>
      <w:pPr>
        <w:spacing w:before="75" w:after="0"/>
      </w:pPr>
      <w:r>
        <w:rPr/>
        <w:t xml:space="preserve">二、广州会员生态与零售场景的打通</w:t>
      </w:r>
    </w:p>
    <w:p>
      <w:pPr>
        <w:spacing w:before="75" w:after="0"/>
      </w:pPr>
      <w:r>
        <w:rPr/>
        <w:t xml:space="preserve">三、香港智慧零售与内地支付体系互认的技术壁垒</w:t>
      </w:r>
    </w:p>
    <w:p>
      <w:pPr>
        <w:spacing w:before="75" w:after="0"/>
      </w:pPr>
      <w:r>
        <w:rPr/>
        <w:t xml:space="preserve">四、澳门免税购物对跨境支付数字化的拉动</w:t>
      </w:r>
    </w:p>
    <w:p>
      <w:pPr>
        <w:spacing w:before="75" w:after="0"/>
      </w:pPr>
      <w:r>
        <w:rPr/>
        <w:t xml:space="preserve">五、大湾区夜间经济对即时履约数字化的需求</w:t>
      </w:r>
    </w:p>
    <w:p>
      <w:pPr>
        <w:spacing w:before="75" w:after="0"/>
      </w:pPr>
      <w:r>
        <w:rPr/>
        <w:t xml:space="preserve">第四节 成渝与中西部地区零售数字化市场</w:t>
      </w:r>
    </w:p>
    <w:p>
      <w:pPr>
        <w:spacing w:before="75" w:after="0"/>
      </w:pPr>
      <w:r>
        <w:rPr/>
        <w:t xml:space="preserve">一、成都在文旅零售数字化的要求</w:t>
      </w:r>
    </w:p>
    <w:p>
      <w:pPr>
        <w:spacing w:before="75" w:after="0"/>
      </w:pPr>
      <w:r>
        <w:rPr/>
        <w:t xml:space="preserve">二、重庆山城地形对无人配送的挑战</w:t>
      </w:r>
    </w:p>
    <w:p>
      <w:pPr>
        <w:spacing w:before="75" w:after="0"/>
      </w:pPr>
      <w:r>
        <w:rPr/>
        <w:t xml:space="preserve">三、西安、武汉高校密集区对校园零售数字化的需求</w:t>
      </w:r>
    </w:p>
    <w:p>
      <w:pPr>
        <w:spacing w:before="75" w:after="0"/>
      </w:pPr>
      <w:r>
        <w:rPr/>
        <w:t xml:space="preserve">四、西部陆海新通道对跨境零售数字化的物流时效</w:t>
      </w:r>
    </w:p>
    <w:p>
      <w:pPr>
        <w:spacing w:before="75" w:after="0"/>
      </w:pPr>
      <w:r>
        <w:rPr/>
        <w:t xml:space="preserve">五、下沉城市对性价比saas工具的偏好</w:t>
      </w:r>
    </w:p>
    <w:p>
      <w:pPr>
        <w:spacing w:before="75" w:after="0"/>
      </w:pPr>
      <w:r>
        <w:rPr>
          <w:b w:val="1"/>
          <w:bCs w:val="1"/>
        </w:rPr>
        <w:t xml:space="preserve">第十三章 竞争格局演化与市场主体行为分析</w:t>
      </w:r>
    </w:p>
    <w:p>
      <w:pPr>
        <w:spacing w:before="75" w:after="0"/>
      </w:pPr>
      <w:r>
        <w:rPr/>
        <w:t xml:space="preserve">第一节 市场集中度与竞争梯队划分</w:t>
      </w:r>
    </w:p>
    <w:p>
      <w:pPr>
        <w:spacing w:before="75" w:after="0"/>
      </w:pPr>
      <w:r>
        <w:rPr/>
        <w:t xml:space="preserve">一、cr5市场份额动态变化曲线</w:t>
      </w:r>
    </w:p>
    <w:p>
      <w:pPr>
        <w:spacing w:before="75" w:after="0"/>
      </w:pPr>
      <w:r>
        <w:rPr/>
        <w:t xml:space="preserve">二、头部平台生态封闭性对第三方的挤出</w:t>
      </w:r>
    </w:p>
    <w:p>
      <w:pPr>
        <w:spacing w:before="75" w:after="0"/>
      </w:pPr>
      <w:r>
        <w:rPr/>
        <w:t xml:space="preserve">三、腰部服务商在垂直赛道的差异化</w:t>
      </w:r>
    </w:p>
    <w:p>
      <w:pPr>
        <w:spacing w:before="75" w:after="0"/>
      </w:pPr>
      <w:r>
        <w:rPr/>
        <w:t xml:space="preserve">四、小微服务商在县域市场的碎片化订单聚合</w:t>
      </w:r>
    </w:p>
    <w:p>
      <w:pPr>
        <w:spacing w:before="75" w:after="0"/>
      </w:pPr>
      <w:r>
        <w:rPr/>
        <w:t xml:space="preserve">五、跨界者对竞争格局的鲶鱼效应</w:t>
      </w:r>
    </w:p>
    <w:p>
      <w:pPr>
        <w:spacing w:before="75" w:after="0"/>
      </w:pPr>
      <w:r>
        <w:rPr/>
        <w:t xml:space="preserve">第二节 核心竞争力构建要素</w:t>
      </w:r>
    </w:p>
    <w:p>
      <w:pPr>
        <w:spacing w:before="75" w:after="0"/>
      </w:pPr>
      <w:r>
        <w:rPr/>
        <w:t xml:space="preserve">一、云原生架构对系统扩展性与稳定性的支撑</w:t>
      </w:r>
    </w:p>
    <w:p>
      <w:pPr>
        <w:spacing w:before="75" w:after="0"/>
      </w:pPr>
      <w:r>
        <w:rPr/>
        <w:t xml:space="preserve">二、rdma网络对实时数据同步的延迟压缩</w:t>
      </w:r>
    </w:p>
    <w:p>
      <w:pPr>
        <w:spacing w:before="75" w:after="0"/>
      </w:pPr>
      <w:r>
        <w:rPr/>
        <w:t xml:space="preserve">三、算法团队规模在推荐精准度上的边际效应</w:t>
      </w:r>
    </w:p>
    <w:p>
      <w:pPr>
        <w:spacing w:before="75" w:after="0"/>
      </w:pPr>
      <w:r>
        <w:rPr/>
        <w:t xml:space="preserve">四、客户成功案例在ka销售中的说服力</w:t>
      </w:r>
    </w:p>
    <w:p>
      <w:pPr>
        <w:spacing w:before="75" w:after="0"/>
      </w:pPr>
      <w:r>
        <w:rPr/>
        <w:t xml:space="preserve">五、数据安全等保认证的隐性成本与溢价</w:t>
      </w:r>
    </w:p>
    <w:p>
      <w:pPr>
        <w:spacing w:before="75" w:after="0"/>
      </w:pPr>
      <w:r>
        <w:rPr/>
        <w:t xml:space="preserve">第三节 价格竞争与非价格竞争策略</w:t>
      </w:r>
    </w:p>
    <w:p>
      <w:pPr>
        <w:spacing w:before="75" w:after="0"/>
      </w:pPr>
      <w:r>
        <w:rPr/>
        <w:t xml:space="preserve">一、saas年费折扣对cac回收周期的影响</w:t>
      </w:r>
    </w:p>
    <w:p>
      <w:pPr>
        <w:spacing w:before="75" w:after="0"/>
      </w:pPr>
      <w:r>
        <w:rPr/>
        <w:t xml:space="preserve">二、捆绑服务对客单价提升</w:t>
      </w:r>
    </w:p>
    <w:p>
      <w:pPr>
        <w:spacing w:before="75" w:after="0"/>
      </w:pPr>
      <w:r>
        <w:rPr/>
        <w:t xml:space="preserve">三、标杆客户灯塔效应的获客成本</w:t>
      </w:r>
    </w:p>
    <w:p>
      <w:pPr>
        <w:spacing w:before="75" w:after="0"/>
      </w:pPr>
      <w:r>
        <w:rPr/>
        <w:t xml:space="preserve">四、行业白皮书的品牌溢价</w:t>
      </w:r>
    </w:p>
    <w:p>
      <w:pPr>
        <w:spacing w:before="75" w:after="0"/>
      </w:pPr>
      <w:r>
        <w:rPr/>
        <w:t xml:space="preserve">五、开源社区对技术壁垒的瓦解与应对</w:t>
      </w:r>
    </w:p>
    <w:p>
      <w:pPr>
        <w:spacing w:before="75" w:after="0"/>
      </w:pPr>
      <w:r>
        <w:rPr>
          <w:b w:val="1"/>
          <w:bCs w:val="1"/>
        </w:rPr>
        <w:t xml:space="preserve">第十四章 商业模式创新与平台化转型路径</w:t>
      </w:r>
    </w:p>
    <w:p>
      <w:pPr>
        <w:spacing w:before="75" w:after="0"/>
      </w:pPr>
      <w:r>
        <w:rPr/>
        <w:t xml:space="preserve">第一节 传统软件销售模式瓶颈</w:t>
      </w:r>
    </w:p>
    <w:p>
      <w:pPr>
        <w:spacing w:before="75" w:after="0"/>
      </w:pPr>
      <w:r>
        <w:rPr/>
        <w:t xml:space="preserve">一、一次性授权收入与持续服务成本的错配</w:t>
      </w:r>
    </w:p>
    <w:p>
      <w:pPr>
        <w:spacing w:before="75" w:after="0"/>
      </w:pPr>
      <w:r>
        <w:rPr/>
        <w:t xml:space="preserve">二、定制化开发与标准化产品的冲突</w:t>
      </w:r>
    </w:p>
    <w:p>
      <w:pPr>
        <w:spacing w:before="75" w:after="0"/>
      </w:pPr>
      <w:r>
        <w:rPr/>
        <w:t xml:space="preserve">三、客户成功团队人效瓶颈与续约率困境</w:t>
      </w:r>
    </w:p>
    <w:p>
      <w:pPr>
        <w:spacing w:before="75" w:after="0"/>
      </w:pPr>
      <w:r>
        <w:rPr/>
        <w:t xml:space="preserve">四、渠道代理模式在复杂方案中的失效</w:t>
      </w:r>
    </w:p>
    <w:p>
      <w:pPr>
        <w:spacing w:before="75" w:after="0"/>
      </w:pPr>
      <w:r>
        <w:rPr/>
        <w:t xml:space="preserve">五、技术债对迭代的迟滞成本</w:t>
      </w:r>
    </w:p>
    <w:p>
      <w:pPr>
        <w:spacing w:before="75" w:after="0"/>
      </w:pPr>
      <w:r>
        <w:rPr/>
        <w:t xml:space="preserve">第二节 平台化与生态化创新模式</w:t>
      </w:r>
    </w:p>
    <w:p>
      <w:pPr>
        <w:spacing w:before="75" w:after="0"/>
      </w:pPr>
      <w:r>
        <w:rPr/>
        <w:t xml:space="preserve">一、paas平台开放api的开发者生态培育</w:t>
      </w:r>
    </w:p>
    <w:p>
      <w:pPr>
        <w:spacing w:before="75" w:after="0"/>
      </w:pPr>
      <w:r>
        <w:rPr/>
        <w:t xml:space="preserve">二、应用市场分润模式的双边网络效应</w:t>
      </w:r>
    </w:p>
    <w:p>
      <w:pPr>
        <w:spacing w:before="75" w:after="0"/>
      </w:pPr>
      <w:r>
        <w:rPr/>
        <w:t xml:space="preserve">三、数据共享联盟的价值共创机制</w:t>
      </w:r>
    </w:p>
    <w:p>
      <w:pPr>
        <w:spacing w:before="75" w:after="0"/>
      </w:pPr>
      <w:r>
        <w:rPr/>
        <w:t xml:space="preserve">四、政府消费券平台的技术服务商机会</w:t>
      </w:r>
    </w:p>
    <w:p>
      <w:pPr>
        <w:spacing w:before="75" w:after="0"/>
      </w:pPr>
      <w:r>
        <w:rPr/>
        <w:t xml:space="preserve">五、零售数字化产业园的聚合模式</w:t>
      </w:r>
    </w:p>
    <w:p>
      <w:pPr>
        <w:spacing w:before="75" w:after="0"/>
      </w:pPr>
      <w:r>
        <w:rPr/>
        <w:t xml:space="preserve">第三节 数字化转型商业模式</w:t>
      </w:r>
    </w:p>
    <w:p>
      <w:pPr>
        <w:spacing w:before="75" w:after="0"/>
      </w:pPr>
      <w:r>
        <w:rPr/>
        <w:t xml:space="preserve">一、从saas到xaas的订阅制扩展</w:t>
      </w:r>
    </w:p>
    <w:p>
      <w:pPr>
        <w:spacing w:before="75" w:after="0"/>
      </w:pPr>
      <w:r>
        <w:rPr/>
        <w:t xml:space="preserve">二、基于效果的风险共担模式</w:t>
      </w:r>
    </w:p>
    <w:p>
      <w:pPr>
        <w:spacing w:before="75" w:after="0"/>
      </w:pPr>
      <w:r>
        <w:rPr/>
        <w:t xml:space="preserve">三、数据资产入表后对估值的提升</w:t>
      </w:r>
    </w:p>
    <w:p>
      <w:pPr>
        <w:spacing w:before="75" w:after="0"/>
      </w:pPr>
      <w:r>
        <w:rPr/>
        <w:t xml:space="preserve">四、数字孪生作为增值服务的定价</w:t>
      </w:r>
    </w:p>
    <w:p>
      <w:pPr>
        <w:spacing w:before="75" w:after="0"/>
      </w:pPr>
      <w:r>
        <w:rPr/>
        <w:t xml:space="preserve">五、ai copilot作为增值模块的向上销售策略</w:t>
      </w:r>
    </w:p>
    <w:p>
      <w:pPr>
        <w:spacing w:before="75" w:after="0"/>
      </w:pPr>
      <w:r>
        <w:rPr>
          <w:b w:val="1"/>
          <w:bCs w:val="1"/>
        </w:rPr>
        <w:t xml:space="preserve">第十五章 政策与标准体系对行业塑造力分析</w:t>
      </w:r>
    </w:p>
    <w:p>
      <w:pPr>
        <w:spacing w:before="75" w:after="0"/>
      </w:pPr>
      <w:r>
        <w:rPr/>
        <w:t xml:space="preserve">第一节 法律法规框架演进方向</w:t>
      </w:r>
    </w:p>
    <w:p>
      <w:pPr>
        <w:spacing w:before="75" w:after="0"/>
      </w:pPr>
      <w:r>
        <w:rPr/>
        <w:t xml:space="preserve">一、数据安全法对零售数据跨境流动的限制</w:t>
      </w:r>
    </w:p>
    <w:p>
      <w:pPr>
        <w:spacing w:before="75" w:after="0"/>
      </w:pPr>
      <w:r>
        <w:rPr/>
        <w:t xml:space="preserve">二、个人信息保护法对会员营销的频次约束</w:t>
      </w:r>
    </w:p>
    <w:p>
      <w:pPr>
        <w:spacing w:before="75" w:after="0"/>
      </w:pPr>
      <w:r>
        <w:rPr/>
        <w:t xml:space="preserve">三、电子商务法对平台强制的认定与处罚</w:t>
      </w:r>
    </w:p>
    <w:p>
      <w:pPr>
        <w:spacing w:before="75" w:after="0"/>
      </w:pPr>
      <w:r>
        <w:rPr/>
        <w:t xml:space="preserve">四、反垄断法对平台自我优待的规制</w:t>
      </w:r>
    </w:p>
    <w:p>
      <w:pPr>
        <w:spacing w:before="75" w:after="0"/>
      </w:pPr>
      <w:r>
        <w:rPr/>
        <w:t xml:space="preserve">五、消费者权益保护法对算法推荐透明度的要求</w:t>
      </w:r>
    </w:p>
    <w:p>
      <w:pPr>
        <w:spacing w:before="75" w:after="0"/>
      </w:pPr>
      <w:r>
        <w:rPr/>
        <w:t xml:space="preserve">第二节 标准体系完善路径</w:t>
      </w:r>
    </w:p>
    <w:p>
      <w:pPr>
        <w:spacing w:before="75" w:after="0"/>
      </w:pPr>
      <w:r>
        <w:rPr/>
        <w:t xml:space="preserve">一、零售数据安全团体标准的制定参与度</w:t>
      </w:r>
    </w:p>
    <w:p>
      <w:pPr>
        <w:spacing w:before="75" w:after="0"/>
      </w:pPr>
      <w:r>
        <w:rPr/>
        <w:t xml:space="preserve">二、电子价签通信协议标准化进程</w:t>
      </w:r>
    </w:p>
    <w:p>
      <w:pPr>
        <w:spacing w:before="75" w:after="0"/>
      </w:pPr>
      <w:r>
        <w:rPr/>
        <w:t xml:space="preserve">三、ai算法在价格歧视中的公平性标准</w:t>
      </w:r>
    </w:p>
    <w:p>
      <w:pPr>
        <w:spacing w:before="75" w:after="0"/>
      </w:pPr>
      <w:r>
        <w:rPr/>
        <w:t xml:space="preserve">四、数字支付接口的技术标准统一</w:t>
      </w:r>
    </w:p>
    <w:p>
      <w:pPr>
        <w:spacing w:before="75" w:after="0"/>
      </w:pPr>
      <w:r>
        <w:rPr/>
        <w:t xml:space="preserve">五、供应链金融数据要素标准对风控模型的影响</w:t>
      </w:r>
    </w:p>
    <w:p>
      <w:pPr>
        <w:spacing w:before="75" w:after="0"/>
      </w:pPr>
      <w:r>
        <w:rPr/>
        <w:t xml:space="preserve">第三节 监管科技应用</w:t>
      </w:r>
    </w:p>
    <w:p>
      <w:pPr>
        <w:spacing w:before="75" w:after="0"/>
      </w:pPr>
      <w:r>
        <w:rPr/>
        <w:t xml:space="preserve">一、数据沙盒对创新商业模式的测试</w:t>
      </w:r>
    </w:p>
    <w:p>
      <w:pPr>
        <w:spacing w:before="75" w:after="0"/>
      </w:pPr>
      <w:r>
        <w:rPr/>
        <w:t xml:space="preserve">二、区块链存证在交易纠纷中的司法认可度</w:t>
      </w:r>
    </w:p>
    <w:p>
      <w:pPr>
        <w:spacing w:before="75" w:after="0"/>
      </w:pPr>
      <w:r>
        <w:rPr/>
        <w:t xml:space="preserve">三、数字身份在会员实名制的应用</w:t>
      </w:r>
    </w:p>
    <w:p>
      <w:pPr>
        <w:spacing w:before="75" w:after="0"/>
      </w:pPr>
      <w:r>
        <w:rPr/>
        <w:t xml:space="preserve">四、ai伦理审查在推荐算法的备案流程</w:t>
      </w:r>
    </w:p>
    <w:p>
      <w:pPr>
        <w:spacing w:before="75" w:after="0"/>
      </w:pPr>
      <w:r>
        <w:rPr/>
        <w:t xml:space="preserve">五、监管数据上报的自动化接口</w:t>
      </w:r>
    </w:p>
    <w:p>
      <w:pPr>
        <w:spacing w:before="75" w:after="0"/>
      </w:pPr>
      <w:r>
        <w:rPr>
          <w:b w:val="1"/>
          <w:bCs w:val="1"/>
        </w:rPr>
        <w:t xml:space="preserve">第十六章 投融资趋势与资本运作策略</w:t>
      </w:r>
    </w:p>
    <w:p>
      <w:pPr>
        <w:spacing w:before="75" w:after="0"/>
      </w:pPr>
      <w:r>
        <w:rPr/>
        <w:t xml:space="preserve">第一节 行业投资吸引力评估</w:t>
      </w:r>
    </w:p>
    <w:p>
      <w:pPr>
        <w:spacing w:before="75" w:after="0"/>
      </w:pPr>
      <w:r>
        <w:rPr/>
        <w:t xml:space="preserve">一、零售数字化行业pe/vc投资irr历史分布</w:t>
      </w:r>
    </w:p>
    <w:p>
      <w:pPr>
        <w:spacing w:before="75" w:after="0"/>
      </w:pPr>
      <w:r>
        <w:rPr/>
        <w:t xml:space="preserve">二、saas公司估值倍数的行业基准</w:t>
      </w:r>
    </w:p>
    <w:p>
      <w:pPr>
        <w:spacing w:before="75" w:after="0"/>
      </w:pPr>
      <w:r>
        <w:rPr/>
        <w:t xml:space="preserve">三、pre-ipo企业arr门槛</w:t>
      </w:r>
    </w:p>
    <w:p>
      <w:pPr>
        <w:spacing w:before="75" w:after="0"/>
      </w:pPr>
      <w:r>
        <w:rPr/>
        <w:t xml:space="preserve">四、经营性现金流为正的盈利拐点周期</w:t>
      </w:r>
    </w:p>
    <w:p>
      <w:pPr>
        <w:spacing w:before="75" w:after="0"/>
      </w:pPr>
      <w:r>
        <w:rPr/>
        <w:t xml:space="preserve">五、行业抗周期属性在消费低迷期的防御价值</w:t>
      </w:r>
    </w:p>
    <w:p>
      <w:pPr>
        <w:spacing w:before="75" w:after="0"/>
      </w:pPr>
      <w:r>
        <w:rPr/>
        <w:t xml:space="preserve">第二节 融资模式与资本结构</w:t>
      </w:r>
    </w:p>
    <w:p>
      <w:pPr>
        <w:spacing w:before="75" w:after="0"/>
      </w:pPr>
      <w:r>
        <w:rPr/>
        <w:t xml:space="preserve">一、美元基金与人民币基金对赛道的偏好差异</w:t>
      </w:r>
    </w:p>
    <w:p>
      <w:pPr>
        <w:spacing w:before="75" w:after="0"/>
      </w:pPr>
      <w:r>
        <w:rPr/>
        <w:t xml:space="preserve">二、saas公司股权融资中反稀释条款的博弈</w:t>
      </w:r>
    </w:p>
    <w:p>
      <w:pPr>
        <w:spacing w:before="75" w:after="0"/>
      </w:pPr>
      <w:r>
        <w:rPr/>
        <w:t xml:space="preserve">三、应收账款保理对现金流的补充</w:t>
      </w:r>
    </w:p>
    <w:p>
      <w:pPr>
        <w:spacing w:before="75" w:after="0"/>
      </w:pPr>
      <w:r>
        <w:rPr/>
        <w:t xml:space="preserve">四、员工期权池在行权价与激励效果的平衡</w:t>
      </w:r>
    </w:p>
    <w:p>
      <w:pPr>
        <w:spacing w:before="75" w:after="0"/>
      </w:pPr>
      <w:r>
        <w:rPr/>
        <w:t xml:space="preserve">五、可转债在并购中的灵活应用</w:t>
      </w:r>
    </w:p>
    <w:p>
      <w:pPr>
        <w:spacing w:before="75" w:after="0"/>
      </w:pPr>
      <w:r>
        <w:rPr/>
        <w:t xml:space="preserve">第三节 并购整合趋势</w:t>
      </w:r>
    </w:p>
    <w:p>
      <w:pPr>
        <w:spacing w:before="75" w:after="0"/>
      </w:pPr>
      <w:r>
        <w:rPr/>
        <w:t xml:space="preserve">一、平台方并购isv补全生态的协同效应</w:t>
      </w:r>
    </w:p>
    <w:p>
      <w:pPr>
        <w:spacing w:before="75" w:after="0"/>
      </w:pPr>
      <w:r>
        <w:rPr/>
        <w:t xml:space="preserve">二、横向并购提升市占率的整合风险</w:t>
      </w:r>
    </w:p>
    <w:p>
      <w:pPr>
        <w:spacing w:before="75" w:after="0"/>
      </w:pPr>
      <w:r>
        <w:rPr/>
        <w:t xml:space="preserve">三、纵向并购毛利提升的边界</w:t>
      </w:r>
    </w:p>
    <w:p>
      <w:pPr>
        <w:spacing w:before="75" w:after="0"/>
      </w:pPr>
      <w:r>
        <w:rPr/>
        <w:t xml:space="preserve">四、跨界并购的文化冲突成本</w:t>
      </w:r>
    </w:p>
    <w:p>
      <w:pPr>
        <w:spacing w:before="75" w:after="0"/>
      </w:pPr>
      <w:r>
        <w:rPr/>
        <w:t xml:space="preserve">五、被并购后创始团队锁定期与整合失败率</w:t>
      </w:r>
    </w:p>
    <w:p>
      <w:pPr>
        <w:spacing w:before="75" w:after="0"/>
      </w:pPr>
      <w:r>
        <w:rPr>
          <w:b w:val="1"/>
          <w:bCs w:val="1"/>
        </w:rPr>
        <w:t xml:space="preserve">第十七章 行业风险识别与压力测试</w:t>
      </w:r>
    </w:p>
    <w:p>
      <w:pPr>
        <w:spacing w:before="75" w:after="0"/>
      </w:pPr>
      <w:r>
        <w:rPr/>
        <w:t xml:space="preserve">第一节 技术迭代风险</w:t>
      </w:r>
    </w:p>
    <w:p>
      <w:pPr>
        <w:spacing w:before="75" w:after="0"/>
      </w:pPr>
      <w:r>
        <w:rPr/>
        <w:t xml:space="preserve">一、ai大模型颠覆传统推荐算法的替代率阈值</w:t>
      </w:r>
    </w:p>
    <w:p>
      <w:pPr>
        <w:spacing w:before="75" w:after="0"/>
      </w:pPr>
      <w:r>
        <w:rPr/>
        <w:t xml:space="preserve">二、技术栈迁移的沉没成本</w:t>
      </w:r>
    </w:p>
    <w:p>
      <w:pPr>
        <w:spacing w:before="75" w:after="0"/>
      </w:pPr>
      <w:r>
        <w:rPr/>
        <w:t xml:space="preserve">三、开源框架对闭源方案的侵蚀</w:t>
      </w:r>
    </w:p>
    <w:p>
      <w:pPr>
        <w:spacing w:before="75" w:after="0"/>
      </w:pPr>
      <w:r>
        <w:rPr/>
        <w:t xml:space="preserve">四、技术人才薪资通胀对毛利率的压缩</w:t>
      </w:r>
    </w:p>
    <w:p>
      <w:pPr>
        <w:spacing w:before="75" w:after="0"/>
      </w:pPr>
      <w:r>
        <w:rPr/>
        <w:t xml:space="preserve">五、数据安全漏洞的赔偿与声誉损失</w:t>
      </w:r>
    </w:p>
    <w:p>
      <w:pPr>
        <w:spacing w:before="75" w:after="0"/>
      </w:pPr>
      <w:r>
        <w:rPr/>
        <w:t xml:space="preserve">第二节 市场需求波动风险</w:t>
      </w:r>
    </w:p>
    <w:p>
      <w:pPr>
        <w:spacing w:before="75" w:after="0"/>
      </w:pPr>
      <w:r>
        <w:rPr/>
        <w:t xml:space="preserve">一、消费降级对数字化预算的削减</w:t>
      </w:r>
    </w:p>
    <w:p>
      <w:pPr>
        <w:spacing w:before="75" w:after="0"/>
      </w:pPr>
      <w:r>
        <w:rPr/>
        <w:t xml:space="preserve">二、公域流量平台算法调整对获客成本的冲击</w:t>
      </w:r>
    </w:p>
    <w:p>
      <w:pPr>
        <w:spacing w:before="75" w:after="0"/>
      </w:pPr>
      <w:r>
        <w:rPr/>
        <w:t xml:space="preserve">三、中小商户关店率导致客户流失</w:t>
      </w:r>
    </w:p>
    <w:p>
      <w:pPr>
        <w:spacing w:before="75" w:after="0"/>
      </w:pPr>
      <w:r>
        <w:rPr/>
        <w:t xml:space="preserve">四、伪需求导致项目失败的投资损失</w:t>
      </w:r>
    </w:p>
    <w:p>
      <w:pPr>
        <w:spacing w:before="75" w:after="0"/>
      </w:pPr>
      <w:r>
        <w:rPr/>
        <w:t xml:space="preserve">五、客户自建技术团队对外包的替代</w:t>
      </w:r>
    </w:p>
    <w:p>
      <w:pPr>
        <w:spacing w:before="75" w:after="0"/>
      </w:pPr>
      <w:r>
        <w:rPr/>
        <w:t xml:space="preserve">第三节 合规与声誉风险</w:t>
      </w:r>
    </w:p>
    <w:p>
      <w:pPr>
        <w:spacing w:before="75" w:after="0"/>
      </w:pPr>
      <w:r>
        <w:rPr/>
        <w:t xml:space="preserve">一、数据泄露的刑事责任与集体诉讼</w:t>
      </w:r>
    </w:p>
    <w:p>
      <w:pPr>
        <w:spacing w:before="75" w:after="0"/>
      </w:pPr>
      <w:r>
        <w:rPr/>
        <w:t xml:space="preserve">二、算法价格歧视被监管处罚的顶格风险</w:t>
      </w:r>
    </w:p>
    <w:p>
      <w:pPr>
        <w:spacing w:before="75" w:after="0"/>
      </w:pPr>
      <w:r>
        <w:rPr/>
        <w:t xml:space="preserve">三、系统宕机导致的gmv损失与违约金</w:t>
      </w:r>
    </w:p>
    <w:p>
      <w:pPr>
        <w:spacing w:before="75" w:after="0"/>
      </w:pPr>
      <w:r>
        <w:rPr/>
        <w:t xml:space="preserve">四、虚假宣传的行政处罚与品牌折损</w:t>
      </w:r>
    </w:p>
    <w:p>
      <w:pPr>
        <w:spacing w:before="75" w:after="0"/>
      </w:pPr>
      <w:r>
        <w:rPr/>
        <w:t xml:space="preserve">五、客户差评在社交媒体发酵的舆情危机</w:t>
      </w:r>
    </w:p>
    <w:p>
      <w:pPr>
        <w:spacing w:before="75" w:after="0"/>
      </w:pPr>
      <w:r>
        <w:rPr/>
        <w:t xml:space="preserve">第四节 宏观环境压力测试</w:t>
      </w:r>
    </w:p>
    <w:p>
      <w:pPr>
        <w:spacing w:before="75" w:after="0"/>
      </w:pPr>
      <w:r>
        <w:rPr/>
        <w:t xml:space="preserve">一、gdp增速放缓对零售数字化支出的敏感性</w:t>
      </w:r>
    </w:p>
    <w:p>
      <w:pPr>
        <w:spacing w:before="75" w:after="0"/>
      </w:pPr>
      <w:r>
        <w:rPr/>
        <w:t xml:space="preserve">二、美元加息导致美元基金募资困难对估值的冲击</w:t>
      </w:r>
    </w:p>
    <w:p>
      <w:pPr>
        <w:spacing w:before="75" w:after="0"/>
      </w:pPr>
      <w:r>
        <w:rPr/>
        <w:t xml:space="preserve">三、中美关系对云服务可用区的合规风险</w:t>
      </w:r>
    </w:p>
    <w:p>
      <w:pPr>
        <w:spacing w:before="75" w:after="0"/>
      </w:pPr>
      <w:r>
        <w:rPr/>
        <w:t xml:space="preserve">四、极端天气对即时履约网络的瘫痪</w:t>
      </w:r>
    </w:p>
    <w:p>
      <w:pPr>
        <w:spacing w:before="75" w:after="0"/>
      </w:pPr>
      <w:r>
        <w:rPr/>
        <w:t xml:space="preserve">五、人口老龄化导致技术维护人员短缺的数量缺口</w:t>
      </w:r>
    </w:p>
    <w:p>
      <w:pPr>
        <w:spacing w:before="75" w:after="0"/>
      </w:pPr>
      <w:r>
        <w:rPr>
          <w:b w:val="1"/>
          <w:bCs w:val="1"/>
        </w:rPr>
        <w:t xml:space="preserve">第十八章 前景预测与发展趋势战略研判</w:t>
      </w:r>
    </w:p>
    <w:p>
      <w:pPr>
        <w:spacing w:before="75" w:after="0"/>
      </w:pPr>
      <w:r>
        <w:rPr/>
        <w:t xml:space="preserve">第一节 2026-2031年市场规模预测</w:t>
      </w:r>
    </w:p>
    <w:p>
      <w:pPr>
        <w:spacing w:before="75" w:after="0"/>
      </w:pPr>
      <w:r>
        <w:rPr/>
        <w:t xml:space="preserve">一、整体市场容量年复合增长率情景预测</w:t>
      </w:r>
    </w:p>
    <w:p>
      <w:pPr>
        <w:spacing w:before="75" w:after="0"/>
      </w:pPr>
      <w:r>
        <w:rPr/>
        <w:t xml:space="preserve">二、各细分赛道增长贡献度排序</w:t>
      </w:r>
    </w:p>
    <w:p>
      <w:pPr>
        <w:spacing w:before="75" w:after="0"/>
      </w:pPr>
      <w:r>
        <w:rPr/>
        <w:t xml:space="preserve">三、软件服务增速与硬件增速剪刀差</w:t>
      </w:r>
    </w:p>
    <w:p>
      <w:pPr>
        <w:spacing w:before="75" w:after="0"/>
      </w:pPr>
      <w:r>
        <w:rPr/>
        <w:t xml:space="preserve">四、ka客户与smb预算结构演变</w:t>
      </w:r>
    </w:p>
    <w:p>
      <w:pPr>
        <w:spacing w:before="75" w:after="0"/>
      </w:pPr>
      <w:r>
        <w:rPr/>
        <w:t xml:space="preserve">五、新兴场景从百亿到千亿的市场培育周期</w:t>
      </w:r>
    </w:p>
    <w:p>
      <w:pPr>
        <w:spacing w:before="75" w:after="0"/>
      </w:pPr>
      <w:r>
        <w:rPr/>
        <w:t xml:space="preserve">第二节 技术变革趋势总览</w:t>
      </w:r>
    </w:p>
    <w:p>
      <w:pPr>
        <w:spacing w:before="75" w:after="0"/>
      </w:pPr>
      <w:r>
        <w:rPr/>
        <w:t xml:space="preserve">一、零售技术从中心化saas向边缘智能演进</w:t>
      </w:r>
    </w:p>
    <w:p>
      <w:pPr>
        <w:spacing w:before="75" w:after="0"/>
      </w:pPr>
      <w:r>
        <w:rPr/>
        <w:t xml:space="preserve">二、数据智能从描述性分析向预测性升级</w:t>
      </w:r>
    </w:p>
    <w:p>
      <w:pPr>
        <w:spacing w:before="75" w:after="0"/>
      </w:pPr>
      <w:r>
        <w:rPr/>
        <w:t xml:space="preserve">三、交互方式从图形界面向自然语言迁移</w:t>
      </w:r>
    </w:p>
    <w:p>
      <w:pPr>
        <w:spacing w:before="75" w:after="0"/>
      </w:pPr>
      <w:r>
        <w:rPr/>
        <w:t xml:space="preserve">四、商业模式从工具收费向效果分成转变</w:t>
      </w:r>
    </w:p>
    <w:p>
      <w:pPr>
        <w:spacing w:before="75" w:after="0"/>
      </w:pPr>
      <w:r>
        <w:rPr/>
        <w:t xml:space="preserve">五、产业边界从零售向本地生活、金融服务无界渗透</w:t>
      </w:r>
    </w:p>
    <w:p>
      <w:pPr>
        <w:spacing w:before="75" w:after="0"/>
      </w:pPr>
      <w:r>
        <w:rPr/>
        <w:t xml:space="preserve">第三节 产业融合趋势预判</w:t>
      </w:r>
    </w:p>
    <w:p>
      <w:pPr>
        <w:spacing w:before="75" w:after="0"/>
      </w:pPr>
      <w:r>
        <w:rPr/>
        <w:t xml:space="preserve">一、零售数字化+智能硬件的嵌入式服务</w:t>
      </w:r>
    </w:p>
    <w:p>
      <w:pPr>
        <w:spacing w:before="75" w:after="0"/>
      </w:pPr>
      <w:r>
        <w:rPr/>
        <w:t xml:space="preserve">二、零售数字化+金融支付的增信服务</w:t>
      </w:r>
    </w:p>
    <w:p>
      <w:pPr>
        <w:spacing w:before="75" w:after="0"/>
      </w:pPr>
      <w:r>
        <w:rPr/>
        <w:t xml:space="preserve">三、零售数字化+本地生活的即时履约协同</w:t>
      </w:r>
    </w:p>
    <w:p>
      <w:pPr>
        <w:spacing w:before="75" w:after="0"/>
      </w:pPr>
      <w:r>
        <w:rPr/>
        <w:t xml:space="preserve">四、零售数字化+碳中和的绿色门店认证</w:t>
      </w:r>
    </w:p>
    <w:p>
      <w:pPr>
        <w:spacing w:before="75" w:after="0"/>
      </w:pPr>
      <w:r>
        <w:rPr/>
        <w:t xml:space="preserve">五、零售数字化+社交的关系链裂变</w:t>
      </w:r>
    </w:p>
    <w:p>
      <w:pPr>
        <w:spacing w:before="75" w:after="0"/>
      </w:pPr>
      <w:r>
        <w:rPr>
          <w:b w:val="1"/>
          <w:bCs w:val="1"/>
        </w:rPr>
        <w:t xml:space="preserve">第十九章 热点专题一：ai大模型与aigc对零售数字化的颠覆</w:t>
      </w:r>
    </w:p>
    <w:p>
      <w:pPr>
        <w:spacing w:before="75" w:after="0"/>
      </w:pPr>
      <w:r>
        <w:rPr/>
        <w:t xml:space="preserve">第一节 aigc在零售全链路渗透</w:t>
      </w:r>
    </w:p>
    <w:p>
      <w:pPr>
        <w:spacing w:before="75" w:after="0"/>
      </w:pPr>
      <w:r>
        <w:rPr/>
        <w:t xml:space="preserve">一、chatgpt类工具在商品标题优化中的ctr提升幅度</w:t>
      </w:r>
    </w:p>
    <w:p>
      <w:pPr>
        <w:spacing w:before="75" w:after="0"/>
      </w:pPr>
      <w:r>
        <w:rPr/>
        <w:t xml:space="preserve">二、ai绘图在商品图生成的成本节约</w:t>
      </w:r>
    </w:p>
    <w:p>
      <w:pPr>
        <w:spacing w:before="75" w:after="0"/>
      </w:pPr>
      <w:r>
        <w:rPr/>
        <w:t xml:space="preserve">三、ai客服在售后咨询中的解决率与人工替代</w:t>
      </w:r>
    </w:p>
    <w:p>
      <w:pPr>
        <w:spacing w:before="75" w:after="0"/>
      </w:pPr>
      <w:r>
        <w:rPr/>
        <w:t xml:space="preserve">四、ai在门店监控视频中的异常行为识别准确率</w:t>
      </w:r>
    </w:p>
    <w:p>
      <w:pPr>
        <w:spacing w:before="75" w:after="0"/>
      </w:pPr>
      <w:r>
        <w:rPr/>
        <w:t xml:space="preserve">五、生成式ai在营销文案中的版权侵权风险</w:t>
      </w:r>
    </w:p>
    <w:p>
      <w:pPr>
        <w:spacing w:before="75" w:after="0"/>
      </w:pPr>
      <w:r>
        <w:rPr/>
        <w:t xml:space="preserve">第二节 ai agent智能体与自动化</w:t>
      </w:r>
    </w:p>
    <w:p>
      <w:pPr>
        <w:spacing w:before="75" w:after="0"/>
      </w:pPr>
      <w:r>
        <w:rPr/>
        <w:t xml:space="preserve">一、ai agent在自动补货中的决策精度与人类监督比例</w:t>
      </w:r>
    </w:p>
    <w:p>
      <w:pPr>
        <w:spacing w:before="75" w:after="0"/>
      </w:pPr>
      <w:r>
        <w:rPr/>
        <w:t xml:space="preserve">二、数字员工在财务对账中的错误率</w:t>
      </w:r>
    </w:p>
    <w:p>
      <w:pPr>
        <w:spacing w:before="75" w:after="0"/>
      </w:pPr>
      <w:r>
        <w:rPr/>
        <w:t xml:space="preserve">三、智能导购agent在私域的24小时响应转化率</w:t>
      </w:r>
    </w:p>
    <w:p>
      <w:pPr>
        <w:spacing w:before="75" w:after="0"/>
      </w:pPr>
      <w:r>
        <w:rPr/>
        <w:t xml:space="preserve">四、ai在价格监测中的恶意竞争识别</w:t>
      </w:r>
    </w:p>
    <w:p>
      <w:pPr>
        <w:spacing w:before="75" w:after="0"/>
      </w:pPr>
      <w:r>
        <w:rPr/>
        <w:t xml:space="preserve">五、ai agent的监管认可与责任归属</w:t>
      </w:r>
    </w:p>
    <w:p>
      <w:pPr>
        <w:spacing w:before="75" w:after="0"/>
      </w:pPr>
      <w:r>
        <w:rPr/>
        <w:t xml:space="preserve">第三节 ai驱动的商业模式重构</w:t>
      </w:r>
    </w:p>
    <w:p>
      <w:pPr>
        <w:spacing w:before="75" w:after="0"/>
      </w:pPr>
      <w:r>
        <w:rPr/>
        <w:t xml:space="preserve">一、ai能力作为增值模块的向上销售定价</w:t>
      </w:r>
    </w:p>
    <w:p>
      <w:pPr>
        <w:spacing w:before="75" w:after="0"/>
      </w:pPr>
      <w:r>
        <w:rPr/>
        <w:t xml:space="preserve">二、ai降低内容生产成本后价格战的底线</w:t>
      </w:r>
    </w:p>
    <w:p>
      <w:pPr>
        <w:spacing w:before="75" w:after="0"/>
      </w:pPr>
      <w:r>
        <w:rPr/>
        <w:t xml:space="preserve">三、ai数据飞轮的护城河</w:t>
      </w:r>
    </w:p>
    <w:p>
      <w:pPr>
        <w:spacing w:before="75" w:after="0"/>
      </w:pPr>
      <w:r>
        <w:rPr/>
        <w:t xml:space="preserve">四、开源大模型对闭源的颠覆</w:t>
      </w:r>
    </w:p>
    <w:p>
      <w:pPr>
        <w:spacing w:before="75" w:after="0"/>
      </w:pPr>
      <w:r>
        <w:rPr/>
        <w:t xml:space="preserve">五、ai服务出海的数据主权合规成本</w:t>
      </w:r>
    </w:p>
    <w:p>
      <w:pPr>
        <w:spacing w:before="75" w:after="0"/>
      </w:pPr>
      <w:r>
        <w:rPr>
          <w:b w:val="1"/>
          <w:bCs w:val="1"/>
        </w:rPr>
        <w:t xml:space="preserve">第二十章 热点专题二：即时零售与近场电商</w:t>
      </w:r>
    </w:p>
    <w:p>
      <w:pPr>
        <w:spacing w:before="75" w:after="0"/>
      </w:pPr>
      <w:r>
        <w:rPr/>
        <w:t xml:space="preserve">第一节 即时零售场景技术架构</w:t>
      </w:r>
    </w:p>
    <w:p>
      <w:pPr>
        <w:spacing w:before="75" w:after="0"/>
      </w:pPr>
      <w:r>
        <w:rPr/>
        <w:t xml:space="preserve">一、前置仓选址模型的roi与单量预测精度</w:t>
      </w:r>
    </w:p>
    <w:p>
      <w:pPr>
        <w:spacing w:before="75" w:after="0"/>
      </w:pPr>
      <w:r>
        <w:rPr/>
        <w:t xml:space="preserve">二、众包运力调度算法在履约率的优化</w:t>
      </w:r>
    </w:p>
    <w:p>
      <w:pPr>
        <w:spacing w:before="75" w:after="0"/>
      </w:pPr>
      <w:r>
        <w:rPr/>
        <w:t xml:space="preserve">三、无人车/无人机在即时配送的规模化拐点</w:t>
      </w:r>
    </w:p>
    <w:p>
      <w:pPr>
        <w:spacing w:before="75" w:after="0"/>
      </w:pPr>
      <w:r>
        <w:rPr/>
        <w:t xml:space="preserve">四、即时零售订单在门店系统的库存同步延迟</w:t>
      </w:r>
    </w:p>
    <w:p>
      <w:pPr>
        <w:spacing w:before="75" w:after="0"/>
      </w:pPr>
      <w:r>
        <w:rPr/>
        <w:t xml:space="preserve">五、履约成本下降路径</w:t>
      </w:r>
    </w:p>
    <w:p>
      <w:pPr>
        <w:spacing w:before="75" w:after="0"/>
      </w:pPr>
      <w:r>
        <w:rPr/>
        <w:t xml:space="preserve">第二节 品类扩张与市场渗透</w:t>
      </w:r>
    </w:p>
    <w:p>
      <w:pPr>
        <w:spacing w:before="75" w:after="0"/>
      </w:pPr>
      <w:r>
        <w:rPr/>
        <w:t xml:space="preserve">一、生鲜成为即时零售核心品类的数字化挑战</w:t>
      </w:r>
    </w:p>
    <w:p>
      <w:pPr>
        <w:spacing w:before="75" w:after="0"/>
      </w:pPr>
      <w:r>
        <w:rPr/>
        <w:t xml:space="preserve">二、高客单价品类在即时零售的信任构建</w:t>
      </w:r>
    </w:p>
    <w:p>
      <w:pPr>
        <w:spacing w:before="75" w:after="0"/>
      </w:pPr>
      <w:r>
        <w:rPr/>
        <w:t xml:space="preserve">三、药品即时零售的处方审核数字化</w:t>
      </w:r>
    </w:p>
    <w:p>
      <w:pPr>
        <w:spacing w:before="75" w:after="0"/>
      </w:pPr>
      <w:r>
        <w:rPr/>
        <w:t xml:space="preserve">四、下沉城市即时零售的客单价与订单密度</w:t>
      </w:r>
    </w:p>
    <w:p>
      <w:pPr>
        <w:spacing w:before="75" w:after="0"/>
      </w:pPr>
      <w:r>
        <w:rPr/>
        <w:t xml:space="preserve">五、即时零售对品牌方直面消费者的改造</w:t>
      </w:r>
    </w:p>
    <w:p>
      <w:pPr>
        <w:spacing w:before="75" w:after="0"/>
      </w:pPr>
      <w:r>
        <w:rPr/>
        <w:t xml:space="preserve">第三节 商业模式与盈利困境</w:t>
      </w:r>
    </w:p>
    <w:p>
      <w:pPr>
        <w:spacing w:before="75" w:after="0"/>
      </w:pPr>
      <w:r>
        <w:rPr/>
        <w:t xml:space="preserve">一、平台抽成与商户毛利空间的矛盾</w:t>
      </w:r>
    </w:p>
    <w:p>
      <w:pPr>
        <w:spacing w:before="75" w:after="0"/>
      </w:pPr>
      <w:r>
        <w:rPr/>
        <w:t xml:space="preserve">二、自营模式的单位经济盈利平衡点</w:t>
      </w:r>
    </w:p>
    <w:p>
      <w:pPr>
        <w:spacing w:before="75" w:after="0"/>
      </w:pPr>
      <w:r>
        <w:rPr/>
        <w:t xml:space="preserve">三、即时零售数据反哺品牌方研发的定价权</w:t>
      </w:r>
    </w:p>
    <w:p>
      <w:pPr>
        <w:spacing w:before="75" w:after="0"/>
      </w:pPr>
      <w:r>
        <w:rPr/>
        <w:t xml:space="preserve">四、监管对即时零售的合规成本</w:t>
      </w:r>
    </w:p>
    <w:p>
      <w:pPr>
        <w:spacing w:before="75" w:after="0"/>
      </w:pPr>
      <w:r>
        <w:rPr/>
        <w:t xml:space="preserve">五、与传统电商的竞合关系</w:t>
      </w:r>
    </w:p>
    <w:p>
      <w:pPr>
        <w:spacing w:before="75" w:after="0"/>
      </w:pPr>
      <w:r>
        <w:rPr>
          <w:b w:val="1"/>
          <w:bCs w:val="1"/>
        </w:rPr>
        <w:t xml:space="preserve">第二十一章 热点专题三：零售数字化出海与跨境竞争</w:t>
      </w:r>
    </w:p>
    <w:p>
      <w:pPr>
        <w:spacing w:before="75" w:after="0"/>
      </w:pPr>
      <w:r>
        <w:rPr/>
        <w:t xml:space="preserve">第一节 出海路径选择</w:t>
      </w:r>
    </w:p>
    <w:p>
      <w:pPr>
        <w:spacing w:before="75" w:after="0"/>
      </w:pPr>
      <w:r>
        <w:rPr/>
        <w:t xml:space="preserve">一、中国saas模式向东南亚复制的本地化成本</w:t>
      </w:r>
    </w:p>
    <w:p>
      <w:pPr>
        <w:spacing w:before="75" w:after="0"/>
      </w:pPr>
      <w:r>
        <w:rPr/>
        <w:t xml:space="preserve">二、收购海外零售科技公司的品牌溢价</w:t>
      </w:r>
    </w:p>
    <w:p>
      <w:pPr>
        <w:spacing w:before="75" w:after="0"/>
      </w:pPr>
      <w:r>
        <w:rPr/>
        <w:t xml:space="preserve">三、与海外电商平台api对接的技术适配</w:t>
      </w:r>
    </w:p>
    <w:p>
      <w:pPr>
        <w:spacing w:before="75" w:after="0"/>
      </w:pPr>
      <w:r>
        <w:rPr/>
        <w:t xml:space="preserve">四、跨境支付与本地钱包的集成</w:t>
      </w:r>
    </w:p>
    <w:p>
      <w:pPr>
        <w:spacing w:before="75" w:after="0"/>
      </w:pPr>
      <w:r>
        <w:rPr/>
        <w:t xml:space="preserve">五、数据本地化对架构的重构成本</w:t>
      </w:r>
    </w:p>
    <w:p>
      <w:pPr>
        <w:spacing w:before="75" w:after="0"/>
      </w:pPr>
      <w:r>
        <w:rPr/>
        <w:t xml:space="preserve">第二节 跨文化运营挑战</w:t>
      </w:r>
    </w:p>
    <w:p>
      <w:pPr>
        <w:spacing w:before="75" w:after="0"/>
      </w:pPr>
      <w:r>
        <w:rPr/>
        <w:t xml:space="preserve">一、东南亚多语言对客服系统的挑战</w:t>
      </w:r>
    </w:p>
    <w:p>
      <w:pPr>
        <w:spacing w:before="75" w:after="0"/>
      </w:pPr>
      <w:r>
        <w:rPr/>
        <w:t xml:space="preserve">二、欧美对算法推荐的透明度要求</w:t>
      </w:r>
    </w:p>
    <w:p>
      <w:pPr>
        <w:spacing w:before="75" w:after="0"/>
      </w:pPr>
      <w:r>
        <w:rPr/>
        <w:t xml:space="preserve">三、中东宗教文化对商品图ai审核的特殊规则</w:t>
      </w:r>
    </w:p>
    <w:p>
      <w:pPr>
        <w:spacing w:before="75" w:after="0"/>
      </w:pPr>
      <w:r>
        <w:rPr/>
        <w:t xml:space="preserve">四、拉美物流基础设施落后对数字化履约的制约</w:t>
      </w:r>
    </w:p>
    <w:p>
      <w:pPr>
        <w:spacing w:before="75" w:after="0"/>
      </w:pPr>
      <w:r>
        <w:rPr/>
        <w:t xml:space="preserve">五、海外团队本地化管理的失败率</w:t>
      </w:r>
    </w:p>
    <w:p>
      <w:pPr>
        <w:spacing w:before="75" w:after="0"/>
      </w:pPr>
      <w:r>
        <w:rPr/>
        <w:t xml:space="preserve">第三节 国际标准与竞争</w:t>
      </w:r>
    </w:p>
    <w:p>
      <w:pPr>
        <w:spacing w:before="75" w:after="0"/>
      </w:pPr>
      <w:r>
        <w:rPr/>
        <w:t xml:space="preserve">一、soc2审计对saas出海的安全认证</w:t>
      </w:r>
    </w:p>
    <w:p>
      <w:pPr>
        <w:spacing w:before="75" w:after="0"/>
      </w:pPr>
      <w:r>
        <w:rPr/>
        <w:t xml:space="preserve">二、gdpr与中国个保法跨境传输的标准合同条款</w:t>
      </w:r>
    </w:p>
    <w:p>
      <w:pPr>
        <w:spacing w:before="75" w:after="0"/>
      </w:pPr>
      <w:r>
        <w:rPr/>
        <w:t xml:space="preserve">三、pci dss在支付环节的合规成本</w:t>
      </w:r>
    </w:p>
    <w:p>
      <w:pPr>
        <w:spacing w:before="75" w:after="0"/>
      </w:pPr>
      <w:r>
        <w:rPr/>
        <w:t xml:space="preserve">四、中国零售数字化标准向一带一路输出</w:t>
      </w:r>
    </w:p>
    <w:p>
      <w:pPr>
        <w:spacing w:before="75" w:after="0"/>
      </w:pPr>
      <w:r>
        <w:rPr/>
        <w:t xml:space="preserve">五、与海外巨头的竞争错位</w:t>
      </w:r>
    </w:p>
    <w:p>
      <w:pPr>
        <w:spacing w:before="75" w:after="0"/>
      </w:pPr>
      <w:r>
        <w:rPr>
          <w:b w:val="1"/>
          <w:bCs w:val="1"/>
        </w:rPr>
        <w:t xml:space="preserve">第二十二章 人才体系建设与组织能力发展</w:t>
      </w:r>
    </w:p>
    <w:p>
      <w:pPr>
        <w:spacing w:before="75" w:after="0"/>
      </w:pPr>
      <w:r>
        <w:rPr/>
        <w:t xml:space="preserve">第一节 人才供需缺口量化</w:t>
      </w:r>
    </w:p>
    <w:p>
      <w:pPr>
        <w:spacing w:before="75" w:after="0"/>
      </w:pPr>
      <w:r>
        <w:rPr/>
        <w:t xml:space="preserve">一、2026-2031年零售数字化人才需求与供给缺口</w:t>
      </w:r>
    </w:p>
    <w:p>
      <w:pPr>
        <w:spacing w:before="75" w:after="0"/>
      </w:pPr>
      <w:r>
        <w:rPr/>
        <w:t xml:space="preserve">二、高校电商/数字营销专业毕业生对口率</w:t>
      </w:r>
    </w:p>
    <w:p>
      <w:pPr>
        <w:spacing w:before="75" w:after="0"/>
      </w:pPr>
      <w:r>
        <w:rPr/>
        <w:t xml:space="preserve">三、行业离职率与流向分析</w:t>
      </w:r>
    </w:p>
    <w:p>
      <w:pPr>
        <w:spacing w:before="75" w:after="0"/>
      </w:pPr>
      <w:r>
        <w:rPr/>
        <w:t xml:space="preserve">四、区域薪酬差异</w:t>
      </w:r>
    </w:p>
    <w:p>
      <w:pPr>
        <w:spacing w:before="75" w:after="0"/>
      </w:pPr>
      <w:r>
        <w:rPr/>
        <w:t xml:space="preserve">第二节 能力素质模型重构</w:t>
      </w:r>
    </w:p>
    <w:p>
      <w:pPr>
        <w:spacing w:before="75" w:after="0"/>
      </w:pPr>
      <w:r>
        <w:rPr/>
        <w:t xml:space="preserve">一、传统it技能与ai工具使用的复合要求</w:t>
      </w:r>
    </w:p>
    <w:p>
      <w:pPr>
        <w:spacing w:before="75" w:after="0"/>
      </w:pPr>
      <w:r>
        <w:rPr/>
        <w:t xml:space="preserve">二、业务理解与数据分析的双重要求</w:t>
      </w:r>
    </w:p>
    <w:p>
      <w:pPr>
        <w:spacing w:before="75" w:after="0"/>
      </w:pPr>
      <w:r>
        <w:rPr/>
        <w:t xml:space="preserve">三、产品经理在零售场景的用户体感能力</w:t>
      </w:r>
    </w:p>
    <w:p>
      <w:pPr>
        <w:spacing w:before="75" w:after="0"/>
      </w:pPr>
      <w:r>
        <w:rPr/>
        <w:t xml:space="preserve">四、解决方案架构师在异构系统集成的能力</w:t>
      </w:r>
    </w:p>
    <w:p>
      <w:pPr>
        <w:spacing w:before="75" w:after="0"/>
      </w:pPr>
      <w:r>
        <w:rPr/>
        <w:t xml:space="preserve">五、数据科学家在因果推断的能力</w:t>
      </w:r>
    </w:p>
    <w:p>
      <w:pPr>
        <w:spacing w:before="75" w:after="0"/>
      </w:pPr>
      <w:r>
        <w:rPr/>
        <w:t xml:space="preserve">第三节 组织能力建设路径</w:t>
      </w:r>
    </w:p>
    <w:p>
      <w:pPr>
        <w:spacing w:before="75" w:after="0"/>
      </w:pPr>
      <w:r>
        <w:rPr/>
        <w:t xml:space="preserve">一、敏捷开发在交付项目中的适用性改造</w:t>
      </w:r>
    </w:p>
    <w:p>
      <w:pPr>
        <w:spacing w:before="75" w:after="0"/>
      </w:pPr>
      <w:r>
        <w:rPr/>
        <w:t xml:space="preserve">二、okr在产研团队的目标设定与kpi的平衡</w:t>
      </w:r>
    </w:p>
    <w:p>
      <w:pPr>
        <w:spacing w:before="75" w:after="0"/>
      </w:pPr>
      <w:r>
        <w:rPr/>
        <w:t xml:space="preserve">三、知识库沉淀sop与项目经验的激励</w:t>
      </w:r>
    </w:p>
    <w:p>
      <w:pPr>
        <w:spacing w:before="75" w:after="0"/>
      </w:pPr>
      <w:r>
        <w:rPr/>
        <w:t xml:space="preserve">四、远程交付对客户信任关系的冲击</w:t>
      </w:r>
    </w:p>
    <w:p>
      <w:pPr>
        <w:spacing w:before="75" w:after="0"/>
      </w:pPr>
      <w:r>
        <w:rPr/>
        <w:t xml:space="preserve">五、零售数字化行业工会化趋势与劳资协商</w:t>
      </w:r>
    </w:p>
    <w:p>
      <w:pPr>
        <w:spacing w:before="75" w:after="0"/>
      </w:pPr>
      <w:r>
        <w:rPr>
          <w:b w:val="1"/>
          <w:bCs w:val="1"/>
        </w:rPr>
        <w:t xml:space="preserve">第二十三章 质量管理成熟度与持续改进</w:t>
      </w:r>
    </w:p>
    <w:p>
      <w:pPr>
        <w:spacing w:before="75" w:after="0"/>
      </w:pPr>
      <w:r>
        <w:rPr/>
        <w:t xml:space="preserve">第一节 软件质量管理体系演进</w:t>
      </w:r>
    </w:p>
    <w:p>
      <w:pPr>
        <w:spacing w:before="75" w:after="0"/>
      </w:pPr>
      <w:r>
        <w:rPr/>
        <w:t xml:space="preserve">一、iso9001在saas公司的适用性与cmmi的替代</w:t>
      </w:r>
    </w:p>
    <w:p>
      <w:pPr>
        <w:spacing w:before="75" w:after="0"/>
      </w:pPr>
      <w:r>
        <w:rPr/>
        <w:t xml:space="preserve">二、devops在ci/cd中的自动化测试覆盖率要求</w:t>
      </w:r>
    </w:p>
    <w:p>
      <w:pPr>
        <w:spacing w:before="75" w:after="0"/>
      </w:pPr>
      <w:r>
        <w:rPr/>
        <w:t xml:space="preserve">三、线上事故的平均恢复时间行业基准</w:t>
      </w:r>
    </w:p>
    <w:p>
      <w:pPr>
        <w:spacing w:before="75" w:after="0"/>
      </w:pPr>
      <w:r>
        <w:rPr/>
        <w:t xml:space="preserve">四、代码审查的遗留bug率</w:t>
      </w:r>
    </w:p>
    <w:p>
      <w:pPr>
        <w:spacing w:before="75" w:after="0"/>
      </w:pPr>
      <w:r>
        <w:rPr/>
        <w:t xml:space="preserve">五、安全漏洞响应的服务等级协议</w:t>
      </w:r>
    </w:p>
    <w:p>
      <w:pPr>
        <w:spacing w:before="75" w:after="0"/>
      </w:pPr>
      <w:r>
        <w:rPr/>
        <w:t xml:space="preserve">第二节 项目管理与交付可靠性保障</w:t>
      </w:r>
    </w:p>
    <w:p>
      <w:pPr>
        <w:spacing w:before="75" w:after="0"/>
      </w:pPr>
      <w:r>
        <w:rPr/>
        <w:t xml:space="preserve">一、项目延期交付在需求蔓延中的根因</w:t>
      </w:r>
    </w:p>
    <w:p>
      <w:pPr>
        <w:spacing w:before="75" w:after="0"/>
      </w:pPr>
      <w:r>
        <w:rPr/>
        <w:t xml:space="preserve">二、客户用户验收测试的bug关闭率</w:t>
      </w:r>
    </w:p>
    <w:p>
      <w:pPr>
        <w:spacing w:before="75" w:after="0"/>
      </w:pPr>
      <w:r>
        <w:rPr/>
        <w:t xml:space="preserve">三、客户投诉中技术bug与需求理解的分布</w:t>
      </w:r>
    </w:p>
    <w:p>
      <w:pPr>
        <w:spacing w:before="75" w:after="0"/>
      </w:pPr>
      <w:r>
        <w:rPr/>
        <w:t xml:space="preserve">四、项目交付后维护期免费与付费的边界</w:t>
      </w:r>
    </w:p>
    <w:p>
      <w:pPr>
        <w:spacing w:before="75" w:after="0"/>
      </w:pPr>
      <w:r>
        <w:rPr/>
        <w:t xml:space="preserve">第三节 客户成功与品牌信誉</w:t>
      </w:r>
    </w:p>
    <w:p>
      <w:pPr>
        <w:spacing w:before="75" w:after="0"/>
      </w:pPr>
      <w:r>
        <w:rPr/>
        <w:t xml:space="preserve">一、客户流失中服务不满意的占比</w:t>
      </w:r>
    </w:p>
    <w:p>
      <w:pPr>
        <w:spacing w:before="75" w:after="0"/>
      </w:pPr>
      <w:r>
        <w:rPr/>
        <w:t xml:space="preserve">二、净推荐值与续费率的相关系数</w:t>
      </w:r>
    </w:p>
    <w:p>
      <w:pPr>
        <w:spacing w:before="75" w:after="0"/>
      </w:pPr>
      <w:r>
        <w:rPr/>
        <w:t xml:space="preserve">三、客户成功案例在销售漏斗中的转化率</w:t>
      </w:r>
    </w:p>
    <w:p>
      <w:pPr>
        <w:spacing w:before="75" w:after="0"/>
      </w:pPr>
      <w:r>
        <w:rPr/>
        <w:t xml:space="preserve">四、行业口碑对新客获取的权重</w:t>
      </w:r>
    </w:p>
    <w:p>
      <w:pPr>
        <w:spacing w:before="75" w:after="0"/>
      </w:pPr>
      <w:r>
        <w:rPr/>
        <w:t xml:space="preserve">五、品牌溢价在招投标中的加分</w:t>
      </w:r>
    </w:p>
    <w:p>
      <w:pPr>
        <w:spacing w:before="75" w:after="0"/>
      </w:pPr>
      <w:r>
        <w:rPr>
          <w:b w:val="1"/>
          <w:bCs w:val="1"/>
        </w:rPr>
        <w:t xml:space="preserve">第二十四章 伦理框架与可持续发展</w:t>
      </w:r>
    </w:p>
    <w:p>
      <w:pPr>
        <w:spacing w:before="75" w:after="0"/>
      </w:pPr>
      <w:r>
        <w:rPr/>
        <w:t xml:space="preserve">第一节 数据伦理困境与治理</w:t>
      </w:r>
    </w:p>
    <w:p>
      <w:pPr>
        <w:spacing w:before="75" w:after="0"/>
      </w:pPr>
      <w:r>
        <w:rPr/>
        <w:t xml:space="preserve">一、过度收集会员信息的隐私风险</w:t>
      </w:r>
    </w:p>
    <w:p>
      <w:pPr>
        <w:spacing w:before="75" w:after="0"/>
      </w:pPr>
      <w:r>
        <w:rPr/>
        <w:t xml:space="preserve">二、算法推荐在价格/优惠上的歧视的公平性</w:t>
      </w:r>
    </w:p>
    <w:p>
      <w:pPr>
        <w:spacing w:before="75" w:after="0"/>
      </w:pPr>
      <w:r>
        <w:rPr/>
        <w:t xml:space="preserve">三、数字人直播虚假宣传的伦理红线</w:t>
      </w:r>
    </w:p>
    <w:p>
      <w:pPr>
        <w:spacing w:before="75" w:after="0"/>
      </w:pPr>
      <w:r>
        <w:rPr/>
        <w:t xml:space="preserve">四、私域流量骚扰的用户净推荐值下降</w:t>
      </w:r>
    </w:p>
    <w:p>
      <w:pPr>
        <w:spacing w:before="75" w:after="0"/>
      </w:pPr>
      <w:r>
        <w:rPr/>
        <w:t xml:space="preserve">五、ai生成内容的版权归属与原创性</w:t>
      </w:r>
    </w:p>
    <w:p>
      <w:pPr>
        <w:spacing w:before="75" w:after="0"/>
      </w:pPr>
      <w:r>
        <w:rPr/>
        <w:t xml:space="preserve">第二节 绿色数字化实践</w:t>
      </w:r>
    </w:p>
    <w:p>
      <w:pPr>
        <w:spacing w:before="75" w:after="0"/>
      </w:pPr>
      <w:r>
        <w:rPr/>
        <w:t xml:space="preserve">一、数据中心能耗效率优化路径</w:t>
      </w:r>
    </w:p>
    <w:p>
      <w:pPr>
        <w:spacing w:before="75" w:after="0"/>
      </w:pPr>
      <w:r>
        <w:rPr/>
        <w:t xml:space="preserve">二、电子价签电池的回收率与环保替代</w:t>
      </w:r>
    </w:p>
    <w:p>
      <w:pPr>
        <w:spacing w:before="75" w:after="0"/>
      </w:pPr>
      <w:r>
        <w:rPr/>
        <w:t xml:space="preserve">三、包装耗材数字化减量的碳足迹</w:t>
      </w:r>
    </w:p>
    <w:p>
      <w:pPr>
        <w:spacing w:before="75" w:after="0"/>
      </w:pPr>
      <w:r>
        <w:rPr/>
        <w:t xml:space="preserve">四、无人配送车的减排效益</w:t>
      </w:r>
    </w:p>
    <w:p>
      <w:pPr>
        <w:spacing w:before="75" w:after="0"/>
      </w:pPr>
      <w:r>
        <w:rPr/>
        <w:t xml:space="preserve">五、零售数字化esg报告的披露标准与评级</w:t>
      </w:r>
    </w:p>
    <w:p>
      <w:pPr>
        <w:spacing w:before="75" w:after="0"/>
      </w:pPr>
      <w:r>
        <w:rPr/>
        <w:t xml:space="preserve">第三节 行业可持续发展目标</w:t>
      </w:r>
    </w:p>
    <w:p>
      <w:pPr>
        <w:spacing w:before="75" w:after="0"/>
      </w:pPr>
      <w:r>
        <w:rPr/>
        <w:t xml:space="preserve">一、数字化提升零售效率对资源浪费的减少</w:t>
      </w:r>
    </w:p>
    <w:p>
      <w:pPr>
        <w:spacing w:before="75" w:after="0"/>
      </w:pPr>
      <w:r>
        <w:rPr/>
        <w:t xml:space="preserve">二、数字化促进小微商户创业的就业创造</w:t>
      </w:r>
    </w:p>
    <w:p>
      <w:pPr>
        <w:spacing w:before="75" w:after="0"/>
      </w:pPr>
      <w:r>
        <w:rPr/>
        <w:t xml:space="preserve">三、数字化普惠金融对弱势群体支付的包容</w:t>
      </w:r>
    </w:p>
    <w:p>
      <w:pPr>
        <w:spacing w:before="75" w:after="0"/>
      </w:pPr>
      <w:r>
        <w:rPr/>
        <w:t xml:space="preserve">四、数据开放促进产业创新</w:t>
      </w:r>
    </w:p>
    <w:p>
      <w:pPr>
        <w:spacing w:before="75" w:after="0"/>
      </w:pPr>
      <w:r>
        <w:rPr/>
        <w:t xml:space="preserve">五、性别平等</w:t>
      </w:r>
    </w:p>
    <w:p>
      <w:pPr>
        <w:spacing w:before="75" w:after="0"/>
      </w:pPr>
      <w:r>
        <w:rPr>
          <w:b w:val="1"/>
          <w:bCs w:val="1"/>
        </w:rPr>
        <w:t xml:space="preserve">第二十五章 研究结论与前瞻性战略建议</w:t>
      </w:r>
    </w:p>
    <w:p>
      <w:pPr>
        <w:spacing w:before="75" w:after="0"/>
      </w:pPr>
      <w:r>
        <w:rPr/>
        <w:t xml:space="preserve">第一节 核心研究发现总结</w:t>
      </w:r>
    </w:p>
    <w:p>
      <w:pPr>
        <w:spacing w:before="75" w:after="0"/>
      </w:pPr>
      <w:r>
        <w:rPr/>
        <w:t xml:space="preserve">一、零售数字化未来五年高增长的确定性</w:t>
      </w:r>
    </w:p>
    <w:p>
      <w:pPr>
        <w:spacing w:before="75" w:after="0"/>
      </w:pPr>
      <w:r>
        <w:rPr/>
        <w:t xml:space="preserve">二、ai技术对行业生态的颠覆性排序第一</w:t>
      </w:r>
    </w:p>
    <w:p>
      <w:pPr>
        <w:spacing w:before="75" w:after="0"/>
      </w:pPr>
      <w:r>
        <w:rPr/>
        <w:t xml:space="preserve">三、市场竞争从分散到集中的拐点与并购潮</w:t>
      </w:r>
    </w:p>
    <w:p>
      <w:pPr>
        <w:spacing w:before="75" w:after="0"/>
      </w:pPr>
      <w:r>
        <w:rPr/>
        <w:t xml:space="preserve">四、即时零售与近场电商成为第二增长曲线</w:t>
      </w:r>
    </w:p>
    <w:p>
      <w:pPr>
        <w:spacing w:before="75" w:after="0"/>
      </w:pPr>
      <w:r>
        <w:rPr/>
        <w:t xml:space="preserve">五、行业从工具赋能向决策智能转型</w:t>
      </w:r>
    </w:p>
    <w:p>
      <w:pPr>
        <w:spacing w:before="75" w:after="0"/>
      </w:pPr>
      <w:r>
        <w:rPr/>
        <w:t xml:space="preserve">第二节 对监管部门的建议</w:t>
      </w:r>
    </w:p>
    <w:p>
      <w:pPr>
        <w:spacing w:before="75" w:after="0"/>
      </w:pPr>
      <w:r>
        <w:rPr/>
        <w:t xml:space="preserve">一、数据要素市场建设</w:t>
      </w:r>
    </w:p>
    <w:p>
      <w:pPr>
        <w:spacing w:before="75" w:after="0"/>
      </w:pPr>
      <w:r>
        <w:rPr/>
        <w:t xml:space="preserve">二、标准先行</w:t>
      </w:r>
    </w:p>
    <w:p>
      <w:pPr>
        <w:spacing w:before="75" w:after="0"/>
      </w:pPr>
      <w:r>
        <w:rPr/>
        <w:t xml:space="preserve">三、反垄断</w:t>
      </w:r>
    </w:p>
    <w:p>
      <w:pPr>
        <w:spacing w:before="75" w:after="0"/>
      </w:pPr>
      <w:r>
        <w:rPr/>
        <w:t xml:space="preserve">四、人才培养</w:t>
      </w:r>
    </w:p>
    <w:p>
      <w:pPr>
        <w:spacing w:before="75" w:after="0"/>
      </w:pPr>
      <w:r>
        <w:rPr/>
        <w:t xml:space="preserve">五、国际合作</w:t>
      </w:r>
    </w:p>
    <w:p>
      <w:pPr>
        <w:spacing w:before="75" w:after="0"/>
      </w:pPr>
      <w:r>
        <w:rPr/>
        <w:t xml:space="preserve">第三节 对服务商经营者的建议</w:t>
      </w:r>
    </w:p>
    <w:p>
      <w:pPr>
        <w:spacing w:before="75" w:after="0"/>
      </w:pPr>
      <w:r>
        <w:rPr/>
        <w:t xml:space="preserve">一、战略聚焦</w:t>
      </w:r>
    </w:p>
    <w:p>
      <w:pPr>
        <w:spacing w:before="75" w:after="0"/>
      </w:pPr>
      <w:r>
        <w:rPr/>
        <w:t xml:space="preserve">二、技术投资</w:t>
      </w:r>
    </w:p>
    <w:p>
      <w:pPr>
        <w:spacing w:before="75" w:after="0"/>
      </w:pPr>
      <w:r>
        <w:rPr/>
        <w:t xml:space="preserve">三、市场策略</w:t>
      </w:r>
    </w:p>
    <w:p>
      <w:pPr>
        <w:spacing w:before="75" w:after="0"/>
      </w:pPr>
      <w:r>
        <w:rPr/>
        <w:t xml:space="preserve">四、组织能力</w:t>
      </w:r>
    </w:p>
    <w:p>
      <w:pPr>
        <w:spacing w:before="75" w:after="0"/>
      </w:pPr>
      <w:r>
        <w:rPr/>
        <w:t xml:space="preserve">五、资本路径</w:t>
      </w:r>
    </w:p>
    <w:p>
      <w:pPr>
        <w:spacing w:before="75" w:after="0"/>
      </w:pPr>
      <w:r>
        <w:rPr/>
        <w:t xml:space="preserve">第四节 对零售商的建议</w:t>
      </w:r>
    </w:p>
    <w:p>
      <w:pPr>
        <w:spacing w:before="75" w:after="0"/>
      </w:pPr>
      <w:r>
        <w:rPr/>
        <w:t xml:space="preserve">一、自研与外购的决策</w:t>
      </w:r>
    </w:p>
    <w:p>
      <w:pPr>
        <w:spacing w:before="75" w:after="0"/>
      </w:pPr>
      <w:r>
        <w:rPr/>
        <w:t xml:space="preserve">二、数据治理先行</w:t>
      </w:r>
    </w:p>
    <w:p>
      <w:pPr>
        <w:spacing w:before="75" w:after="0"/>
      </w:pPr>
      <w:r>
        <w:rPr/>
        <w:t xml:space="preserve">三、组织变革</w:t>
      </w:r>
    </w:p>
    <w:p>
      <w:pPr>
        <w:spacing w:before="75" w:after="0"/>
      </w:pPr>
      <w:r>
        <w:rPr/>
        <w:t xml:space="preserve">四、预算投入</w:t>
      </w:r>
    </w:p>
    <w:p>
      <w:pPr>
        <w:spacing w:before="75" w:after="0"/>
      </w:pPr>
      <w:r>
        <w:rPr/>
        <w:t xml:space="preserve">五、安全合规</w:t>
      </w:r>
    </w:p>
    <w:p>
      <w:pPr>
        <w:spacing w:before="75" w:after="0"/>
      </w:pPr>
      <w:r>
        <w:rPr>
          <w:b w:val="1"/>
          <w:bCs w:val="1"/>
        </w:rPr>
        <w:t xml:space="preserve">图表目录</w:t>
      </w:r>
    </w:p>
    <w:p>
      <w:pPr>
        <w:spacing w:before="75" w:after="0"/>
      </w:pPr>
      <w:r>
        <w:rPr/>
        <w:t xml:space="preserve">图表：零售数字化产业链全景图谱</w:t>
      </w:r>
    </w:p>
    <w:p>
      <w:pPr>
        <w:spacing w:before="75" w:after="0"/>
      </w:pPr>
      <w:r>
        <w:rPr/>
        <w:t xml:space="preserve">图表：宏观经济指标与零售数字化支出相关性分析</w:t>
      </w:r>
    </w:p>
    <w:p>
      <w:pPr>
        <w:spacing w:before="75" w:after="0"/>
      </w:pPr>
      <w:r>
        <w:rPr/>
        <w:t xml:space="preserve">图表：全球零售数字化市场规模及区域分布</w:t>
      </w:r>
    </w:p>
    <w:p>
      <w:pPr>
        <w:spacing w:before="75" w:after="0"/>
      </w:pPr>
      <w:r>
        <w:rPr/>
        <w:t xml:space="preserve">图表：主要经济体零售数字化体系模式对比</w:t>
      </w:r>
    </w:p>
    <w:p>
      <w:pPr>
        <w:spacing w:before="75" w:after="0"/>
      </w:pPr>
      <w:r>
        <w:rPr/>
        <w:t xml:space="preserve">图表：中国零售数字化市场规模历史增长与预测</w:t>
      </w:r>
    </w:p>
    <w:p>
      <w:pPr>
        <w:spacing w:before="75" w:after="0"/>
      </w:pPr>
      <w:r>
        <w:rPr/>
        <w:t xml:space="preserve">图表：零售数字化需求驱动因子贡献度分解</w:t>
      </w:r>
    </w:p>
    <w:p>
      <w:pPr>
        <w:spacing w:before="75" w:after="0"/>
      </w:pPr>
      <w:r>
        <w:rPr/>
        <w:t xml:space="preserve">图表：零售数字化产业链各环节毛利率变动趋势</w:t>
      </w:r>
    </w:p>
    <w:p>
      <w:pPr>
        <w:spacing w:before="75" w:after="0"/>
      </w:pPr>
      <w:r>
        <w:rPr/>
        <w:t xml:space="preserve">图表：零售数字化核心硬件国产化率提升路径</w:t>
      </w:r>
    </w:p>
    <w:p>
      <w:pPr>
        <w:spacing w:before="75" w:after="0"/>
      </w:pPr>
      <w:r>
        <w:rPr/>
        <w:t xml:space="preserve">图表：零售数字化技术成熟度曲线</w:t>
      </w:r>
    </w:p>
    <w:p>
      <w:pPr>
        <w:spacing w:before="75" w:after="0"/>
      </w:pPr>
      <w:r>
        <w:rPr/>
        <w:t xml:space="preserve">图表：智慧零售技术集成架构图</w:t>
      </w:r>
    </w:p>
    <w:p>
      <w:pPr>
        <w:spacing w:before="75" w:after="0"/>
      </w:pPr>
      <w:r>
        <w:rPr/>
        <w:t xml:space="preserve">图表：电商与数字营销市场细分结构</w:t>
      </w:r>
    </w:p>
    <w:p>
      <w:pPr>
        <w:spacing w:before="75" w:after="0"/>
      </w:pPr>
      <w:r>
        <w:rPr/>
        <w:t xml:space="preserve">图表：直播电商数字化工具渗透率与用户留存</w:t>
      </w:r>
    </w:p>
    <w:p>
      <w:pPr>
        <w:spacing w:before="75" w:after="0"/>
      </w:pPr>
      <w:r>
        <w:rPr/>
        <w:t xml:space="preserve">图表：智慧门店设备部署密度与坪效提升关系</w:t>
      </w:r>
    </w:p>
    <w:p>
      <w:pPr>
        <w:spacing w:before="75" w:after="0"/>
      </w:pPr>
      <w:r>
        <w:rPr/>
        <w:t xml:space="preserve">图表：电子价签网络覆盖与价格动态调整频率</w:t>
      </w:r>
    </w:p>
    <w:p>
      <w:pPr>
        <w:spacing w:before="75" w:after="0"/>
      </w:pPr>
      <w:r>
        <w:rPr/>
        <w:t xml:space="preserve">图表：即时零售履约时效与成本关系曲线</w:t>
      </w:r>
    </w:p>
    <w:p>
      <w:pPr>
        <w:spacing w:before="75" w:after="0"/>
      </w:pPr>
      <w:r>
        <w:rPr/>
        <w:t xml:space="preserve">图表：供应链数字化协同效率提升路径</w:t>
      </w:r>
    </w:p>
    <w:p>
      <w:pPr>
        <w:spacing w:before="75" w:after="0"/>
      </w:pPr>
      <w:r>
        <w:rPr/>
        <w:t xml:space="preserve">图表：移动支付市场份额演变</w:t>
      </w:r>
    </w:p>
    <w:p>
      <w:pPr>
        <w:spacing w:before="75" w:after="0"/>
      </w:pPr>
      <w:r>
        <w:rPr/>
        <w:t xml:space="preserve">图表：数字人民币试点商户受理率变化</w:t>
      </w:r>
    </w:p>
    <w:p>
      <w:pPr>
        <w:spacing w:before="75" w:after="0"/>
      </w:pPr>
      <w:r>
        <w:rPr/>
        <w:t xml:space="preserve">图表：私域流量运营工具渗透率与会员复购率</w:t>
      </w:r>
    </w:p>
    <w:p>
      <w:pPr>
        <w:spacing w:before="75" w:after="0"/>
      </w:pPr>
      <w:r>
        <w:rPr/>
        <w:t xml:space="preserve">图表：用户生命周期运营数字化触点</w:t>
      </w:r>
    </w:p>
    <w:p>
      <w:pPr>
        <w:spacing w:before="75" w:after="0"/>
      </w:pPr>
      <w:r>
        <w:rPr/>
        <w:t xml:space="preserve">图表：数据中台建设成本与实施周期分布</w:t>
      </w:r>
    </w:p>
    <w:p>
      <w:pPr>
        <w:spacing w:before="75" w:after="0"/>
      </w:pPr>
      <w:r>
        <w:rPr/>
        <w:t xml:space="preserve">图表：ai智能决策在库存优化中的准确率</w:t>
      </w:r>
    </w:p>
    <w:p>
      <w:pPr>
        <w:spacing w:before="75" w:after="0"/>
      </w:pPr>
      <w:r>
        <w:rPr/>
        <w:t xml:space="preserve">图表：中国零售数字化市场区域分布格局</w:t>
      </w:r>
    </w:p>
    <w:p>
      <w:pPr>
        <w:spacing w:before="75" w:after="0"/>
      </w:pPr>
      <w:r>
        <w:rPr/>
        <w:t xml:space="preserve">图表：各区域零售数字化市场增长率对比</w:t>
      </w:r>
    </w:p>
    <w:p>
      <w:pPr>
        <w:spacing w:before="75" w:after="0"/>
      </w:pPr>
      <w:r>
        <w:rPr/>
        <w:t xml:space="preserve">图表：零售数字化服务商市场集中度cr5变化</w:t>
      </w:r>
    </w:p>
    <w:p>
      <w:pPr>
        <w:spacing w:before="75" w:after="0"/>
      </w:pPr>
      <w:r>
        <w:rPr/>
        <w:t xml:space="preserve">图表：服务商核心竞争力评价指标体系</w:t>
      </w:r>
    </w:p>
    <w:p>
      <w:pPr>
        <w:spacing w:before="75" w:after="0"/>
      </w:pPr>
      <w:r>
        <w:rPr/>
        <w:t xml:space="preserve">图表：传统软件销售模式痛点分布</w:t>
      </w:r>
    </w:p>
    <w:p>
      <w:pPr>
        <w:spacing w:before="75" w:after="0"/>
      </w:pPr>
      <w:r>
        <w:rPr/>
        <w:t xml:space="preserve">图表：平台化商业模式价值闭环</w:t>
      </w:r>
    </w:p>
    <w:p>
      <w:pPr>
        <w:spacing w:before="75" w:after="0"/>
      </w:pPr>
      <w:r>
        <w:rPr/>
        <w:t xml:space="preserve">图表：零售数字化相关法律法规演进时间轴</w:t>
      </w:r>
    </w:p>
    <w:p>
      <w:pPr>
        <w:spacing w:before="75" w:after="0"/>
      </w:pPr>
      <w:r>
        <w:rPr/>
        <w:t xml:space="preserve">图表：数据要素标准体系层级结构</w:t>
      </w:r>
    </w:p>
    <w:p>
      <w:pPr>
        <w:spacing w:before="75" w:after="0"/>
      </w:pPr>
      <w:r>
        <w:rPr/>
        <w:t xml:space="preserve">图表：零售数字化行业投融资事件数量与金额</w:t>
      </w:r>
    </w:p>
    <w:p>
      <w:pPr>
        <w:spacing w:before="75" w:after="0"/>
      </w:pPr>
      <w:r>
        <w:rPr/>
        <w:t xml:space="preserve">图表：saas公司估值倍数分布</w:t>
      </w:r>
    </w:p>
    <w:p>
      <w:pPr>
        <w:spacing w:before="75" w:after="0"/>
      </w:pPr>
      <w:r>
        <w:rPr/>
        <w:t xml:space="preserve">图表：行业风险热力图</w:t>
      </w:r>
    </w:p>
    <w:p>
      <w:pPr>
        <w:spacing w:before="75" w:after="0"/>
      </w:pPr>
      <w:r>
        <w:rPr/>
        <w:t xml:space="preserve">图表：宏观环境压力测试情景模拟结果</w:t>
      </w:r>
    </w:p>
    <w:p>
      <w:pPr>
        <w:spacing w:before="75" w:after="0"/>
      </w:pPr>
      <w:r>
        <w:rPr/>
        <w:t xml:space="preserve">图表：零售数字化市场增长情景预测</w:t>
      </w:r>
    </w:p>
    <w:p>
      <w:pPr>
        <w:spacing w:before="75" w:after="0"/>
      </w:pPr>
      <w:r>
        <w:rPr/>
        <w:t xml:space="preserve">图表：产业融合趋势下的服务边界拓展</w:t>
      </w:r>
    </w:p>
    <w:p>
      <w:pPr>
        <w:spacing w:before="75" w:after="0"/>
      </w:pPr>
      <w:r>
        <w:rPr/>
        <w:t xml:space="preserve">图表：aigc在零售全链路应用场景</w:t>
      </w:r>
    </w:p>
    <w:p>
      <w:pPr>
        <w:spacing w:before="75" w:after="0"/>
      </w:pPr>
      <w:r>
        <w:rPr/>
        <w:t xml:space="preserve">图表：ai大模型驱动商业模式变革路径</w:t>
      </w:r>
    </w:p>
    <w:p>
      <w:pPr>
        <w:spacing w:before="75" w:after="0"/>
      </w:pPr>
      <w:r>
        <w:rPr/>
        <w:t xml:space="preserve">图表：即时零售履约网络成本结构</w:t>
      </w:r>
    </w:p>
    <w:p>
      <w:pPr>
        <w:spacing w:before="75" w:after="0"/>
      </w:pPr>
      <w:r>
        <w:rPr/>
        <w:t xml:space="preserve">图表：即时零售品类扩张与订单密度关系</w:t>
      </w:r>
    </w:p>
    <w:p>
      <w:pPr>
        <w:spacing w:before="75" w:after="0"/>
      </w:pPr>
      <w:r>
        <w:rPr/>
        <w:t xml:space="preserve">图表：零售数字化出海目标市场选择矩阵</w:t>
      </w:r>
    </w:p>
    <w:p>
      <w:pPr>
        <w:spacing w:before="75" w:after="0"/>
      </w:pPr>
      <w:r>
        <w:rPr/>
        <w:t xml:space="preserve">图表：跨境数据合规成本与架构重构</w:t>
      </w:r>
    </w:p>
    <w:p>
      <w:pPr>
        <w:spacing w:before="75" w:after="0"/>
      </w:pPr>
      <w:r>
        <w:rPr/>
        <w:t xml:space="preserve">图表：零售数字化人才供需缺口预测</w:t>
      </w:r>
    </w:p>
    <w:p>
      <w:pPr>
        <w:spacing w:before="75" w:after="0"/>
      </w:pPr>
      <w:r>
        <w:rPr/>
        <w:t xml:space="preserve">图表：技术人才能力素质模型演进</w:t>
      </w:r>
    </w:p>
    <w:p>
      <w:pPr>
        <w:spacing w:before="75" w:after="0"/>
      </w:pPr>
      <w:r>
        <w:rPr/>
        <w:t xml:space="preserve">图表：软件质量管理体系成熟度评估</w:t>
      </w:r>
    </w:p>
    <w:p>
      <w:pPr>
        <w:spacing w:before="75" w:after="0"/>
      </w:pPr>
      <w:r>
        <w:rPr/>
        <w:t xml:space="preserve">图表：客户成功对续费率的影响</w:t>
      </w:r>
    </w:p>
    <w:p>
      <w:pPr>
        <w:spacing w:before="75" w:after="0"/>
      </w:pPr>
      <w:r>
        <w:rPr/>
        <w:t xml:space="preserve">图表：零售数字化esg实践框架</w:t>
      </w:r>
    </w:p>
    <w:p>
      <w:pPr>
        <w:spacing w:before="75" w:after="0"/>
      </w:pPr>
      <w:r>
        <w:rPr/>
        <w:t xml:space="preserve">图表：绿色数据中心能耗效率优化路径</w:t>
      </w:r>
    </w:p>
    <w:p>
      <w:pPr>
        <w:spacing w:before="75" w:after="0"/>
      </w:pPr>
      <w:r>
        <w:rPr/>
        <w:t xml:space="preserve">图表：研究结论战略建议逻辑框架</w:t>
      </w:r>
    </w:p>
    <w:p>
      <w:pPr>
        <w:spacing w:before="75" w:after="0"/>
      </w:pPr>
      <w:r>
        <w:rPr/>
        <w:t xml:space="preserve">图表：全球主要国家零售数字化市场规模与增速对比</w:t>
      </w:r>
    </w:p>
    <w:p>
      <w:pPr>
        <w:spacing w:before="75" w:after="0"/>
      </w:pPr>
      <w:r>
        <w:rPr/>
        <w:t xml:space="preserve">图表：中国零售数字化市场规模预测情景分析表</w:t>
      </w:r>
    </w:p>
    <w:p>
      <w:pPr>
        <w:spacing w:before="75" w:after="0"/>
      </w:pPr>
      <w:r>
        <w:rPr/>
        <w:t xml:space="preserve">图表：零售数字化产业链各环节成本构成与利润率</w:t>
      </w:r>
    </w:p>
    <w:p>
      <w:pPr>
        <w:spacing w:before="75" w:after="0"/>
      </w:pPr>
      <w:r>
        <w:rPr/>
        <w:t xml:space="preserve">图表：主流零售数字化技术性能参数对比</w:t>
      </w:r>
    </w:p>
    <w:p>
      <w:pPr>
        <w:spacing w:before="75" w:after="0"/>
      </w:pPr>
      <w:r>
        <w:rPr/>
        <w:t xml:space="preserve">图表：电商平台数字化运营工具功能对比</w:t>
      </w:r>
    </w:p>
    <w:p>
      <w:pPr>
        <w:spacing w:before="75" w:after="0"/>
      </w:pPr>
      <w:r>
        <w:rPr/>
        <w:t xml:space="preserve">图表：智慧门店设备投资回报率分析</w:t>
      </w:r>
    </w:p>
    <w:p>
      <w:pPr>
        <w:spacing w:before="75" w:after="0"/>
      </w:pPr>
      <w:r>
        <w:rPr/>
        <w:t xml:space="preserve">图表：供应链数字化系统协同效率评估</w:t>
      </w:r>
    </w:p>
    <w:p>
      <w:pPr>
        <w:spacing w:before="75" w:after="0"/>
      </w:pPr>
      <w:r>
        <w:rPr/>
        <w:t xml:space="preserve">图表：数字支付方式技术性能与用户接受度</w:t>
      </w:r>
    </w:p>
    <w:p>
      <w:pPr>
        <w:spacing w:before="75" w:after="0"/>
      </w:pPr>
      <w:r>
        <w:rPr/>
        <w:t xml:space="preserve">图表：私域流量运营工具核心功能对比</w:t>
      </w:r>
    </w:p>
    <w:p>
      <w:pPr>
        <w:spacing w:before="75" w:after="0"/>
      </w:pPr>
      <w:r>
        <w:rPr/>
        <w:t xml:space="preserve">图表：数据中台与ai决策工具选型指标</w:t>
      </w:r>
    </w:p>
    <w:p>
      <w:pPr>
        <w:spacing w:before="75" w:after="0"/>
      </w:pPr>
      <w:r>
        <w:rPr/>
        <w:t xml:space="preserve">图表：各区域零售数字化市场容量与增长潜力指数</w:t>
      </w:r>
    </w:p>
    <w:p>
      <w:pPr>
        <w:spacing w:before="75" w:after="0"/>
      </w:pPr>
      <w:r>
        <w:rPr/>
        <w:t xml:space="preserve">图表：服务商竞争力评价指标权重分配</w:t>
      </w:r>
    </w:p>
    <w:p>
      <w:pPr>
        <w:spacing w:before="75" w:after="0"/>
      </w:pPr>
      <w:r>
        <w:rPr/>
        <w:t xml:space="preserve">图表：商业模式创新案例对比分析</w:t>
      </w:r>
    </w:p>
    <w:p>
      <w:pPr>
        <w:spacing w:before="75" w:after="0"/>
      </w:pPr>
      <w:r>
        <w:rPr/>
        <w:t xml:space="preserve">图表：零售数字化重要政策文件演进脉络</w:t>
      </w:r>
    </w:p>
    <w:p>
      <w:pPr>
        <w:spacing w:before="75" w:after="0"/>
      </w:pPr>
      <w:r>
        <w:rPr/>
        <w:t xml:space="preserve">图表：零售数字化典型投融资案例估值分析</w:t>
      </w:r>
    </w:p>
    <w:p>
      <w:pPr>
        <w:spacing w:before="75" w:after="0"/>
      </w:pPr>
      <w:r>
        <w:rPr/>
        <w:t xml:space="preserve">图表：行业风险事件影响程度评估矩阵</w:t>
      </w:r>
    </w:p>
    <w:p>
      <w:pPr>
        <w:spacing w:before="75" w:after="0"/>
      </w:pPr>
      <w:r>
        <w:rPr/>
        <w:t xml:space="preserve">图表：2026-2031年零售数字化市场预测核心数据</w:t>
      </w:r>
    </w:p>
    <w:p>
      <w:pPr>
        <w:spacing w:before="75" w:after="0"/>
      </w:pPr>
      <w:r>
        <w:rPr/>
        <w:t xml:space="preserve">图表：aigc技术应用场景成熟度评估</w:t>
      </w:r>
    </w:p>
    <w:p>
      <w:pPr>
        <w:spacing w:before="75" w:after="0"/>
      </w:pPr>
      <w:r>
        <w:rPr/>
        <w:t xml:space="preserve">图表：即时零售商业模式盈利性分析</w:t>
      </w:r>
    </w:p>
    <w:p>
      <w:pPr>
        <w:spacing w:before="75" w:after="0"/>
      </w:pPr>
      <w:r>
        <w:rPr/>
        <w:t xml:space="preserve">图表：零售数字化出海目标市场准入条件对比</w:t>
      </w:r>
    </w:p>
    <w:p>
      <w:pPr>
        <w:spacing w:before="75" w:after="0"/>
      </w:pPr>
      <w:r>
        <w:rPr/>
        <w:t xml:space="preserve">图表：零售数字化岗位需求与薪酬水平</w:t>
      </w:r>
    </w:p>
    <w:p>
      <w:pPr>
        <w:spacing w:before="75" w:after="0"/>
      </w:pPr>
      <w:r>
        <w:rPr/>
        <w:t xml:space="preserve">图表：软件质量成本优化措施与效益</w:t>
      </w:r>
    </w:p>
    <w:p>
      <w:pPr>
        <w:spacing w:before="75" w:after="0"/>
      </w:pPr>
      <w:r>
        <w:rPr/>
        <w:t xml:space="preserve">图表：零售数字化可持续发展目标贡献度</w:t>
      </w:r>
    </w:p>
    <w:p>
      <w:pPr>
        <w:spacing w:before="75" w:after="0"/>
      </w:pPr>
      <w:r>
        <w:rPr/>
        <w:t xml:space="preserve">图表：战略建议实施优先级与预期效果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2026-2031年中国零售数字化行业深度调研与投资战略规划研究报告</dc:title>
  <dc:description>2026-2031年中国零售数字化行业深度调研与投资战略规划研究报告</dc:description>
  <dc:subject>2026-2031年中国零售数字化行业深度调研与投资战略规划研究报告</dc:subject>
  <cp:keywords>研究报告</cp:keywords>
  <cp:category>研究报告</cp:category>
  <cp:lastModifiedBy>北京中道泰和信息咨询有限公司</cp:lastModifiedBy>
  <dcterms:created xsi:type="dcterms:W3CDTF">2026-03-29T10:24:44+08:00</dcterms:created>
  <dcterms:modified xsi:type="dcterms:W3CDTF">2026-03-29T10:24:44+08:00</dcterms:modified>
</cp:coreProperties>
</file>

<file path=docProps/custom.xml><?xml version="1.0" encoding="utf-8"?>
<Properties xmlns="http://schemas.openxmlformats.org/officeDocument/2006/custom-properties" xmlns:vt="http://schemas.openxmlformats.org/officeDocument/2006/docPropsVTypes"/>
</file>