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2026-2031年中国餐饮供应链行业全景调研及投资战略咨询报告</w:t>
      </w:r>
    </w:p>
    <w:p>
      <w:pPr>
        <w:spacing w:after="150"/>
      </w:pPr>
      <w:r>
        <w:rPr>
          <w:b w:val="1"/>
          <w:bCs w:val="1"/>
        </w:rPr>
        <w:t xml:space="preserve">报告简介</w:t>
      </w:r>
    </w:p>
    <w:p>
      <w:pPr>
        <w:spacing w:after="150"/>
      </w:pPr>
      <w:r>
        <w:rPr/>
        <w:t xml:space="preserve">餐饮供应链是指以餐饮企业为核心，涵盖从原材料采购、加工制作、物流配送到终端销售等全环节的网链结构，其本质是通过多方协作实现食品从生产端到消费端的高效流转。这一系统由供应商、加工商、物流商、餐饮企业及消费者等直接或间接参与方共同构成，各环节紧密衔接：供应商提供符合质量标准的食材原料，加工商完成清洗、切割、烹饪等标准化处理，物流商确保运输过程中的温度控制与时效性，餐饮企业则通过门店或线上渠道将成品交付消费者。其核心目标在于通过优化资源配置与流程管理，实现食品安全、成本可控与效率提升的平衡。</w:t>
      </w:r>
    </w:p>
    <w:p>
      <w:pPr>
        <w:spacing w:after="150"/>
      </w:pPr>
      <w:r>
        <w:rPr/>
        <w:t xml:space="preserve">随着餐饮行业连锁化与消费升级趋势加速，餐饮供应链正向智能化、柔性化方向演进。物联网技术实现运输环境实时监测，大数据分析优化库存与配送路径，区块链技术提升溯源可信度，而模块化供应链设计则能快速适配不同餐饮场景需求。这一系统的高效运作，不仅是餐饮企业规模化扩张的基础，更是保障食品安全、提升消费体验的核心支撑。</w:t>
      </w:r>
    </w:p>
    <w:p>
      <w:pPr>
        <w:spacing w:after="150"/>
      </w:pPr>
      <w:r>
        <w:rPr/>
        <w:t xml:space="preserve">餐饮供应链行业研究报告主要分析了餐饮供应链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餐饮供应链行业重点企业分析、子行业分析、区域市场分析、行业风险分析、行业发展前景预测及相关的经营、投资建议等。报告研究框架全面、严谨，分析内容客观、公正、系统，真实准确地反映了我国餐饮供应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餐饮供应链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餐饮供应链行业基本概念与发展背景</w:t>
      </w:r>
    </w:p>
    <w:p>
      <w:pPr>
        <w:spacing w:before="75" w:after="0"/>
      </w:pPr>
      <w:r>
        <w:rPr/>
        <w:t xml:space="preserve">第一节 餐饮供应链的定义与核心构成</w:t>
      </w:r>
    </w:p>
    <w:p>
      <w:pPr>
        <w:spacing w:before="75" w:after="0"/>
      </w:pPr>
      <w:r>
        <w:rPr/>
        <w:t xml:space="preserve">一、餐饮供应链的基本内涵与服务边界</w:t>
      </w:r>
    </w:p>
    <w:p>
      <w:pPr>
        <w:spacing w:before="75" w:after="0"/>
      </w:pPr>
      <w:r>
        <w:rPr/>
        <w:t xml:space="preserve">二、从前端食材采购到后端门店交付的全链路解析</w:t>
      </w:r>
    </w:p>
    <w:p>
      <w:pPr>
        <w:spacing w:before="75" w:after="0"/>
      </w:pPr>
      <w:r>
        <w:rPr/>
        <w:t xml:space="preserve">三、与传统农产品流通、快消品供应链的本质区别</w:t>
      </w:r>
    </w:p>
    <w:p>
      <w:pPr>
        <w:spacing w:before="75" w:after="0"/>
      </w:pPr>
      <w:r>
        <w:rPr/>
        <w:t xml:space="preserve">第二节 餐饮供应链主要业务模式分类</w:t>
      </w:r>
    </w:p>
    <w:p>
      <w:pPr>
        <w:spacing w:before="75" w:after="0"/>
      </w:pPr>
      <w:r>
        <w:rPr/>
        <w:t xml:space="preserve">一、综合型供应链服务商(覆盖多品类、多温层)</w:t>
      </w:r>
    </w:p>
    <w:p>
      <w:pPr>
        <w:spacing w:before="75" w:after="0"/>
      </w:pPr>
      <w:r>
        <w:rPr/>
        <w:t xml:space="preserve">二、垂直品类供应链(如火锅底料、预制米饭、烘焙原料)</w:t>
      </w:r>
    </w:p>
    <w:p>
      <w:pPr>
        <w:spacing w:before="75" w:after="0"/>
      </w:pPr>
      <w:r>
        <w:rPr/>
        <w:t xml:space="preserve">三、区域集中式配送模式 vs 全国网络化布局模式</w:t>
      </w:r>
    </w:p>
    <w:p>
      <w:pPr>
        <w:spacing w:before="75" w:after="0"/>
      </w:pPr>
      <w:r>
        <w:rPr/>
        <w:t xml:space="preserve">四、b2b平台型(撮合交易)与自营履约型差异</w:t>
      </w:r>
    </w:p>
    <w:p>
      <w:pPr>
        <w:spacing w:before="75" w:after="0"/>
      </w:pPr>
      <w:r>
        <w:rPr/>
        <w:t xml:space="preserve">第三节 中国餐饮供应链发展历程回顾</w:t>
      </w:r>
    </w:p>
    <w:p>
      <w:pPr>
        <w:spacing w:before="75" w:after="0"/>
      </w:pPr>
      <w:r>
        <w:rPr/>
        <w:t xml:space="preserve">一、分散化、作坊式供应阶段</w:t>
      </w:r>
    </w:p>
    <w:p>
      <w:pPr>
        <w:spacing w:before="75" w:after="0"/>
      </w:pPr>
      <w:r>
        <w:rPr/>
        <w:t xml:space="preserve">二、资本入局、中央厨房兴起</w:t>
      </w:r>
    </w:p>
    <w:p>
      <w:pPr>
        <w:spacing w:before="75" w:after="0"/>
      </w:pPr>
      <w:r>
        <w:rPr/>
        <w:t xml:space="preserve">三、疫情催化下标准化、数字化、集约化加速</w:t>
      </w:r>
    </w:p>
    <w:p>
      <w:pPr>
        <w:spacing w:before="75" w:after="0"/>
      </w:pPr>
      <w:r>
        <w:rPr>
          <w:b w:val="1"/>
          <w:bCs w:val="1"/>
        </w:rPr>
        <w:t xml:space="preserve">第二章 全球餐饮供应链行业发展现状分析（2023-2025年）</w:t>
      </w:r>
    </w:p>
    <w:p>
      <w:pPr>
        <w:spacing w:before="75" w:after="0"/>
      </w:pPr>
      <w:r>
        <w:rPr/>
        <w:t xml:space="preserve">第一节 全球市场规模与区域格局</w:t>
      </w:r>
    </w:p>
    <w:p>
      <w:pPr>
        <w:spacing w:before="75" w:after="0"/>
      </w:pPr>
      <w:r>
        <w:rPr/>
        <w:t xml:space="preserve">一、2023-2025年全球餐饮供应链市场规模(单位：亿美元)</w:t>
      </w:r>
    </w:p>
    <w:p>
      <w:pPr>
        <w:spacing w:before="75" w:after="0"/>
      </w:pPr>
      <w:r>
        <w:rPr/>
        <w:t xml:space="preserve">二、北美、欧洲、亚太市场成熟度与增长动力对比</w:t>
      </w:r>
    </w:p>
    <w:p>
      <w:pPr>
        <w:spacing w:before="75" w:after="0"/>
      </w:pPr>
      <w:r>
        <w:rPr/>
        <w:t xml:space="preserve">三、人均餐饮供应链渗透率国际差异分析</w:t>
      </w:r>
    </w:p>
    <w:p>
      <w:pPr>
        <w:spacing w:before="75" w:after="0"/>
      </w:pPr>
      <w:r>
        <w:rPr/>
        <w:t xml:space="preserve">第二节 国际领先企业运营模式</w:t>
      </w:r>
    </w:p>
    <w:p>
      <w:pPr>
        <w:spacing w:before="75" w:after="0"/>
      </w:pPr>
      <w:r>
        <w:rPr/>
        <w:t xml:space="preserve">一、sysco(美国)：全品类、高密度配送网络</w:t>
      </w:r>
    </w:p>
    <w:p>
      <w:pPr>
        <w:spacing w:before="75" w:after="0"/>
      </w:pPr>
      <w:r>
        <w:rPr/>
        <w:t xml:space="preserve">二、us foods(美国)：定制化菜单解决方案能力</w:t>
      </w:r>
    </w:p>
    <w:p>
      <w:pPr>
        <w:spacing w:before="75" w:after="0"/>
      </w:pPr>
      <w:r>
        <w:rPr/>
        <w:t xml:space="preserve">三、bidfood(欧洲)：可持续采购与碳中和实践</w:t>
      </w:r>
    </w:p>
    <w:p>
      <w:pPr>
        <w:spacing w:before="75" w:after="0"/>
      </w:pPr>
      <w:r>
        <w:rPr/>
        <w:t xml:space="preserve">四、日本food &amp; life companies：精细化sku管理</w:t>
      </w:r>
    </w:p>
    <w:p>
      <w:pPr>
        <w:spacing w:before="75" w:after="0"/>
      </w:pPr>
      <w:r>
        <w:rPr/>
        <w:t xml:space="preserve">第三节 全球技术与趋势演进</w:t>
      </w:r>
    </w:p>
    <w:p>
      <w:pPr>
        <w:spacing w:before="75" w:after="0"/>
      </w:pPr>
      <w:r>
        <w:rPr/>
        <w:t xml:space="preserve">一、ai驱动的需求预测与智能补货系统</w:t>
      </w:r>
    </w:p>
    <w:p>
      <w:pPr>
        <w:spacing w:before="75" w:after="0"/>
      </w:pPr>
      <w:r>
        <w:rPr/>
        <w:t xml:space="preserve">二、自动化仓储与无人配送试点进展</w:t>
      </w:r>
    </w:p>
    <w:p>
      <w:pPr>
        <w:spacing w:before="75" w:after="0"/>
      </w:pPr>
      <w:r>
        <w:rPr/>
        <w:t xml:space="preserve">三、esg理念在食材溯源与包装减塑中的应用</w:t>
      </w:r>
    </w:p>
    <w:p>
      <w:pPr>
        <w:spacing w:before="75" w:after="0"/>
      </w:pPr>
      <w:r>
        <w:rPr>
          <w:b w:val="1"/>
          <w:bCs w:val="1"/>
        </w:rPr>
        <w:t xml:space="preserve">第三章 中国餐饮供应链行业发展环境分析</w:t>
      </w:r>
    </w:p>
    <w:p>
      <w:pPr>
        <w:spacing w:before="75" w:after="0"/>
      </w:pPr>
      <w:r>
        <w:rPr/>
        <w:t xml:space="preserve">第一节 宏观经济与餐饮业扩张支撑</w:t>
      </w:r>
    </w:p>
    <w:p>
      <w:pPr>
        <w:spacing w:before="75" w:after="0"/>
      </w:pPr>
      <w:r>
        <w:rPr/>
        <w:t xml:space="preserve">一、2023-2025年中国餐饮总收入规模及连锁化率提升</w:t>
      </w:r>
    </w:p>
    <w:p>
      <w:pPr>
        <w:spacing w:before="75" w:after="0"/>
      </w:pPr>
      <w:r>
        <w:rPr/>
        <w:t xml:space="preserve">二、快餐、茶饮、火锅等高标准化业态对供应链依赖度增强</w:t>
      </w:r>
    </w:p>
    <w:p>
      <w:pPr>
        <w:spacing w:before="75" w:after="0"/>
      </w:pPr>
      <w:r>
        <w:rPr/>
        <w:t xml:space="preserve">三、县域经济崛起带动下沉市场供应链需求</w:t>
      </w:r>
    </w:p>
    <w:p>
      <w:pPr>
        <w:spacing w:before="75" w:after="0"/>
      </w:pPr>
      <w:r>
        <w:rPr/>
        <w:t xml:space="preserve">第二节 政策法规与监管体系</w:t>
      </w:r>
    </w:p>
    <w:p>
      <w:pPr>
        <w:spacing w:before="75" w:after="0"/>
      </w:pPr>
      <w:r>
        <w:rPr/>
        <w:t xml:space="preserve">一、《食品安全法实施条例》对供应商资质要求</w:t>
      </w:r>
    </w:p>
    <w:p>
      <w:pPr>
        <w:spacing w:before="75" w:after="0"/>
      </w:pPr>
      <w:r>
        <w:rPr/>
        <w:t xml:space="preserve">二、冷链食品疫情防控常态化监管机制</w:t>
      </w:r>
    </w:p>
    <w:p>
      <w:pPr>
        <w:spacing w:before="75" w:after="0"/>
      </w:pPr>
      <w:r>
        <w:rPr/>
        <w:t xml:space="preserve">三、反垄断与平台经济规范对b2b电商影响</w:t>
      </w:r>
    </w:p>
    <w:p>
      <w:pPr>
        <w:spacing w:before="75" w:after="0"/>
      </w:pPr>
      <w:r>
        <w:rPr/>
        <w:t xml:space="preserve">第三节 技术基础设施支撑</w:t>
      </w:r>
    </w:p>
    <w:p>
      <w:pPr>
        <w:spacing w:before="75" w:after="0"/>
      </w:pPr>
      <w:r>
        <w:rPr/>
        <w:t xml:space="preserve">一、冷链物流基础设施覆盖率</w:t>
      </w:r>
    </w:p>
    <w:p>
      <w:pPr>
        <w:spacing w:before="75" w:after="0"/>
      </w:pPr>
      <w:r>
        <w:rPr/>
        <w:t xml:space="preserve">二、5g+物联网在温控运输中的应用普及</w:t>
      </w:r>
    </w:p>
    <w:p>
      <w:pPr>
        <w:spacing w:before="75" w:after="0"/>
      </w:pPr>
      <w:r>
        <w:rPr/>
        <w:t xml:space="preserve">三、erp、wms、tms等saas工具在中小供应商中渗透</w:t>
      </w:r>
    </w:p>
    <w:p>
      <w:pPr>
        <w:spacing w:before="75" w:after="0"/>
      </w:pPr>
      <w:r>
        <w:rPr>
          <w:b w:val="1"/>
          <w:bCs w:val="1"/>
        </w:rPr>
        <w:t xml:space="preserve">第四章 中国餐饮供应链市场运行分析（2023-2025年）</w:t>
      </w:r>
    </w:p>
    <w:p>
      <w:pPr>
        <w:spacing w:before="75" w:after="0"/>
      </w:pPr>
      <w:r>
        <w:rPr/>
        <w:t xml:space="preserve">第一节 市场规模与增长态势</w:t>
      </w:r>
    </w:p>
    <w:p>
      <w:pPr>
        <w:spacing w:before="75" w:after="0"/>
      </w:pPr>
      <w:r>
        <w:rPr/>
        <w:t xml:space="preserve">一、2023-2025年中国餐饮供应链行业总营收</w:t>
      </w:r>
    </w:p>
    <w:p>
      <w:pPr>
        <w:spacing w:before="75" w:after="0"/>
      </w:pPr>
      <w:r>
        <w:rPr/>
        <w:t xml:space="preserve">二、年复合增长率</w:t>
      </w:r>
    </w:p>
    <w:p>
      <w:pPr>
        <w:spacing w:before="75" w:after="0"/>
      </w:pPr>
      <w:r>
        <w:rPr/>
        <w:t xml:space="preserve">三、服务餐饮门店数量</w:t>
      </w:r>
    </w:p>
    <w:p>
      <w:pPr>
        <w:spacing w:before="75" w:after="0"/>
      </w:pPr>
      <w:r>
        <w:rPr/>
        <w:t xml:space="preserve">第二节 市场结构与细分赛道表现</w:t>
      </w:r>
    </w:p>
    <w:p>
      <w:pPr>
        <w:spacing w:before="75" w:after="0"/>
      </w:pPr>
      <w:r>
        <w:rPr/>
        <w:t xml:space="preserve">一、食材配送占比超60%，调味品、包材、设备次之</w:t>
      </w:r>
    </w:p>
    <w:p>
      <w:pPr>
        <w:spacing w:before="75" w:after="0"/>
      </w:pPr>
      <w:r>
        <w:rPr/>
        <w:t xml:space="preserve">二、预制菜专用供应链</w:t>
      </w:r>
    </w:p>
    <w:p>
      <w:pPr>
        <w:spacing w:before="75" w:after="0"/>
      </w:pPr>
      <w:r>
        <w:rPr/>
        <w:t xml:space="preserve">三、茶饮专用供应链(水果、小料、糖浆)快速专业化</w:t>
      </w:r>
    </w:p>
    <w:p>
      <w:pPr>
        <w:spacing w:before="75" w:after="0"/>
      </w:pPr>
      <w:r>
        <w:rPr/>
        <w:t xml:space="preserve">第三节 区域发展格局</w:t>
      </w:r>
    </w:p>
    <w:p>
      <w:pPr>
        <w:spacing w:before="75" w:after="0"/>
      </w:pPr>
      <w:r>
        <w:rPr/>
        <w:t xml:space="preserve">一、华东地区供应链企业密度最高(占全国35%)</w:t>
      </w:r>
    </w:p>
    <w:p>
      <w:pPr>
        <w:spacing w:before="75" w:after="0"/>
      </w:pPr>
      <w:r>
        <w:rPr/>
        <w:t xml:space="preserve">二、华南依托港口优势发展进口食材供应链</w:t>
      </w:r>
    </w:p>
    <w:p>
      <w:pPr>
        <w:spacing w:before="75" w:after="0"/>
      </w:pPr>
      <w:r>
        <w:rPr/>
        <w:t xml:space="preserve">三、中西部依托本地农业资源打造特色品类基地</w:t>
      </w:r>
    </w:p>
    <w:p>
      <w:pPr>
        <w:spacing w:before="75" w:after="0"/>
      </w:pPr>
      <w:r>
        <w:rPr>
          <w:b w:val="1"/>
          <w:bCs w:val="1"/>
        </w:rPr>
        <w:t xml:space="preserve">第五章 餐饮供应链产品与服务分类体系</w:t>
      </w:r>
    </w:p>
    <w:p>
      <w:pPr>
        <w:spacing w:before="75" w:after="0"/>
      </w:pPr>
      <w:r>
        <w:rPr/>
        <w:t xml:space="preserve">第一节 按品类划分</w:t>
      </w:r>
    </w:p>
    <w:p>
      <w:pPr>
        <w:spacing w:before="75" w:after="0"/>
      </w:pPr>
      <w:r>
        <w:rPr/>
        <w:t xml:space="preserve">一、生鲜食材(肉禽、水产、蔬菜、水果)</w:t>
      </w:r>
    </w:p>
    <w:p>
      <w:pPr>
        <w:spacing w:before="75" w:after="0"/>
      </w:pPr>
      <w:r>
        <w:rPr/>
        <w:t xml:space="preserve">二、冷冻食品(预制菜、速冻面点、冰淇淋)</w:t>
      </w:r>
    </w:p>
    <w:p>
      <w:pPr>
        <w:spacing w:before="75" w:after="0"/>
      </w:pPr>
      <w:r>
        <w:rPr/>
        <w:t xml:space="preserve">三、干调粮油(米面油、香辛料、复合调味料)</w:t>
      </w:r>
    </w:p>
    <w:p>
      <w:pPr>
        <w:spacing w:before="75" w:after="0"/>
      </w:pPr>
      <w:r>
        <w:rPr/>
        <w:t xml:space="preserve">四、包材耗材(餐盒、吸管、打包袋)</w:t>
      </w:r>
    </w:p>
    <w:p>
      <w:pPr>
        <w:spacing w:before="75" w:after="0"/>
      </w:pPr>
      <w:r>
        <w:rPr/>
        <w:t xml:space="preserve">五、厨房设备与清洁用品</w:t>
      </w:r>
    </w:p>
    <w:p>
      <w:pPr>
        <w:spacing w:before="75" w:after="0"/>
      </w:pPr>
      <w:r>
        <w:rPr/>
        <w:t xml:space="preserve">第二节 按温层划分</w:t>
      </w:r>
    </w:p>
    <w:p>
      <w:pPr>
        <w:spacing w:before="75" w:after="0"/>
      </w:pPr>
      <w:r>
        <w:rPr/>
        <w:t xml:space="preserve">一、常温配送(干货、粮油、包材)</w:t>
      </w:r>
    </w:p>
    <w:p>
      <w:pPr>
        <w:spacing w:before="75" w:after="0"/>
      </w:pPr>
      <w:r>
        <w:rPr/>
        <w:t xml:space="preserve">二、冷藏配送(0-4℃，乳制品、鲜切水果)</w:t>
      </w:r>
    </w:p>
    <w:p>
      <w:pPr>
        <w:spacing w:before="75" w:after="0"/>
      </w:pPr>
      <w:r>
        <w:rPr/>
        <w:t xml:space="preserve">三、冷冻配送(-18℃以下，预制菜、冻品)</w:t>
      </w:r>
    </w:p>
    <w:p>
      <w:pPr>
        <w:spacing w:before="75" w:after="0"/>
      </w:pPr>
      <w:r>
        <w:rPr/>
        <w:t xml:space="preserve">四、多温共配技术成熟度与成本效益分析</w:t>
      </w:r>
    </w:p>
    <w:p>
      <w:pPr>
        <w:spacing w:before="75" w:after="0"/>
      </w:pPr>
      <w:r>
        <w:rPr/>
        <w:t xml:space="preserve">第三节 按服务深度划分</w:t>
      </w:r>
    </w:p>
    <w:p>
      <w:pPr>
        <w:spacing w:before="75" w:after="0"/>
      </w:pPr>
      <w:r>
        <w:rPr/>
        <w:t xml:space="preserve">一、基础配送型(仅物流交付)</w:t>
      </w:r>
    </w:p>
    <w:p>
      <w:pPr>
        <w:spacing w:before="75" w:after="0"/>
      </w:pPr>
      <w:r>
        <w:rPr/>
        <w:t xml:space="preserve">二、解决方案型(菜单设计+成本优化+库存管理)</w:t>
      </w:r>
    </w:p>
    <w:p>
      <w:pPr>
        <w:spacing w:before="75" w:after="0"/>
      </w:pPr>
      <w:r>
        <w:rPr/>
        <w:t xml:space="preserve">三、代运营型(全托管后厨供应链)</w:t>
      </w:r>
    </w:p>
    <w:p>
      <w:pPr>
        <w:spacing w:before="75" w:after="0"/>
      </w:pPr>
      <w:r>
        <w:rPr>
          <w:b w:val="1"/>
          <w:bCs w:val="1"/>
        </w:rPr>
        <w:t xml:space="preserve">第六章 下游餐饮业态需求特征分析</w:t>
      </w:r>
    </w:p>
    <w:p>
      <w:pPr>
        <w:spacing w:before="75" w:after="0"/>
      </w:pPr>
      <w:r>
        <w:rPr/>
        <w:t xml:space="preserve">第一节 快餐连锁企业需求</w:t>
      </w:r>
    </w:p>
    <w:p>
      <w:pPr>
        <w:spacing w:before="75" w:after="0"/>
      </w:pPr>
      <w:r>
        <w:rPr/>
        <w:t xml:space="preserve">一、高度标准化、高频次、小批量配送要求</w:t>
      </w:r>
    </w:p>
    <w:p>
      <w:pPr>
        <w:spacing w:before="75" w:after="0"/>
      </w:pPr>
      <w:r>
        <w:rPr/>
        <w:t xml:space="preserve">二、对中央厨房直供依赖度高(如老乡鸡、乡村基)</w:t>
      </w:r>
    </w:p>
    <w:p>
      <w:pPr>
        <w:spacing w:before="75" w:after="0"/>
      </w:pPr>
      <w:r>
        <w:rPr/>
        <w:t xml:space="preserve">三、2023-2025年头部快餐品牌自建 vs 外包供应链比例变化</w:t>
      </w:r>
    </w:p>
    <w:p>
      <w:pPr>
        <w:spacing w:before="75" w:after="0"/>
      </w:pPr>
      <w:r>
        <w:rPr/>
        <w:t xml:space="preserve">第二节 茶饮连锁企业需求</w:t>
      </w:r>
    </w:p>
    <w:p>
      <w:pPr>
        <w:spacing w:before="75" w:after="0"/>
      </w:pPr>
      <w:r>
        <w:rPr/>
        <w:t xml:space="preserve">一、水果、小料、糖浆等sku高度专业化</w:t>
      </w:r>
    </w:p>
    <w:p>
      <w:pPr>
        <w:spacing w:before="75" w:after="0"/>
      </w:pPr>
      <w:r>
        <w:rPr/>
        <w:t xml:space="preserve">二、季节性波动大，需柔性供应链响应</w:t>
      </w:r>
    </w:p>
    <w:p>
      <w:pPr>
        <w:spacing w:before="75" w:after="0"/>
      </w:pPr>
      <w:r>
        <w:rPr/>
        <w:t xml:space="preserve">三、对冷链断链容忍度极低(如奈雪、喜茶)</w:t>
      </w:r>
    </w:p>
    <w:p>
      <w:pPr>
        <w:spacing w:before="75" w:after="0"/>
      </w:pPr>
      <w:r>
        <w:rPr/>
        <w:t xml:space="preserve">第三节 火锅与正餐企业需求</w:t>
      </w:r>
    </w:p>
    <w:p>
      <w:pPr>
        <w:spacing w:before="75" w:after="0"/>
      </w:pPr>
      <w:r>
        <w:rPr/>
        <w:t xml:space="preserve">一、火锅底料、蘸料、特色食材定制化需求强</w:t>
      </w:r>
    </w:p>
    <w:p>
      <w:pPr>
        <w:spacing w:before="75" w:after="0"/>
      </w:pPr>
      <w:r>
        <w:rPr/>
        <w:t xml:space="preserve">二、正餐对高端食材(牛排、海鲜)溯源要求高</w:t>
      </w:r>
    </w:p>
    <w:p>
      <w:pPr>
        <w:spacing w:before="75" w:after="0"/>
      </w:pPr>
      <w:r>
        <w:rPr/>
        <w:t xml:space="preserve">三、单店采购分散，整合难度大但潜力足</w:t>
      </w:r>
    </w:p>
    <w:p>
      <w:pPr>
        <w:spacing w:before="75" w:after="0"/>
      </w:pPr>
      <w:r>
        <w:rPr/>
        <w:t xml:space="preserve">第四节 团餐与学校食堂需求</w:t>
      </w:r>
    </w:p>
    <w:p>
      <w:pPr>
        <w:spacing w:before="75" w:after="0"/>
      </w:pPr>
      <w:r>
        <w:rPr/>
        <w:t xml:space="preserve">一、大宗采购、价格敏感、账期长</w:t>
      </w:r>
    </w:p>
    <w:p>
      <w:pPr>
        <w:spacing w:before="75" w:after="0"/>
      </w:pPr>
      <w:r>
        <w:rPr/>
        <w:t xml:space="preserve">二、对食品安全与营养配比有政策强制要求</w:t>
      </w:r>
    </w:p>
    <w:p>
      <w:pPr>
        <w:spacing w:before="75" w:after="0"/>
      </w:pPr>
      <w:r>
        <w:rPr/>
        <w:t xml:space="preserve">三、区域性国企或本地龙头主导供应</w:t>
      </w:r>
    </w:p>
    <w:p>
      <w:pPr>
        <w:spacing w:before="75" w:after="0"/>
      </w:pPr>
      <w:r>
        <w:rPr>
          <w:b w:val="1"/>
          <w:bCs w:val="1"/>
        </w:rPr>
        <w:t xml:space="preserve">第七章 餐饮供应链竞争格局分析（2023-2025年）</w:t>
      </w:r>
    </w:p>
    <w:p>
      <w:pPr>
        <w:spacing w:before="75" w:after="0"/>
      </w:pPr>
      <w:r>
        <w:rPr/>
        <w:t xml:space="preserve">第一节 市场集中度与竞争梯队</w:t>
      </w:r>
    </w:p>
    <w:p>
      <w:pPr>
        <w:spacing w:before="75" w:after="0"/>
      </w:pPr>
      <w:r>
        <w:rPr/>
        <w:t xml:space="preserve">一、cr10不足15%，行业高度分散但集中趋势初显</w:t>
      </w:r>
    </w:p>
    <w:p>
      <w:pPr>
        <w:spacing w:before="75" w:after="0"/>
      </w:pPr>
      <w:r>
        <w:rPr/>
        <w:t xml:space="preserve">二、第一梯队(全国性综合服务商)、第二梯队(区域龙头)、第三梯队</w:t>
      </w:r>
    </w:p>
    <w:p>
      <w:pPr>
        <w:spacing w:before="75" w:after="0"/>
      </w:pPr>
      <w:r>
        <w:rPr/>
        <w:t xml:space="preserve">三、新进入者主要来自预制菜厂、电商平台、物流公司</w:t>
      </w:r>
    </w:p>
    <w:p>
      <w:pPr>
        <w:spacing w:before="75" w:after="0"/>
      </w:pPr>
      <w:r>
        <w:rPr/>
        <w:t xml:space="preserve">第二节 商业模式创新方向</w:t>
      </w:r>
    </w:p>
    <w:p>
      <w:pPr>
        <w:spacing w:before="75" w:after="0"/>
      </w:pPr>
      <w:r>
        <w:rPr/>
        <w:t xml:space="preserve">一、从“卖产品”转向“卖解决方案”</w:t>
      </w:r>
    </w:p>
    <w:p>
      <w:pPr>
        <w:spacing w:before="75" w:after="0"/>
      </w:pPr>
      <w:r>
        <w:rPr/>
        <w:t xml:space="preserve">二、订阅制配送(固定周期、固定品类)提升客户粘性</w:t>
      </w:r>
    </w:p>
    <w:p>
      <w:pPr>
        <w:spacing w:before="75" w:after="0"/>
      </w:pPr>
      <w:r>
        <w:rPr/>
        <w:t xml:space="preserve">三、数据反哺上游：指导农户种植、工厂生产</w:t>
      </w:r>
    </w:p>
    <w:p>
      <w:pPr>
        <w:spacing w:before="75" w:after="0"/>
      </w:pPr>
      <w:r>
        <w:rPr/>
        <w:t xml:space="preserve">第三节 并购整合与联盟动态</w:t>
      </w:r>
    </w:p>
    <w:p>
      <w:pPr>
        <w:spacing w:before="75" w:after="0"/>
      </w:pPr>
      <w:r>
        <w:rPr/>
        <w:t xml:space="preserve">一、2023-2025年行业并购事件梳理(如蜀海并购区域冷链)</w:t>
      </w:r>
    </w:p>
    <w:p>
      <w:pPr>
        <w:spacing w:before="75" w:after="0"/>
      </w:pPr>
      <w:r>
        <w:rPr/>
        <w:t xml:space="preserve">二、餐饮品牌自建供应链对外输出</w:t>
      </w:r>
    </w:p>
    <w:p>
      <w:pPr>
        <w:spacing w:before="75" w:after="0"/>
      </w:pPr>
      <w:r>
        <w:rPr/>
        <w:t xml:space="preserve">三、行业协会推动标准制定与资源共享</w:t>
      </w:r>
    </w:p>
    <w:p>
      <w:pPr>
        <w:spacing w:before="75" w:after="0"/>
      </w:pPr>
      <w:r>
        <w:rPr>
          <w:b w:val="1"/>
          <w:bCs w:val="1"/>
        </w:rPr>
        <w:t xml:space="preserve">第八章 中国餐饮供应链行业领先企业分析</w:t>
      </w:r>
    </w:p>
    <w:p>
      <w:pPr>
        <w:spacing w:before="75" w:after="0"/>
      </w:pPr>
      <w:r>
        <w:rPr/>
        <w:t xml:space="preserve">第一节 蜀海(北京)供应链管理有限责任公司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望家欢农产品集团有限公司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千味央厨食品股份有限公司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安井食品集团股份有限公司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国联水产(湛江)供应链有限公司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美菜网(北京云杉世界信息技术有限公司)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链农(北京链农科技有限责任公司)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京东餐饮供应链(京东集团关联业务主体)</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第九章 餐饮供应链技术应用与数字化转型</w:t>
      </w:r>
    </w:p>
    <w:p>
      <w:pPr>
        <w:spacing w:before="75" w:after="0"/>
      </w:pPr>
      <w:r>
        <w:rPr/>
        <w:t xml:space="preserve">第一节 智能采购与库存管理</w:t>
      </w:r>
    </w:p>
    <w:p>
      <w:pPr>
        <w:spacing w:before="75" w:after="0"/>
      </w:pPr>
      <w:r>
        <w:rPr/>
        <w:t xml:space="preserve">一、ai销量预测驱动的自动补货系统</w:t>
      </w:r>
    </w:p>
    <w:p>
      <w:pPr>
        <w:spacing w:before="75" w:after="0"/>
      </w:pPr>
      <w:r>
        <w:rPr/>
        <w:t xml:space="preserve">二、动态安全库存模型降低缺货与损耗</w:t>
      </w:r>
    </w:p>
    <w:p>
      <w:pPr>
        <w:spacing w:before="75" w:after="0"/>
      </w:pPr>
      <w:r>
        <w:rPr/>
        <w:t xml:space="preserve">三、供应商协同平台实现订单自动同步</w:t>
      </w:r>
    </w:p>
    <w:p>
      <w:pPr>
        <w:spacing w:before="75" w:after="0"/>
      </w:pPr>
      <w:r>
        <w:rPr/>
        <w:t xml:space="preserve">第二节 冷链物流智能化</w:t>
      </w:r>
    </w:p>
    <w:p>
      <w:pPr>
        <w:spacing w:before="75" w:after="0"/>
      </w:pPr>
      <w:r>
        <w:rPr/>
        <w:t xml:space="preserve">一、车载温湿度传感器+区块链实时溯源</w:t>
      </w:r>
    </w:p>
    <w:p>
      <w:pPr>
        <w:spacing w:before="75" w:after="0"/>
      </w:pPr>
      <w:r>
        <w:rPr/>
        <w:t xml:space="preserve">二、路径优化算法降低配送里程10%-15%</w:t>
      </w:r>
    </w:p>
    <w:p>
      <w:pPr>
        <w:spacing w:before="75" w:after="0"/>
      </w:pPr>
      <w:r>
        <w:rPr/>
        <w:t xml:space="preserve">三、新能源冷链车在一线城市试点推广</w:t>
      </w:r>
    </w:p>
    <w:p>
      <w:pPr>
        <w:spacing w:before="75" w:after="0"/>
      </w:pPr>
      <w:r>
        <w:rPr/>
        <w:t xml:space="preserve">第三节 门店端数字化工具</w:t>
      </w:r>
    </w:p>
    <w:p>
      <w:pPr>
        <w:spacing w:before="75" w:after="0"/>
      </w:pPr>
      <w:r>
        <w:rPr/>
        <w:t xml:space="preserve">一、pda扫码收货与差异自动上报</w:t>
      </w:r>
    </w:p>
    <w:p>
      <w:pPr>
        <w:spacing w:before="75" w:after="0"/>
      </w:pPr>
      <w:r>
        <w:rPr/>
        <w:t xml:space="preserve">二、电子价签联动总部促销策略</w:t>
      </w:r>
    </w:p>
    <w:p>
      <w:pPr>
        <w:spacing w:before="75" w:after="0"/>
      </w:pPr>
      <w:r>
        <w:rPr/>
        <w:t xml:space="preserve">三、数据看板帮助店主优化采购结构</w:t>
      </w:r>
    </w:p>
    <w:p>
      <w:pPr>
        <w:spacing w:before="75" w:after="0"/>
      </w:pPr>
      <w:r>
        <w:rPr>
          <w:b w:val="1"/>
          <w:bCs w:val="1"/>
        </w:rPr>
        <w:t xml:space="preserve">第十章 餐饮供应链行业成本结构与盈利模式分析</w:t>
      </w:r>
    </w:p>
    <w:p>
      <w:pPr>
        <w:spacing w:before="75" w:after="0"/>
      </w:pPr>
      <w:r>
        <w:rPr/>
        <w:t xml:space="preserve">第一节 成本构成拆解</w:t>
      </w:r>
    </w:p>
    <w:p>
      <w:pPr>
        <w:spacing w:before="75" w:after="0"/>
      </w:pPr>
      <w:r>
        <w:rPr/>
        <w:t xml:space="preserve">一、采购成本、物流成本、人力成本</w:t>
      </w:r>
    </w:p>
    <w:p>
      <w:pPr>
        <w:spacing w:before="75" w:after="0"/>
      </w:pPr>
      <w:r>
        <w:rPr/>
        <w:t xml:space="preserve">二、多温共配对单位配送成本的摊薄效应</w:t>
      </w:r>
    </w:p>
    <w:p>
      <w:pPr>
        <w:spacing w:before="75" w:after="0"/>
      </w:pPr>
      <w:r>
        <w:rPr/>
        <w:t xml:space="preserve">三、规模效应下毛利率从8%提升至12%路径</w:t>
      </w:r>
    </w:p>
    <w:p>
      <w:pPr>
        <w:spacing w:before="75" w:after="0"/>
      </w:pPr>
      <w:r>
        <w:rPr/>
        <w:t xml:space="preserve">第二节 盈利模式演变</w:t>
      </w:r>
    </w:p>
    <w:p>
      <w:pPr>
        <w:spacing w:before="75" w:after="0"/>
      </w:pPr>
      <w:r>
        <w:rPr/>
        <w:t xml:space="preserve">一、传统差价模式 vs 服务费+会员费模式</w:t>
      </w:r>
    </w:p>
    <w:p>
      <w:pPr>
        <w:spacing w:before="75" w:after="0"/>
      </w:pPr>
      <w:r>
        <w:rPr/>
        <w:t xml:space="preserve">二、数据增值服务(如竞品菜单分析)收费探索</w:t>
      </w:r>
    </w:p>
    <w:p>
      <w:pPr>
        <w:spacing w:before="75" w:after="0"/>
      </w:pPr>
      <w:r>
        <w:rPr/>
        <w:t xml:space="preserve">三、金融赋能(供应链贷款)提升客户粘性</w:t>
      </w:r>
    </w:p>
    <w:p>
      <w:pPr>
        <w:spacing w:before="75" w:after="0"/>
      </w:pPr>
      <w:r>
        <w:rPr/>
        <w:t xml:space="preserve">第三节 盈亏平衡点测算</w:t>
      </w:r>
    </w:p>
    <w:p>
      <w:pPr>
        <w:spacing w:before="75" w:after="0"/>
      </w:pPr>
      <w:r>
        <w:rPr/>
        <w:t xml:space="preserve">一、单仓日均订单量需超3000单方可盈亏平衡</w:t>
      </w:r>
    </w:p>
    <w:p>
      <w:pPr>
        <w:spacing w:before="75" w:after="0"/>
      </w:pPr>
      <w:r>
        <w:rPr/>
        <w:t xml:space="preserve">二、区域密度(每万平方公里门店数)关键阈值</w:t>
      </w:r>
    </w:p>
    <w:p>
      <w:pPr>
        <w:spacing w:before="75" w:after="0"/>
      </w:pPr>
      <w:r>
        <w:rPr/>
        <w:t xml:space="preserve">三、高周转sku组合对现金流改善作用</w:t>
      </w:r>
    </w:p>
    <w:p>
      <w:pPr>
        <w:spacing w:before="75" w:after="0"/>
      </w:pPr>
      <w:r>
        <w:rPr>
          <w:b w:val="1"/>
          <w:bCs w:val="1"/>
        </w:rPr>
        <w:t xml:space="preserve">第十一章 中国餐饮供应链市场需求预测（2026-2031年）</w:t>
      </w:r>
    </w:p>
    <w:p>
      <w:pPr>
        <w:spacing w:before="75" w:after="0"/>
      </w:pPr>
      <w:r>
        <w:rPr/>
        <w:t xml:space="preserve">第一节 总体市场规模预测</w:t>
      </w:r>
    </w:p>
    <w:p>
      <w:pPr>
        <w:spacing w:before="75" w:after="0"/>
      </w:pPr>
      <w:r>
        <w:rPr/>
        <w:t xml:space="preserve">一、2026-2031年行业营收规模(亿元)及cagr</w:t>
      </w:r>
    </w:p>
    <w:p>
      <w:pPr>
        <w:spacing w:before="75" w:after="0"/>
      </w:pPr>
      <w:r>
        <w:rPr/>
        <w:t xml:space="preserve">二、驱动因素：餐饮连锁化、预制菜普及、数字化渗透</w:t>
      </w:r>
    </w:p>
    <w:p>
      <w:pPr>
        <w:spacing w:before="75" w:after="0"/>
      </w:pPr>
      <w:r>
        <w:rPr/>
        <w:t xml:space="preserve">三、2030年市场规模有望突破1.8万亿元</w:t>
      </w:r>
    </w:p>
    <w:p>
      <w:pPr>
        <w:spacing w:before="75" w:after="0"/>
      </w:pPr>
      <w:r>
        <w:rPr/>
        <w:t xml:space="preserve">第二节 分品类需求预测</w:t>
      </w:r>
    </w:p>
    <w:p>
      <w:pPr>
        <w:spacing w:before="75" w:after="0"/>
      </w:pPr>
      <w:r>
        <w:rPr/>
        <w:t xml:space="preserve">一、预制菜供应链2030年占比将达25%</w:t>
      </w:r>
    </w:p>
    <w:p>
      <w:pPr>
        <w:spacing w:before="75" w:after="0"/>
      </w:pPr>
      <w:r>
        <w:rPr/>
        <w:t xml:space="preserve">二、茶饮专用供应链年复合增速预计18%</w:t>
      </w:r>
    </w:p>
    <w:p>
      <w:pPr>
        <w:spacing w:before="75" w:after="0"/>
      </w:pPr>
      <w:r>
        <w:rPr/>
        <w:t xml:space="preserve">三、包材耗材因环保政策成本上升但需求刚性</w:t>
      </w:r>
    </w:p>
    <w:p>
      <w:pPr>
        <w:spacing w:before="75" w:after="0"/>
      </w:pPr>
      <w:r>
        <w:rPr/>
        <w:t xml:space="preserve">第三节 分区域需求预测</w:t>
      </w:r>
    </w:p>
    <w:p>
      <w:pPr>
        <w:spacing w:before="75" w:after="0"/>
      </w:pPr>
      <w:r>
        <w:rPr/>
        <w:t xml:space="preserve">一、华东、华南持续领跑，占比合计超60%</w:t>
      </w:r>
    </w:p>
    <w:p>
      <w:pPr>
        <w:spacing w:before="75" w:after="0"/>
      </w:pPr>
      <w:r>
        <w:rPr/>
        <w:t xml:space="preserve">二、成渝、武汉、西安等新一线成为新增长极</w:t>
      </w:r>
    </w:p>
    <w:p>
      <w:pPr>
        <w:spacing w:before="75" w:after="0"/>
      </w:pPr>
      <w:r>
        <w:rPr/>
        <w:t xml:space="preserve">三、县域市场2028年后进入爆发期</w:t>
      </w:r>
    </w:p>
    <w:p>
      <w:pPr>
        <w:spacing w:before="75" w:after="0"/>
      </w:pPr>
      <w:r>
        <w:rPr>
          <w:b w:val="1"/>
          <w:bCs w:val="1"/>
        </w:rPr>
        <w:t xml:space="preserve">第十二章 供给能力与产能布局分析</w:t>
      </w:r>
    </w:p>
    <w:p>
      <w:pPr>
        <w:spacing w:before="75" w:after="0"/>
      </w:pPr>
      <w:r>
        <w:rPr/>
        <w:t xml:space="preserve">第一节 仓储与物流网络建设</w:t>
      </w:r>
    </w:p>
    <w:p>
      <w:pPr>
        <w:spacing w:before="75" w:after="0"/>
      </w:pPr>
      <w:r>
        <w:rPr/>
        <w:t xml:space="preserve">一、头部企业2026-2031年新建区域中心计划</w:t>
      </w:r>
    </w:p>
    <w:p>
      <w:pPr>
        <w:spacing w:before="75" w:after="0"/>
      </w:pPr>
      <w:r>
        <w:rPr/>
        <w:t xml:space="preserve">二、前置仓模式在高密度城区适用性验证</w:t>
      </w:r>
    </w:p>
    <w:p>
      <w:pPr>
        <w:spacing w:before="75" w:after="0"/>
      </w:pPr>
      <w:r>
        <w:rPr/>
        <w:t xml:space="preserve">三、共享仓、共同配送降低中小玩家进入门槛</w:t>
      </w:r>
    </w:p>
    <w:p>
      <w:pPr>
        <w:spacing w:before="75" w:after="0"/>
      </w:pPr>
      <w:r>
        <w:rPr/>
        <w:t xml:space="preserve">第二节 产地直采与上游整合</w:t>
      </w:r>
    </w:p>
    <w:p>
      <w:pPr>
        <w:spacing w:before="75" w:after="0"/>
      </w:pPr>
      <w:r>
        <w:rPr/>
        <w:t xml:space="preserve">一、与农业合作社、养殖基地签订长期协议比例提升</w:t>
      </w:r>
    </w:p>
    <w:p>
      <w:pPr>
        <w:spacing w:before="75" w:after="0"/>
      </w:pPr>
      <w:r>
        <w:rPr/>
        <w:t xml:space="preserve">二、订单农业减少中间环节，保障品质与价格稳定</w:t>
      </w:r>
    </w:p>
    <w:p>
      <w:pPr>
        <w:spacing w:before="75" w:after="0"/>
      </w:pPr>
      <w:r>
        <w:rPr/>
        <w:t xml:space="preserve">三、海外直采(牛肉、海鲜、水果)合规风险管控</w:t>
      </w:r>
    </w:p>
    <w:p>
      <w:pPr>
        <w:spacing w:before="75" w:after="0"/>
      </w:pPr>
      <w:r>
        <w:rPr/>
        <w:t xml:space="preserve">第三节 人才与组织能力建设</w:t>
      </w:r>
    </w:p>
    <w:p>
      <w:pPr>
        <w:spacing w:before="75" w:after="0"/>
      </w:pPr>
      <w:r>
        <w:rPr/>
        <w:t xml:space="preserve">一、供应链规划师、冷链工程师等专业人才缺口</w:t>
      </w:r>
    </w:p>
    <w:p>
      <w:pPr>
        <w:spacing w:before="75" w:after="0"/>
      </w:pPr>
      <w:r>
        <w:rPr/>
        <w:t xml:space="preserve">二、校企合作培养复合型供应链管理人才</w:t>
      </w:r>
    </w:p>
    <w:p>
      <w:pPr>
        <w:spacing w:before="75" w:after="0"/>
      </w:pPr>
      <w:r>
        <w:rPr/>
        <w:t xml:space="preserve">三、股权激励在核心骨干中应用案例</w:t>
      </w:r>
    </w:p>
    <w:p>
      <w:pPr>
        <w:spacing w:before="75" w:after="0"/>
      </w:pPr>
      <w:r>
        <w:rPr>
          <w:b w:val="1"/>
          <w:bCs w:val="1"/>
        </w:rPr>
        <w:t xml:space="preserve">第十三章 政策与合规环境展望（2026-2031年）</w:t>
      </w:r>
    </w:p>
    <w:p>
      <w:pPr>
        <w:spacing w:before="75" w:after="0"/>
      </w:pPr>
      <w:r>
        <w:rPr/>
        <w:t xml:space="preserve">第一节 食品安全与追溯体系建设</w:t>
      </w:r>
    </w:p>
    <w:p>
      <w:pPr>
        <w:spacing w:before="75" w:after="0"/>
      </w:pPr>
      <w:r>
        <w:rPr/>
        <w:t xml:space="preserve">一、国家食品追溯平台强制接入预期</w:t>
      </w:r>
    </w:p>
    <w:p>
      <w:pPr>
        <w:spacing w:before="75" w:after="0"/>
      </w:pPr>
      <w:r>
        <w:rPr/>
        <w:t xml:space="preserve">二、高风险品类(冷链、预制菜)飞行检查常态化</w:t>
      </w:r>
    </w:p>
    <w:p>
      <w:pPr>
        <w:spacing w:before="75" w:after="0"/>
      </w:pPr>
      <w:r>
        <w:rPr/>
        <w:t xml:space="preserve">三、供应商黑名单制度跨区域共享机制</w:t>
      </w:r>
    </w:p>
    <w:p>
      <w:pPr>
        <w:spacing w:before="75" w:after="0"/>
      </w:pPr>
      <w:r>
        <w:rPr/>
        <w:t xml:space="preserve">第二节 环保与可持续发展要求</w:t>
      </w:r>
    </w:p>
    <w:p>
      <w:pPr>
        <w:spacing w:before="75" w:after="0"/>
      </w:pPr>
      <w:r>
        <w:rPr/>
        <w:t xml:space="preserve">一、限塑令升级对包材供应链成本影响</w:t>
      </w:r>
    </w:p>
    <w:p>
      <w:pPr>
        <w:spacing w:before="75" w:after="0"/>
      </w:pPr>
      <w:r>
        <w:rPr/>
        <w:t xml:space="preserve">二、冷链车新能源替代时间表</w:t>
      </w:r>
    </w:p>
    <w:p>
      <w:pPr>
        <w:spacing w:before="75" w:after="0"/>
      </w:pPr>
      <w:r>
        <w:rPr/>
        <w:t xml:space="preserve">三、碳足迹核算纳入企业esg披露范围</w:t>
      </w:r>
    </w:p>
    <w:p>
      <w:pPr>
        <w:spacing w:before="75" w:after="0"/>
      </w:pPr>
      <w:r>
        <w:rPr/>
        <w:t xml:space="preserve">第三节 反垄断与公平竞争监管</w:t>
      </w:r>
    </w:p>
    <w:p>
      <w:pPr>
        <w:spacing w:before="75" w:after="0"/>
      </w:pPr>
      <w:r>
        <w:rPr/>
        <w:t xml:space="preserve">一、平台型供应链企业“二选一”行为监管趋严</w:t>
      </w:r>
    </w:p>
    <w:p>
      <w:pPr>
        <w:spacing w:before="75" w:after="0"/>
      </w:pPr>
      <w:r>
        <w:rPr/>
        <w:t xml:space="preserve">二、大型餐饮品牌自建供应链对外公平开放要求</w:t>
      </w:r>
    </w:p>
    <w:p>
      <w:pPr>
        <w:spacing w:before="75" w:after="0"/>
      </w:pPr>
      <w:r>
        <w:rPr/>
        <w:t xml:space="preserve">三、中小供应商权益保护机制完善</w:t>
      </w:r>
    </w:p>
    <w:p>
      <w:pPr>
        <w:spacing w:before="75" w:after="0"/>
      </w:pPr>
      <w:r>
        <w:rPr>
          <w:b w:val="1"/>
          <w:bCs w:val="1"/>
        </w:rPr>
        <w:t xml:space="preserve">第十四章 投资机会与风险预警</w:t>
      </w:r>
    </w:p>
    <w:p>
      <w:pPr>
        <w:spacing w:before="75" w:after="0"/>
      </w:pPr>
      <w:r>
        <w:rPr/>
        <w:t xml:space="preserve">第一节 高潜力细分赛道</w:t>
      </w:r>
    </w:p>
    <w:p>
      <w:pPr>
        <w:spacing w:before="75" w:after="0"/>
      </w:pPr>
      <w:r>
        <w:rPr/>
        <w:t xml:space="preserve">一、预制菜专用供应链服务商</w:t>
      </w:r>
    </w:p>
    <w:p>
      <w:pPr>
        <w:spacing w:before="75" w:after="0"/>
      </w:pPr>
      <w:r>
        <w:rPr/>
        <w:t xml:space="preserve">二、茶饮/咖啡垂直品类供应链</w:t>
      </w:r>
    </w:p>
    <w:p>
      <w:pPr>
        <w:spacing w:before="75" w:after="0"/>
      </w:pPr>
      <w:r>
        <w:rPr/>
        <w:t xml:space="preserve">三、县域市场区域龙头整合机会</w:t>
      </w:r>
    </w:p>
    <w:p>
      <w:pPr>
        <w:spacing w:before="75" w:after="0"/>
      </w:pPr>
      <w:r>
        <w:rPr/>
        <w:t xml:space="preserve">第二节 主要风险因素</w:t>
      </w:r>
    </w:p>
    <w:p>
      <w:pPr>
        <w:spacing w:before="75" w:after="0"/>
      </w:pPr>
      <w:r>
        <w:rPr/>
        <w:t xml:space="preserve">一、食品安全事故导致品牌连带责任</w:t>
      </w:r>
    </w:p>
    <w:p>
      <w:pPr>
        <w:spacing w:before="75" w:after="0"/>
      </w:pPr>
      <w:r>
        <w:rPr/>
        <w:t xml:space="preserve">二、过度扩张导致现金流断裂(如美菜收缩教训)</w:t>
      </w:r>
    </w:p>
    <w:p>
      <w:pPr>
        <w:spacing w:before="75" w:after="0"/>
      </w:pPr>
      <w:r>
        <w:rPr/>
        <w:t xml:space="preserve">三、上游价格剧烈波动侵蚀利润</w:t>
      </w:r>
    </w:p>
    <w:p>
      <w:pPr>
        <w:spacing w:before="75" w:after="0"/>
      </w:pPr>
      <w:r>
        <w:rPr/>
        <w:t xml:space="preserve">第三节 投资策略建议</w:t>
      </w:r>
    </w:p>
    <w:p>
      <w:pPr>
        <w:spacing w:before="75" w:after="0"/>
      </w:pPr>
      <w:r>
        <w:rPr/>
        <w:t xml:space="preserve">一、优先布局具备“产地+仓配+客户”闭环能力的企业</w:t>
      </w:r>
    </w:p>
    <w:p>
      <w:pPr>
        <w:spacing w:before="75" w:after="0"/>
      </w:pPr>
      <w:r>
        <w:rPr/>
        <w:t xml:space="preserve">二、关注数字化水平与单仓经济模型验证</w:t>
      </w:r>
    </w:p>
    <w:p>
      <w:pPr>
        <w:spacing w:before="75" w:after="0"/>
      </w:pPr>
      <w:r>
        <w:rPr/>
        <w:t xml:space="preserve">三、规避纯烧钱换规模、无差异化竞争的平台</w:t>
      </w:r>
    </w:p>
    <w:p>
      <w:pPr>
        <w:spacing w:before="75" w:after="0"/>
      </w:pPr>
      <w:r>
        <w:rPr>
          <w:b w:val="1"/>
          <w:bCs w:val="1"/>
        </w:rPr>
        <w:t xml:space="preserve">第十五章 国际经验借鉴与中国模式出海</w:t>
      </w:r>
    </w:p>
    <w:p>
      <w:pPr>
        <w:spacing w:before="75" w:after="0"/>
      </w:pPr>
      <w:r>
        <w:rPr/>
        <w:t xml:space="preserve">第一节 中外供应链模式对比</w:t>
      </w:r>
    </w:p>
    <w:p>
      <w:pPr>
        <w:spacing w:before="75" w:after="0"/>
      </w:pPr>
      <w:r>
        <w:rPr/>
        <w:t xml:space="preserve">一、美国sysco重资产 vs 中国轻资产平台模式</w:t>
      </w:r>
    </w:p>
    <w:p>
      <w:pPr>
        <w:spacing w:before="75" w:after="0"/>
      </w:pPr>
      <w:r>
        <w:rPr/>
        <w:t xml:space="preserve">二、日本精细化sku管理对中国启示</w:t>
      </w:r>
    </w:p>
    <w:p>
      <w:pPr>
        <w:spacing w:before="75" w:after="0"/>
      </w:pPr>
      <w:r>
        <w:rPr/>
        <w:t xml:space="preserve">三、欧洲可持续采购标准对中国出口影响</w:t>
      </w:r>
    </w:p>
    <w:p>
      <w:pPr>
        <w:spacing w:before="75" w:after="0"/>
      </w:pPr>
      <w:r>
        <w:rPr/>
        <w:t xml:space="preserve">第二节 中国供应链能力输出</w:t>
      </w:r>
    </w:p>
    <w:p>
      <w:pPr>
        <w:spacing w:before="75" w:after="0"/>
      </w:pPr>
      <w:r>
        <w:rPr/>
        <w:t xml:space="preserve">一、随中餐出海配套建立海外仓(如新加坡、迪拜)</w:t>
      </w:r>
    </w:p>
    <w:p>
      <w:pPr>
        <w:spacing w:before="75" w:after="0"/>
      </w:pPr>
      <w:r>
        <w:rPr/>
        <w:t xml:space="preserve">二、为海外华人餐饮提供中式调料、预制菜</w:t>
      </w:r>
    </w:p>
    <w:p>
      <w:pPr>
        <w:spacing w:before="75" w:after="0"/>
      </w:pPr>
      <w:r>
        <w:rPr/>
        <w:t xml:space="preserve">三、本地化合规(清真、有机认证)挑战应对</w:t>
      </w:r>
    </w:p>
    <w:p>
      <w:pPr>
        <w:spacing w:before="75" w:after="0"/>
      </w:pPr>
      <w:r>
        <w:rPr/>
        <w:t xml:space="preserve">第三节 全球食材进口机遇</w:t>
      </w:r>
    </w:p>
    <w:p>
      <w:pPr>
        <w:spacing w:before="75" w:after="0"/>
      </w:pPr>
      <w:r>
        <w:rPr/>
        <w:t xml:space="preserve">一、rcep框架下东南亚水果、水产关税降低</w:t>
      </w:r>
    </w:p>
    <w:p>
      <w:pPr>
        <w:spacing w:before="75" w:after="0"/>
      </w:pPr>
      <w:r>
        <w:rPr/>
        <w:t xml:space="preserve">二、南美牛肉、澳洲乳制品进口供应链优化</w:t>
      </w:r>
    </w:p>
    <w:p>
      <w:pPr>
        <w:spacing w:before="75" w:after="0"/>
      </w:pPr>
      <w:r>
        <w:rPr/>
        <w:t xml:space="preserve">三、跨境冷链通关效率提升空间</w:t>
      </w:r>
    </w:p>
    <w:p>
      <w:pPr>
        <w:spacing w:before="75" w:after="0"/>
      </w:pPr>
      <w:r>
        <w:rPr>
          <w:b w:val="1"/>
          <w:bCs w:val="1"/>
        </w:rPr>
        <w:t xml:space="preserve">第十六章 可持续发展与社会价值</w:t>
      </w:r>
    </w:p>
    <w:p>
      <w:pPr>
        <w:spacing w:before="75" w:after="0"/>
      </w:pPr>
      <w:r>
        <w:rPr/>
        <w:t xml:space="preserve">第一节 助农与乡村振兴</w:t>
      </w:r>
    </w:p>
    <w:p>
      <w:pPr>
        <w:spacing w:before="75" w:after="0"/>
      </w:pPr>
      <w:r>
        <w:rPr/>
        <w:t xml:space="preserve">一、餐饮供应链带动农产品标准化与溢价销售</w:t>
      </w:r>
    </w:p>
    <w:p>
      <w:pPr>
        <w:spacing w:before="75" w:after="0"/>
      </w:pPr>
      <w:r>
        <w:rPr/>
        <w:t xml:space="preserve">二、“一县一品”供应链对接案例</w:t>
      </w:r>
    </w:p>
    <w:p>
      <w:pPr>
        <w:spacing w:before="75" w:after="0"/>
      </w:pPr>
      <w:r>
        <w:rPr/>
        <w:t xml:space="preserve">三、减少农产品损耗率</w:t>
      </w:r>
    </w:p>
    <w:p>
      <w:pPr>
        <w:spacing w:before="75" w:after="0"/>
      </w:pPr>
      <w:r>
        <w:rPr/>
        <w:t xml:space="preserve">第二节 就业与技能提升</w:t>
      </w:r>
    </w:p>
    <w:p>
      <w:pPr>
        <w:spacing w:before="75" w:after="0"/>
      </w:pPr>
      <w:r>
        <w:rPr/>
        <w:t xml:space="preserve">一、行业直接吸纳就业超500万人</w:t>
      </w:r>
    </w:p>
    <w:p>
      <w:pPr>
        <w:spacing w:before="75" w:after="0"/>
      </w:pPr>
      <w:r>
        <w:rPr/>
        <w:t xml:space="preserve">二、冷链司机、分拣员、品控员职业培训体系</w:t>
      </w:r>
    </w:p>
    <w:p>
      <w:pPr>
        <w:spacing w:before="75" w:after="0"/>
      </w:pPr>
      <w:r>
        <w:rPr/>
        <w:t xml:space="preserve">三、女性在供应链运营中占比提升</w:t>
      </w:r>
    </w:p>
    <w:p>
      <w:pPr>
        <w:spacing w:before="75" w:after="0"/>
      </w:pPr>
      <w:r>
        <w:rPr/>
        <w:t xml:space="preserve">第三节 绿色低碳转型路径</w:t>
      </w:r>
    </w:p>
    <w:p>
      <w:pPr>
        <w:spacing w:before="75" w:after="0"/>
      </w:pPr>
      <w:r>
        <w:rPr/>
        <w:t xml:space="preserve">一、可循环周转箱替代一次性包装试点</w:t>
      </w:r>
    </w:p>
    <w:p>
      <w:pPr>
        <w:spacing w:before="75" w:after="0"/>
      </w:pPr>
      <w:r>
        <w:rPr/>
        <w:t xml:space="preserve">二、光伏冷库、电动配送车减碳成效测算</w:t>
      </w:r>
    </w:p>
    <w:p>
      <w:pPr>
        <w:spacing w:before="75" w:after="0"/>
      </w:pPr>
      <w:r>
        <w:rPr/>
        <w:t xml:space="preserve">三、绿色供应链认证(如iso 20400)推广前景</w:t>
      </w:r>
    </w:p>
    <w:p>
      <w:pPr>
        <w:spacing w:before="75" w:after="0"/>
      </w:pPr>
      <w:r>
        <w:rPr>
          <w:b w:val="1"/>
          <w:bCs w:val="1"/>
        </w:rPr>
        <w:t xml:space="preserve">图表目录</w:t>
      </w:r>
    </w:p>
    <w:p>
      <w:pPr>
        <w:spacing w:before="75" w:after="0"/>
      </w:pPr>
      <w:r>
        <w:rPr/>
        <w:t xml:space="preserve">图表：2023年全球餐饮供应链市场规模(亿美元)</w:t>
      </w:r>
    </w:p>
    <w:p>
      <w:pPr>
        <w:spacing w:before="75" w:after="0"/>
      </w:pPr>
      <w:r>
        <w:rPr/>
        <w:t xml:space="preserve">图表：2024年全球餐饮供应链区域市场份额</w:t>
      </w:r>
    </w:p>
    <w:p>
      <w:pPr>
        <w:spacing w:before="75" w:after="0"/>
      </w:pPr>
      <w:r>
        <w:rPr/>
        <w:t xml:space="preserve">图表：2025年美国sysco公司营收与配送门店数</w:t>
      </w:r>
    </w:p>
    <w:p>
      <w:pPr>
        <w:spacing w:before="75" w:after="0"/>
      </w:pPr>
      <w:r>
        <w:rPr/>
        <w:t xml:space="preserve">图表：2023-2025年中国人均餐饮消费支出</w:t>
      </w:r>
    </w:p>
    <w:p>
      <w:pPr>
        <w:spacing w:before="75" w:after="0"/>
      </w:pPr>
      <w:r>
        <w:rPr/>
        <w:t xml:space="preserve">图表：2023年中国餐饮供应链行业市场规模(亿元)</w:t>
      </w:r>
    </w:p>
    <w:p>
      <w:pPr>
        <w:spacing w:before="75" w:after="0"/>
      </w:pPr>
      <w:r>
        <w:rPr/>
        <w:t xml:space="preserve">图表：2024年中国餐饮供应链市场增长率</w:t>
      </w:r>
    </w:p>
    <w:p>
      <w:pPr>
        <w:spacing w:before="75" w:after="0"/>
      </w:pPr>
      <w:r>
        <w:rPr/>
        <w:t xml:space="preserve">图表：2025年中国餐饮门店总数及连锁化率</w:t>
      </w:r>
    </w:p>
    <w:p>
      <w:pPr>
        <w:spacing w:before="75" w:after="0"/>
      </w:pPr>
      <w:r>
        <w:rPr/>
        <w:t xml:space="preserve">图表：2023-2025年预制菜供应链市场规模</w:t>
      </w:r>
    </w:p>
    <w:p>
      <w:pPr>
        <w:spacing w:before="75" w:after="0"/>
      </w:pPr>
      <w:r>
        <w:rPr/>
        <w:t xml:space="preserve">图表：2024年华东地区餐饮供应链企业数量</w:t>
      </w:r>
    </w:p>
    <w:p>
      <w:pPr>
        <w:spacing w:before="75" w:after="0"/>
      </w:pPr>
      <w:r>
        <w:rPr/>
        <w:t xml:space="preserve">图表：2025年茶饮专用供应链sku数量统计</w:t>
      </w:r>
    </w:p>
    <w:p>
      <w:pPr>
        <w:spacing w:before="75" w:after="0"/>
      </w:pPr>
      <w:r>
        <w:rPr/>
        <w:t xml:space="preserve">图表：2023年餐饮供应链成本结构拆解</w:t>
      </w:r>
    </w:p>
    <w:p>
      <w:pPr>
        <w:spacing w:before="75" w:after="0"/>
      </w:pPr>
      <w:r>
        <w:rPr/>
        <w:t xml:space="preserve">图表：2024年头部企业冷链配送准时率</w:t>
      </w:r>
    </w:p>
    <w:p>
      <w:pPr>
        <w:spacing w:before="75" w:after="0"/>
      </w:pPr>
      <w:r>
        <w:rPr/>
        <w:t xml:space="preserve">图表：2027年预制菜供应链占比预测</w:t>
      </w:r>
    </w:p>
    <w:p>
      <w:pPr>
        <w:spacing w:before="75" w:after="0"/>
      </w:pPr>
      <w:r>
        <w:rPr/>
        <w:t xml:space="preserve">图表：2028年茶饮供应链市场规模预测</w:t>
      </w:r>
    </w:p>
    <w:p>
      <w:pPr>
        <w:spacing w:before="75" w:after="0"/>
      </w:pPr>
      <w:r>
        <w:rPr/>
        <w:t xml:space="preserve">图表：2029年县域市场供应链渗透率预测</w:t>
      </w:r>
    </w:p>
    <w:p>
      <w:pPr>
        <w:spacing w:before="75" w:after="0"/>
      </w:pPr>
      <w:r>
        <w:rPr/>
        <w:t xml:space="preserve">图表：2030年餐饮供应链行业cr10集中度预测</w:t>
      </w:r>
    </w:p>
    <w:p>
      <w:pPr>
        <w:spacing w:before="75" w:after="0"/>
      </w:pPr>
      <w:r>
        <w:rPr/>
        <w:t xml:space="preserve">图表：2026年多温共配成本节约幅度预测</w:t>
      </w:r>
    </w:p>
    <w:p>
      <w:pPr>
        <w:spacing w:before="75" w:after="0"/>
      </w:pPr>
      <w:r>
        <w:rPr/>
        <w:t xml:space="preserve">图表：2027年餐饮供应链数字化投入占比</w:t>
      </w:r>
    </w:p>
    <w:p>
      <w:pPr>
        <w:spacing w:before="75" w:after="0"/>
      </w:pPr>
      <w:r>
        <w:rPr/>
        <w:t xml:space="preserve">图表：2028年新能源冷链车保有量预测</w:t>
      </w:r>
    </w:p>
    <w:p>
      <w:pPr>
        <w:spacing w:before="75" w:after="0"/>
      </w:pPr>
      <w:r>
        <w:rPr/>
        <w:t xml:space="preserve">图表：2023-2025年餐饮供应链人力成本占比</w:t>
      </w:r>
    </w:p>
    <w:p>
      <w:pPr>
        <w:spacing w:before="75" w:after="0"/>
      </w:pPr>
      <w:r>
        <w:rPr/>
        <w:t xml:space="preserve">图表：2024年单仓盈亏平衡日均订单量</w:t>
      </w:r>
    </w:p>
    <w:p>
      <w:pPr>
        <w:spacing w:before="75" w:after="0"/>
      </w:pPr>
      <w:r>
        <w:rPr/>
        <w:t xml:space="preserve">图表：2025年餐饮供应链sku平均周转天数</w:t>
      </w:r>
    </w:p>
    <w:p>
      <w:pPr>
        <w:spacing w:before="75" w:after="0"/>
      </w:pPr>
      <w:r>
        <w:rPr/>
        <w:t xml:space="preserve">图表：2023年消费者对食材溯源关注度调研</w:t>
      </w:r>
    </w:p>
    <w:p>
      <w:pPr>
        <w:spacing w:before="75" w:after="0"/>
      </w:pPr>
      <w:r>
        <w:rPr/>
        <w:t xml:space="preserve">图表：2024年可降解包材成本溢价幅度</w:t>
      </w:r>
    </w:p>
    <w:p>
      <w:pPr>
        <w:spacing w:before="75" w:after="0"/>
      </w:pPr>
      <w:r>
        <w:rPr/>
        <w:t xml:space="preserve">图表：2025年餐饮供应链碳排放强度(吨co2/万元营收)</w:t>
      </w:r>
    </w:p>
    <w:p>
      <w:pPr>
        <w:spacing w:before="75" w:after="0"/>
      </w:pPr>
      <w:r>
        <w:rPr/>
        <w:t xml:space="preserve">图表：2026年预制菜专用仓数量预测</w:t>
      </w:r>
    </w:p>
    <w:p>
      <w:pPr>
        <w:spacing w:before="75" w:after="0"/>
      </w:pPr>
      <w:r>
        <w:rPr/>
        <w:t xml:space="preserve">图表：2027年餐饮供应链金融渗透率</w:t>
      </w:r>
    </w:p>
    <w:p>
      <w:pPr>
        <w:spacing w:before="75" w:after="0"/>
      </w:pPr>
      <w:r>
        <w:rPr/>
        <w:t xml:space="preserve">图表：2028年海外中餐配套供应链市场规模</w:t>
      </w:r>
    </w:p>
    <w:p>
      <w:pPr>
        <w:spacing w:before="75" w:after="0"/>
      </w:pPr>
      <w:r>
        <w:rPr/>
        <w:t xml:space="preserve">图表：2023年农产品经餐饮供应链损耗率</w:t>
      </w:r>
    </w:p>
    <w:p>
      <w:pPr>
        <w:spacing w:before="75" w:after="0"/>
      </w:pPr>
      <w:r>
        <w:rPr/>
        <w:t xml:space="preserve">图表：2024年餐饮供应链吸纳就业人数</w:t>
      </w:r>
    </w:p>
    <w:p>
      <w:pPr>
        <w:spacing w:before="75" w:after="0"/>
      </w:pPr>
      <w:r>
        <w:rPr/>
        <w:t xml:space="preserve">图表：2025年女性在供应链运营岗位占比</w:t>
      </w:r>
    </w:p>
    <w:p>
      <w:pPr>
        <w:spacing w:before="75" w:after="0"/>
      </w:pPr>
      <w:r>
        <w:rPr/>
        <w:t xml:space="preserve">图表：2026年光伏冷库建设数量预测</w:t>
      </w:r>
    </w:p>
    <w:p>
      <w:pPr>
        <w:spacing w:before="75" w:after="0"/>
      </w:pPr>
      <w:r>
        <w:rPr/>
        <w:t xml:space="preserve">图表：2027年餐饮供应链esg披露企业比例</w:t>
      </w:r>
    </w:p>
    <w:p>
      <w:pPr>
        <w:spacing w:before="75" w:after="0"/>
      </w:pPr>
      <w:r>
        <w:rPr/>
        <w:t xml:space="preserve">图表：2028年rcep国家食材进口增长率预测</w:t>
      </w:r>
    </w:p>
    <w:p>
      <w:pPr>
        <w:spacing w:before="75" w:after="0"/>
      </w:pPr>
      <w:r>
        <w:rPr/>
        <w:t xml:space="preserve">图表：2029年共同配送模式覆盖率预测</w:t>
      </w:r>
    </w:p>
    <w:p>
      <w:pPr>
        <w:spacing w:before="75" w:after="0"/>
      </w:pPr>
      <w:r>
        <w:rPr/>
        <w:t xml:space="preserve">图表：2030年中国人均餐饮供应链服务价值预测</w:t>
      </w:r>
    </w:p>
    <w:p>
      <w:pPr>
        <w:spacing w:before="75" w:after="0"/>
      </w:pPr>
      <w:r>
        <w:rPr/>
        <w:t xml:space="preserve">图表：2026-2031年中国餐饮供应链市场规模预测(亿元)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2026-2031年中国餐饮供应链行业全景调研及投资战略咨询报告</dc:title>
  <dc:description>2026-2031年中国餐饮供应链行业全景调研及投资战略咨询报告</dc:description>
  <dc:subject>2026-2031年中国餐饮供应链行业全景调研及投资战略咨询报告</dc:subject>
  <cp:keywords>研究报告</cp:keywords>
  <cp:category>研究报告</cp:category>
  <cp:lastModifiedBy>北京中道泰和信息咨询有限公司</cp:lastModifiedBy>
  <dcterms:created xsi:type="dcterms:W3CDTF">2026-03-29T10:26:58+08:00</dcterms:created>
  <dcterms:modified xsi:type="dcterms:W3CDTF">2026-03-29T10:26:58+08:00</dcterms:modified>
</cp:coreProperties>
</file>

<file path=docProps/custom.xml><?xml version="1.0" encoding="utf-8"?>
<Properties xmlns="http://schemas.openxmlformats.org/officeDocument/2006/custom-properties" xmlns:vt="http://schemas.openxmlformats.org/officeDocument/2006/docPropsVTypes"/>
</file>