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2026-2031年视联网产业现状及未来发展趋势分析报告</w:t>
      </w:r>
    </w:p>
    <w:p>
      <w:pPr>
        <w:spacing w:after="150"/>
      </w:pPr>
      <w:r>
        <w:rPr>
          <w:b w:val="1"/>
          <w:bCs w:val="1"/>
        </w:rPr>
        <w:t xml:space="preserve">报告简介</w:t>
      </w:r>
    </w:p>
    <w:p>
      <w:pPr>
        <w:spacing w:after="150"/>
      </w:pPr>
      <w:r>
        <w:rPr/>
        <w:t xml:space="preserve">视联网是以实时视频传输为核心、融合通信协议与智能算法的新型网络架构，通过将视频、音频及数据流转化为可调度、可分析、可交互的网络资源，实现从\"看得见\"到\"看得懂、管得住、用得好\"的跃迁。这一产业横跨视频会议、视频监控、远程医疗、智慧教育等垂直场景，向上承接芯片、编解码算法、传输协议等底层技术，向下延伸至行业应用解决方案与运营服务，已成为数字中国建设中连接物理世界与数字孪生空间的关键基础设施，其核心商业价值在于以视频为载体重构远程协作、社会治理与公共服务模式。</w:t>
      </w:r>
    </w:p>
    <w:p>
      <w:pPr>
        <w:spacing w:after="150"/>
      </w:pPr>
      <w:r>
        <w:rPr/>
        <w:t xml:space="preserve">当前中国视联网产业正处于技术规模化应用与生态体系构建的关键窗口期。从市场格局观察，已形成\"云网端\"一体化发展态势：电信运营商将视联网定位为继5G之后的\"第五张网\"，依托网络基础优势推动视频通信成为标准化服务;华为、中兴等设备商深耕底层技术与终端硬件，构筑性能壁垒;互联网巨头与垂直领域集成商则聚焦应用场景创新，形成差异化解决方案。技术层面，产业正经历从单一视频通信向多维智能感知的升级，超高清、低时延传输技术趋于成熟，AI在视频分析、内容理解、智能调度等环节的深度嵌入显著提升系统价值。应用场景上，需求呈现从中心城市向基层延伸、从单点功能向体系化作战演进的特征，在政务协同、应急指挥、智慧医疗、远程教育等领域，视联网已从辅助工具升级为业务刚需，驱动行业从项目制交付向平台化运营转型。</w:t>
      </w:r>
    </w:p>
    <w:p>
      <w:pPr>
        <w:spacing w:after="150"/>
      </w:pPr>
      <w:r>
        <w:rPr/>
        <w:t xml:space="preserve">展望2026-2030年，视联网产业将呈现四大确定性演进方向。其一，深度智能化融合，视觉大模型技术将推动视频内容从\"感知\"走向\"认知\"，实现跨摄像头追踪、行为意图预测、多模态交互等高级功能，重构视频数据的价值挖掘范式。其二，与数字基础设施全面协同，视联网将成为算力网络、数据要素市场的重要使能技术，通过与5G-A、确定性网络、边缘计算的无缝衔接，支撑城市级大规模视频协同与跨域调度，赋能社会治理现代化。其三，产业链垂直整合加速，头部厂商将通过\"底层协议+核心设备+平台服务\"全栈布局构建生态闭环，同时催生细分领域的\"专精特新\"企业，形成分层竞合的产业格局。其四，商业模式持续创新，从一次性硬件销售转向\"服务订阅+流量运营+数据增值\"的多元化收入结构，尤其在B端市场，视频即服务(VaaS)模式将大幅降低部署门槛，加速市场渗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联网行业研究单位等公布和提供的大量资料。报告对我国视联网行业的供需状况、发展现状、子行业发展变化等进行了分析，重点分析了国内外视联网行业的发展现状、如何面对行业的发展挑战、行业的发展建议、行业竞争力，以及行业的投资分析和趋势预测等等。报告还综合了视联网行业的整体发展动态，对行业在产品方面提供了参考建议和具体解决办法。报告对于视联网产品生产企业、经销商、行业管理部门以及拟进入该行业的投资者具有重要的参考价值，对于研究我国视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视联网产业市场概述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中国视联网产业链发展状况分析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中国视联网产业发展分析</w:t>
      </w:r>
    </w:p>
    <w:p>
      <w:pPr>
        <w:spacing w:before="75" w:after="0"/>
      </w:pPr>
      <w:r>
        <w:rPr/>
        <w:t xml:space="preserve">第一节 中国视联网产业发展现状</w:t>
      </w:r>
    </w:p>
    <w:p>
      <w:pPr>
        <w:spacing w:before="75" w:after="0"/>
      </w:pPr>
      <w:r>
        <w:rPr/>
        <w:t xml:space="preserve">第二节 中国视联网产业经济运行现状</w:t>
      </w:r>
    </w:p>
    <w:p>
      <w:pPr>
        <w:spacing w:before="75" w:after="0"/>
      </w:pPr>
      <w:r>
        <w:rPr/>
        <w:t xml:space="preserve">第三节 中国视联网产业存在的问题及发展障碍分析</w:t>
      </w:r>
    </w:p>
    <w:p>
      <w:pPr>
        <w:spacing w:before="75" w:after="0"/>
      </w:pPr>
      <w:r>
        <w:rPr>
          <w:b w:val="1"/>
          <w:bCs w:val="1"/>
        </w:rPr>
        <w:t xml:space="preserve">第四章 中国视联网市场现状及发展趋势</w:t>
      </w:r>
    </w:p>
    <w:p>
      <w:pPr>
        <w:spacing w:before="75" w:after="0"/>
      </w:pPr>
      <w:r>
        <w:rPr/>
        <w:t xml:space="preserve">第一节 中国视联网市场供给状况</w:t>
      </w:r>
    </w:p>
    <w:p>
      <w:pPr>
        <w:spacing w:before="75" w:after="0"/>
      </w:pPr>
      <w:r>
        <w:rPr/>
        <w:t xml:space="preserve">第二节 中国视联网市场需求状况</w:t>
      </w:r>
    </w:p>
    <w:p>
      <w:pPr>
        <w:spacing w:before="75" w:after="0"/>
      </w:pPr>
      <w:r>
        <w:rPr/>
        <w:t xml:space="preserve">第三节 中国视联网市场发展潜力及发展趋势</w:t>
      </w:r>
    </w:p>
    <w:p>
      <w:pPr>
        <w:spacing w:before="75" w:after="0"/>
      </w:pPr>
      <w:r>
        <w:rPr>
          <w:b w:val="1"/>
          <w:bCs w:val="1"/>
        </w:rPr>
        <w:t xml:space="preserve">第五章 中国视联网产业基本竞争战略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中国视联网产业市场竞争策略分析</w:t>
      </w:r>
    </w:p>
    <w:p>
      <w:pPr>
        <w:spacing w:before="75" w:after="0"/>
      </w:pPr>
      <w:r>
        <w:rPr/>
        <w:t xml:space="preserve">第一节 视联网产业市场五种竞争动力模式结构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视联网产业市场核心竞争力的塑造要素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中国视联网产业市场营销策略竞争分析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2025年中国视联网产业竞争格局分析</w:t>
      </w:r>
    </w:p>
    <w:p>
      <w:pPr>
        <w:spacing w:before="75" w:after="0"/>
      </w:pPr>
      <w:r>
        <w:rPr/>
        <w:t xml:space="preserve">第一节 2025年中国视联网产业竞争现状分析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2025年中国视联网产业集中度分析</w:t>
      </w:r>
    </w:p>
    <w:p>
      <w:pPr>
        <w:spacing w:before="75" w:after="0"/>
      </w:pPr>
      <w:r>
        <w:rPr/>
        <w:t xml:space="preserve">一、视联网企业分布分析</w:t>
      </w:r>
    </w:p>
    <w:p>
      <w:pPr>
        <w:spacing w:before="75" w:after="0"/>
      </w:pPr>
      <w:r>
        <w:rPr/>
        <w:t xml:space="preserve">二、视联网市场集中度分析</w:t>
      </w:r>
    </w:p>
    <w:p>
      <w:pPr>
        <w:spacing w:before="75" w:after="0"/>
      </w:pPr>
      <w:r>
        <w:rPr>
          <w:b w:val="1"/>
          <w:bCs w:val="1"/>
        </w:rPr>
        <w:t xml:space="preserve">第九章 领先企业在中国视联网产业市场竞争策略研究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烽火通信科技股份有限公司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当虹科技股份有限公司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苏州科达科技股份有限公司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亿联网络技术股份有限公司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恒为科技(上海)股份有限公司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佳都科技集团股份有限公司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中兴通讯股份有限公司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中国视联网产业市场发展预测</w:t>
      </w:r>
    </w:p>
    <w:p>
      <w:pPr>
        <w:spacing w:before="75" w:after="0"/>
      </w:pPr>
      <w:r>
        <w:rPr/>
        <w:t xml:space="preserve">第一节 中国视联网产业发展环境预测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中国视联网产业发展预测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中国视联网市场发展预测</w:t>
      </w:r>
    </w:p>
    <w:p>
      <w:pPr>
        <w:spacing w:before="75" w:after="0"/>
      </w:pPr>
      <w:r>
        <w:rPr/>
        <w:t xml:space="preserve">一、2026-2031年中国视联网市场需求预测</w:t>
      </w:r>
    </w:p>
    <w:p>
      <w:pPr>
        <w:spacing w:before="75" w:after="0"/>
      </w:pPr>
      <w:r>
        <w:rPr/>
        <w:t xml:space="preserve">二、2026-2031年中国视联网市场结构预测</w:t>
      </w:r>
    </w:p>
    <w:p>
      <w:pPr>
        <w:spacing w:before="75" w:after="0"/>
      </w:pPr>
      <w:r>
        <w:rPr/>
        <w:t xml:space="preserve">三、2026-2031年中国视联网市场集中度预测</w:t>
      </w:r>
    </w:p>
    <w:p>
      <w:pPr>
        <w:spacing w:before="75" w:after="0"/>
      </w:pPr>
      <w:r>
        <w:rPr/>
        <w:t xml:space="preserve">四、2026-2031年中国视联网市场供给预测</w:t>
      </w:r>
    </w:p>
    <w:p>
      <w:pPr>
        <w:spacing w:before="75" w:after="0"/>
      </w:pPr>
      <w:r>
        <w:rPr/>
        <w:t xml:space="preserve">五、2026-2031年中国视联网市场价格预测</w:t>
      </w:r>
    </w:p>
    <w:p>
      <w:pPr>
        <w:spacing w:before="75" w:after="0"/>
      </w:pPr>
      <w:r>
        <w:rPr>
          <w:b w:val="1"/>
          <w:bCs w:val="1"/>
        </w:rPr>
        <w:t xml:space="preserve">第十一章 中国视联网产业市场投资机会与风险</w:t>
      </w:r>
    </w:p>
    <w:p>
      <w:pPr>
        <w:spacing w:before="75" w:after="0"/>
      </w:pPr>
      <w:r>
        <w:rPr/>
        <w:t xml:space="preserve">第一节 中国视联网产业市场投资优势分析</w:t>
      </w:r>
    </w:p>
    <w:p>
      <w:pPr>
        <w:spacing w:before="75" w:after="0"/>
      </w:pPr>
      <w:r>
        <w:rPr/>
        <w:t xml:space="preserve">第二节 中国视联网产业市场投资劣势分析</w:t>
      </w:r>
    </w:p>
    <w:p>
      <w:pPr>
        <w:spacing w:before="75" w:after="0"/>
      </w:pPr>
      <w:r>
        <w:rPr/>
        <w:t xml:space="preserve">第三节 中国视联网产业市场投资机会分析</w:t>
      </w:r>
    </w:p>
    <w:p>
      <w:pPr>
        <w:spacing w:before="75" w:after="0"/>
      </w:pPr>
      <w:r>
        <w:rPr/>
        <w:t xml:space="preserve">第四节 中国视联网产业市场投资风险分析</w:t>
      </w:r>
    </w:p>
    <w:p>
      <w:pPr>
        <w:spacing w:before="75" w:after="0"/>
      </w:pPr>
      <w:r>
        <w:rPr>
          <w:b w:val="1"/>
          <w:bCs w:val="1"/>
        </w:rPr>
        <w:t xml:space="preserve">第十二章 中国视联网产业市场竞争策略建议</w:t>
      </w:r>
    </w:p>
    <w:p>
      <w:pPr>
        <w:spacing w:before="75" w:after="0"/>
      </w:pPr>
      <w:r>
        <w:rPr/>
        <w:t xml:space="preserve">第一节 中国视联网产业竞争战略建议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中国视联网产业竞争策略建议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2026-2031年中国视联网行业企业经营战略建议</w:t>
      </w:r>
    </w:p>
    <w:p>
      <w:pPr>
        <w:spacing w:before="75" w:after="0"/>
      </w:pPr>
      <w:r>
        <w:rPr/>
        <w:t xml:space="preserve">第一节 2026-2031年视联网行业企业的标杆管理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2026-2031年视联网行业企业的资本运作模式</w:t>
      </w:r>
    </w:p>
    <w:p>
      <w:pPr>
        <w:spacing w:before="75" w:after="0"/>
      </w:pPr>
      <w:r>
        <w:rPr/>
        <w:t xml:space="preserve">一、视联网行业企业国内资本市场的运作建议</w:t>
      </w:r>
    </w:p>
    <w:p>
      <w:pPr>
        <w:spacing w:before="75" w:after="0"/>
      </w:pPr>
      <w:r>
        <w:rPr/>
        <w:t xml:space="preserve">1、视联网行业企业的兼并及收购建议</w:t>
      </w:r>
    </w:p>
    <w:p>
      <w:pPr>
        <w:spacing w:before="75" w:after="0"/>
      </w:pPr>
      <w:r>
        <w:rPr/>
        <w:t xml:space="preserve">2、视联网行业企业的融资方式选择建议</w:t>
      </w:r>
    </w:p>
    <w:p>
      <w:pPr>
        <w:spacing w:before="75" w:after="0"/>
      </w:pPr>
      <w:r>
        <w:rPr/>
        <w:t xml:space="preserve">二、视联网行业企业海外资本市场的运作建议</w:t>
      </w:r>
    </w:p>
    <w:p>
      <w:pPr>
        <w:spacing w:before="75" w:after="0"/>
      </w:pPr>
      <w:r>
        <w:rPr/>
        <w:t xml:space="preserve">第三节 2026-2031年视联网行业企业营销模式建议</w:t>
      </w:r>
    </w:p>
    <w:p>
      <w:pPr>
        <w:spacing w:before="75" w:after="0"/>
      </w:pPr>
      <w:r>
        <w:rPr/>
        <w:t xml:space="preserve">一、视联网行业企业的国内营销模式建议</w:t>
      </w:r>
    </w:p>
    <w:p>
      <w:pPr>
        <w:spacing w:before="75" w:after="0"/>
      </w:pPr>
      <w:r>
        <w:rPr/>
        <w:t xml:space="preserve">1、视联网行业企业的渠道建设</w:t>
      </w:r>
    </w:p>
    <w:p>
      <w:pPr>
        <w:spacing w:before="75" w:after="0"/>
      </w:pPr>
      <w:r>
        <w:rPr/>
        <w:t xml:space="preserve">2、视联网行业企业的品牌建设</w:t>
      </w:r>
    </w:p>
    <w:p>
      <w:pPr>
        <w:spacing w:before="75" w:after="0"/>
      </w:pPr>
      <w:r>
        <w:rPr/>
        <w:t xml:space="preserve">二、视联网行业企业海外营销模式建议</w:t>
      </w:r>
    </w:p>
    <w:p>
      <w:pPr>
        <w:spacing w:before="75" w:after="0"/>
      </w:pPr>
      <w:r>
        <w:rPr/>
        <w:t xml:space="preserve">1、视联网行业企业的海外细分市场选择</w:t>
      </w:r>
    </w:p>
    <w:p>
      <w:pPr>
        <w:spacing w:before="75" w:after="0"/>
      </w:pPr>
      <w:r>
        <w:rPr/>
        <w:t xml:space="preserve">2、视联网行业企业的海外经销商选择</w:t>
      </w:r>
    </w:p>
    <w:p>
      <w:pPr>
        <w:spacing w:before="75" w:after="0"/>
      </w:pPr>
      <w:r>
        <w:rPr>
          <w:b w:val="1"/>
          <w:bCs w:val="1"/>
        </w:rPr>
        <w:t xml:space="preserve">第十四章 中道泰和投资的建议及观点</w:t>
      </w:r>
    </w:p>
    <w:p>
      <w:pPr>
        <w:spacing w:before="75" w:after="0"/>
      </w:pPr>
      <w:r>
        <w:rPr/>
        <w:t xml:space="preserve">第一节 视联网行业发展战略研究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图表：2023-2025年中国视联网资产规模分析</w:t>
      </w:r>
    </w:p>
    <w:p>
      <w:pPr>
        <w:spacing w:before="75" w:after="0"/>
      </w:pPr>
      <w:r>
        <w:rPr/>
        <w:t xml:space="preserve">图表：2024-2025年中国视联网行业供给情况</w:t>
      </w:r>
    </w:p>
    <w:p>
      <w:pPr>
        <w:spacing w:before="75" w:after="0"/>
      </w:pPr>
      <w:r>
        <w:rPr/>
        <w:t xml:space="preserve">图表：2024-2025年中国视联网行业市场规模</w:t>
      </w:r>
    </w:p>
    <w:p>
      <w:pPr>
        <w:spacing w:before="75" w:after="0"/>
      </w:pPr>
      <w:r>
        <w:rPr/>
        <w:t xml:space="preserve">图表：2025年中国视联网行业负债规模分析</w:t>
      </w:r>
    </w:p>
    <w:p>
      <w:pPr>
        <w:spacing w:before="75" w:after="0"/>
      </w:pPr>
      <w:r>
        <w:rPr/>
        <w:t xml:space="preserve">图表：2024-2025年中国视联网行业市场产品价格走势</w:t>
      </w:r>
    </w:p>
    <w:p>
      <w:pPr>
        <w:spacing w:before="75" w:after="0"/>
      </w:pPr>
      <w:r>
        <w:rPr/>
        <w:t xml:space="preserve">图表：2026-2031年中国视联网行业市场产品价格趋势预测</w:t>
      </w:r>
    </w:p>
    <w:p>
      <w:pPr>
        <w:spacing w:before="75" w:after="0"/>
      </w:pPr>
      <w:r>
        <w:rPr/>
        <w:t xml:space="preserve">图表：2024-2025年中国视联网行业利润规模及增长速度</w:t>
      </w:r>
    </w:p>
    <w:p>
      <w:pPr>
        <w:spacing w:before="75" w:after="0"/>
      </w:pPr>
      <w:r>
        <w:rPr/>
        <w:t xml:space="preserve">图表：2024-2025年中国视联网行业销售收入</w:t>
      </w:r>
    </w:p>
    <w:p>
      <w:pPr>
        <w:spacing w:before="75" w:after="0"/>
      </w:pPr>
      <w:r>
        <w:rPr/>
        <w:t xml:space="preserve">图表：2024-2025年中国视联网行业销售利润率</w:t>
      </w:r>
    </w:p>
    <w:p>
      <w:pPr>
        <w:spacing w:before="75" w:after="0"/>
      </w:pPr>
      <w:r>
        <w:rPr/>
        <w:t xml:space="preserve">图表：2023-2025年中国视联网行业总资产利润率</w:t>
      </w:r>
    </w:p>
    <w:p>
      <w:pPr>
        <w:spacing w:before="75" w:after="0"/>
      </w:pPr>
      <w:r>
        <w:rPr/>
        <w:t xml:space="preserve">图表：2024-2025年中国视联网行业净资产利润率</w:t>
      </w:r>
    </w:p>
    <w:p>
      <w:pPr>
        <w:spacing w:before="75" w:after="0"/>
      </w:pPr>
      <w:r>
        <w:rPr/>
        <w:t xml:space="preserve">图表：2023-2025年中国视联网行业总资产增长率</w:t>
      </w:r>
    </w:p>
    <w:p>
      <w:pPr>
        <w:spacing w:before="75" w:after="0"/>
      </w:pPr>
      <w:r>
        <w:rPr/>
        <w:t xml:space="preserve">图表：2024-2025年中国视联网行业净资产增长率</w:t>
      </w:r>
    </w:p>
    <w:p>
      <w:pPr>
        <w:spacing w:before="75" w:after="0"/>
      </w:pPr>
      <w:r>
        <w:rPr/>
        <w:t xml:space="preserve">图表：2024-2025年中国视联网行业资产负债率</w:t>
      </w:r>
    </w:p>
    <w:p>
      <w:pPr>
        <w:spacing w:before="75" w:after="0"/>
      </w:pPr>
      <w:r>
        <w:rPr/>
        <w:t xml:space="preserve">图表：2024-2025年中国视联网行业速动比率</w:t>
      </w:r>
    </w:p>
    <w:p>
      <w:pPr>
        <w:spacing w:before="75" w:after="0"/>
      </w:pPr>
      <w:r>
        <w:rPr/>
        <w:t xml:space="preserve">图表：2024-2025年中国视联网行业流动比率</w:t>
      </w:r>
    </w:p>
    <w:p>
      <w:pPr>
        <w:spacing w:before="75" w:after="0"/>
      </w:pPr>
      <w:r>
        <w:rPr/>
        <w:t xml:space="preserve">图表：2023-2025年中国视联网行业总资产周转率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2026-2031年视联网产业现状及未来发展趋势分析报告</dc:title>
  <dc:description>2026-2031年视联网产业现状及未来发展趋势分析报告</dc:description>
  <dc:subject>2026-2031年视联网产业现状及未来发展趋势分析报告</dc:subject>
  <cp:keywords>研究报告</cp:keywords>
  <cp:category>研究报告</cp:category>
  <cp:lastModifiedBy>北京中道泰和信息咨询有限公司</cp:lastModifiedBy>
  <dcterms:created xsi:type="dcterms:W3CDTF">2026-03-29T10:28:34+08:00</dcterms:created>
  <dcterms:modified xsi:type="dcterms:W3CDTF">2026-03-29T10:28:34+08:00</dcterms:modified>
</cp:coreProperties>
</file>

<file path=docProps/custom.xml><?xml version="1.0" encoding="utf-8"?>
<Properties xmlns="http://schemas.openxmlformats.org/officeDocument/2006/custom-properties" xmlns:vt="http://schemas.openxmlformats.org/officeDocument/2006/docPropsVTypes"/>
</file>