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2026-2031年中国线控底盘行业深度调研及发展战略规划报告</w:t>
      </w:r>
    </w:p>
    <w:p>
      <w:pPr>
        <w:spacing w:after="150"/>
      </w:pPr>
      <w:r>
        <w:rPr>
          <w:b w:val="1"/>
          <w:bCs w:val="1"/>
        </w:rPr>
        <w:t xml:space="preserve">报告简介</w:t>
      </w:r>
    </w:p>
    <w:p>
      <w:pPr>
        <w:spacing w:after="150"/>
      </w:pPr>
      <w:r>
        <w:rPr/>
        <w:t xml:space="preserve">线控底盘是以电信号取代传统机械连接，实现车辆驱动、制动、转向、悬架等核心子系统智能化协同控制的集成化技术体系，其核心在于通过电机驱动、电子控制与软件定义，完成车辆运动维度的精准控制。作为智能汽车实现高阶自动驾驶的关键执行层，线控底盘不仅是汽车电动化、智能化变革的物理基石，更是整车架构升级、控制逻辑重构与产业价值链重塑的核心载体，战略地位日益凸显。</w:t>
      </w:r>
    </w:p>
    <w:p>
      <w:pPr>
        <w:spacing w:after="150"/>
      </w:pPr>
      <w:r>
        <w:rPr/>
        <w:t xml:space="preserve">展望未来，线控底盘行业将进入\"系统集成化、核心自主化、场景多元化\"的加速渗透阶段。技术演进上，底盘域控制器将实现X、Y、Z三向力的集中管理，推动线控转向、制动、悬架与驱动系统从\"各自为战\"走向\"协同控制\"，跨域融合架构将支撑L3级以上智能驾驶的安全冗余与快速响应需求;本土化替代全面提速，国产供应商凭借成本优势、快速响应与联合开发能力，在核心执行器、域控制器等环节加速突破，有望打破国际Tier1长期垄断格局，构建自主可控供应链体系。商业模式上，滑板底盘等创新架构将重塑整车开发流程，非承载式车型率先实现\"上下车体解耦\"，为商用车与特种车辆提供即插即用的底盘平台，推动整车厂从\"全栈自研\"向\"专业分工\"转型。标准化与法规完善将同步推进，国家级线控底盘安全标准与测试评价体系逐步建立，为大规模量产清除制度障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控底盘行业研究单位等公布和提供的大量资料。报告对我国线控底盘行业的供需状况、发展现状、子行业发展变化等进行了分析，重点分析了国内外线控底盘行业的发展现状、如何面对行业的发展挑战、行业的发展建议、行业竞争力，以及行业的投资分析和趋势预测等等。报告还综合了线控底盘行业的整体发展动态，对行业在产品方面提供了参考建议和具体解决办法。报告对于线控底盘产品生产企业、经销商、行业管理部门以及拟进入该行业的投资者具有重要的参考价值，对于研究我国线控底盘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线控底盘行业发展概述</w:t>
      </w:r>
    </w:p>
    <w:p>
      <w:pPr>
        <w:spacing w:before="75" w:after="0"/>
      </w:pPr>
      <w:r>
        <w:rPr/>
        <w:t xml:space="preserve">第一节 行业定义与范畴界定</w:t>
      </w:r>
    </w:p>
    <w:p>
      <w:pPr>
        <w:spacing w:before="75" w:after="0"/>
      </w:pPr>
      <w:r>
        <w:rPr/>
        <w:t xml:space="preserve">一、技术定义与核心内涵</w:t>
      </w:r>
    </w:p>
    <w:p>
      <w:pPr>
        <w:spacing w:before="75" w:after="0"/>
      </w:pPr>
      <w:r>
        <w:rPr/>
        <w:t xml:space="preserve">二、系统组成与边界划分</w:t>
      </w:r>
    </w:p>
    <w:p>
      <w:pPr>
        <w:spacing w:before="75" w:after="0"/>
      </w:pPr>
      <w:r>
        <w:rPr/>
        <w:t xml:space="preserve">三、行业统计口径说明</w:t>
      </w:r>
    </w:p>
    <w:p>
      <w:pPr>
        <w:spacing w:before="75" w:after="0"/>
      </w:pPr>
      <w:r>
        <w:rPr/>
        <w:t xml:space="preserve">第二节 行业基本特征分析</w:t>
      </w:r>
    </w:p>
    <w:p>
      <w:pPr>
        <w:spacing w:before="75" w:after="0"/>
      </w:pPr>
      <w:r>
        <w:rPr/>
        <w:t xml:space="preserve">一、技术密集型特征</w:t>
      </w:r>
    </w:p>
    <w:p>
      <w:pPr>
        <w:spacing w:before="75" w:after="0"/>
      </w:pPr>
      <w:r>
        <w:rPr/>
        <w:t xml:space="preserve">二、资本密集型特征</w:t>
      </w:r>
    </w:p>
    <w:p>
      <w:pPr>
        <w:spacing w:before="75" w:after="0"/>
      </w:pPr>
      <w:r>
        <w:rPr/>
        <w:t xml:space="preserve">三、产业协同型特征</w:t>
      </w:r>
    </w:p>
    <w:p>
      <w:pPr>
        <w:spacing w:before="75" w:after="0"/>
      </w:pPr>
      <w:r>
        <w:rPr/>
        <w:t xml:space="preserve">第三节 行业发展阶段判断</w:t>
      </w:r>
    </w:p>
    <w:p>
      <w:pPr>
        <w:spacing w:before="75" w:after="0"/>
      </w:pPr>
      <w:r>
        <w:rPr/>
        <w:t xml:space="preserve">一、行业成熟度评估</w:t>
      </w:r>
    </w:p>
    <w:p>
      <w:pPr>
        <w:spacing w:before="75" w:after="0"/>
      </w:pPr>
      <w:r>
        <w:rPr/>
        <w:t xml:space="preserve">二、生命周期位置</w:t>
      </w:r>
    </w:p>
    <w:p>
      <w:pPr>
        <w:spacing w:before="75" w:after="0"/>
      </w:pPr>
      <w:r>
        <w:rPr/>
        <w:t xml:space="preserve">三、增长性与波动性分析</w:t>
      </w:r>
    </w:p>
    <w:p>
      <w:pPr>
        <w:spacing w:before="75" w:after="0"/>
      </w:pPr>
      <w:r>
        <w:rPr>
          <w:b w:val="1"/>
          <w:bCs w:val="1"/>
        </w:rPr>
        <w:t xml:space="preserve">第二章 全球线控底盘产业发展格局</w:t>
      </w:r>
    </w:p>
    <w:p>
      <w:pPr>
        <w:spacing w:before="75" w:after="0"/>
      </w:pPr>
      <w:r>
        <w:rPr/>
        <w:t xml:space="preserve">第一节 全球市场规模与增长</w:t>
      </w:r>
    </w:p>
    <w:p>
      <w:pPr>
        <w:spacing w:before="75" w:after="0"/>
      </w:pPr>
      <w:r>
        <w:rPr/>
        <w:t xml:space="preserve">一、2023-2025年全球市场规模统计</w:t>
      </w:r>
    </w:p>
    <w:p>
      <w:pPr>
        <w:spacing w:before="75" w:after="0"/>
      </w:pPr>
      <w:r>
        <w:rPr/>
        <w:t xml:space="preserve">二、区域市场发展梯度</w:t>
      </w:r>
    </w:p>
    <w:p>
      <w:pPr>
        <w:spacing w:before="75" w:after="0"/>
      </w:pPr>
      <w:r>
        <w:rPr/>
        <w:t xml:space="preserve">三、技术路线分布格局</w:t>
      </w:r>
    </w:p>
    <w:p>
      <w:pPr>
        <w:spacing w:before="75" w:after="0"/>
      </w:pPr>
      <w:r>
        <w:rPr/>
        <w:t xml:space="preserve">第二节 主要国家技术现状</w:t>
      </w:r>
    </w:p>
    <w:p>
      <w:pPr>
        <w:spacing w:before="75" w:after="0"/>
      </w:pPr>
      <w:r>
        <w:rPr/>
        <w:t xml:space="preserve">一、北美技术发展水平</w:t>
      </w:r>
    </w:p>
    <w:p>
      <w:pPr>
        <w:spacing w:before="75" w:after="0"/>
      </w:pPr>
      <w:r>
        <w:rPr/>
        <w:t xml:space="preserve">二、欧洲产业化进展</w:t>
      </w:r>
    </w:p>
    <w:p>
      <w:pPr>
        <w:spacing w:before="75" w:after="0"/>
      </w:pPr>
      <w:r>
        <w:rPr/>
        <w:t xml:space="preserve">三、亚太市场布局特点</w:t>
      </w:r>
    </w:p>
    <w:p>
      <w:pPr>
        <w:spacing w:before="75" w:after="0"/>
      </w:pPr>
      <w:r>
        <w:rPr/>
        <w:t xml:space="preserve">第三节 国际技术演进路线</w:t>
      </w:r>
    </w:p>
    <w:p>
      <w:pPr>
        <w:spacing w:before="75" w:after="0"/>
      </w:pPr>
      <w:r>
        <w:rPr/>
        <w:t xml:space="preserve">一、多技术路线并行发展</w:t>
      </w:r>
    </w:p>
    <w:p>
      <w:pPr>
        <w:spacing w:before="75" w:after="0"/>
      </w:pPr>
      <w:r>
        <w:rPr/>
        <w:t xml:space="preserve">二、标准化进程对比</w:t>
      </w:r>
    </w:p>
    <w:p>
      <w:pPr>
        <w:spacing w:before="75" w:after="0"/>
      </w:pPr>
      <w:r>
        <w:rPr/>
        <w:t xml:space="preserve">三、系统集成化趋势</w:t>
      </w:r>
    </w:p>
    <w:p>
      <w:pPr>
        <w:spacing w:before="75" w:after="0"/>
      </w:pPr>
      <w:r>
        <w:rPr>
          <w:b w:val="1"/>
          <w:bCs w:val="1"/>
        </w:rPr>
        <w:t xml:space="preserve">第三章 中国线控底盘市场现状</w:t>
      </w:r>
    </w:p>
    <w:p>
      <w:pPr>
        <w:spacing w:before="75" w:after="0"/>
      </w:pPr>
      <w:r>
        <w:rPr/>
        <w:t xml:space="preserve">第一节 市场规模与增长</w:t>
      </w:r>
    </w:p>
    <w:p>
      <w:pPr>
        <w:spacing w:before="75" w:after="0"/>
      </w:pPr>
      <w:r>
        <w:rPr/>
        <w:t xml:space="preserve">一、2023-2025年国内市场规模</w:t>
      </w:r>
    </w:p>
    <w:p>
      <w:pPr>
        <w:spacing w:before="75" w:after="0"/>
      </w:pPr>
      <w:r>
        <w:rPr/>
        <w:t xml:space="preserve">二、各子系统市场占比</w:t>
      </w:r>
    </w:p>
    <w:p>
      <w:pPr>
        <w:spacing w:before="75" w:after="0"/>
      </w:pPr>
      <w:r>
        <w:rPr/>
        <w:t xml:space="preserve">三、市场渗透率变化</w:t>
      </w:r>
    </w:p>
    <w:p>
      <w:pPr>
        <w:spacing w:before="75" w:after="0"/>
      </w:pPr>
      <w:r>
        <w:rPr/>
        <w:t xml:space="preserve">第二节 技术测试与验证</w:t>
      </w:r>
    </w:p>
    <w:p>
      <w:pPr>
        <w:spacing w:before="75" w:after="0"/>
      </w:pPr>
      <w:r>
        <w:rPr/>
        <w:t xml:space="preserve">一、测试里程累计数据</w:t>
      </w:r>
    </w:p>
    <w:p>
      <w:pPr>
        <w:spacing w:before="75" w:after="0"/>
      </w:pPr>
      <w:r>
        <w:rPr/>
        <w:t xml:space="preserve">二、场景覆盖范围</w:t>
      </w:r>
    </w:p>
    <w:p>
      <w:pPr>
        <w:spacing w:before="75" w:after="0"/>
      </w:pPr>
      <w:r>
        <w:rPr/>
        <w:t xml:space="preserve">三、可靠性验证进展</w:t>
      </w:r>
    </w:p>
    <w:p>
      <w:pPr>
        <w:spacing w:before="75" w:after="0"/>
      </w:pPr>
      <w:r>
        <w:rPr/>
        <w:t xml:space="preserve">第三节 区域发展格局</w:t>
      </w:r>
    </w:p>
    <w:p>
      <w:pPr>
        <w:spacing w:before="75" w:after="0"/>
      </w:pPr>
      <w:r>
        <w:rPr/>
        <w:t xml:space="preserve">一、长三角产业集群</w:t>
      </w:r>
    </w:p>
    <w:p>
      <w:pPr>
        <w:spacing w:before="75" w:after="0"/>
      </w:pPr>
      <w:r>
        <w:rPr/>
        <w:t xml:space="preserve">二、大湾区创新生态</w:t>
      </w:r>
    </w:p>
    <w:p>
      <w:pPr>
        <w:spacing w:before="75" w:after="0"/>
      </w:pPr>
      <w:r>
        <w:rPr/>
        <w:t xml:space="preserve">三、京津冀研发基地</w:t>
      </w:r>
    </w:p>
    <w:p>
      <w:pPr>
        <w:spacing w:before="75" w:after="0"/>
      </w:pPr>
      <w:r>
        <w:rPr>
          <w:b w:val="1"/>
          <w:bCs w:val="1"/>
        </w:rPr>
        <w:t xml:space="preserve">第四章 技术体系架构与分级</w:t>
      </w:r>
    </w:p>
    <w:p>
      <w:pPr>
        <w:spacing w:before="75" w:after="0"/>
      </w:pPr>
      <w:r>
        <w:rPr/>
        <w:t xml:space="preserve">第一节 感知执行层技术</w:t>
      </w:r>
    </w:p>
    <w:p>
      <w:pPr>
        <w:spacing w:before="75" w:after="0"/>
      </w:pPr>
      <w:r>
        <w:rPr/>
        <w:t xml:space="preserve">一、线控制动系统技术</w:t>
      </w:r>
    </w:p>
    <w:p>
      <w:pPr>
        <w:spacing w:before="75" w:after="0"/>
      </w:pPr>
      <w:r>
        <w:rPr/>
        <w:t xml:space="preserve">二、线控转向系统技术</w:t>
      </w:r>
    </w:p>
    <w:p>
      <w:pPr>
        <w:spacing w:before="75" w:after="0"/>
      </w:pPr>
      <w:r>
        <w:rPr/>
        <w:t xml:space="preserve">三、线控悬架系统技术</w:t>
      </w:r>
    </w:p>
    <w:p>
      <w:pPr>
        <w:spacing w:before="75" w:after="0"/>
      </w:pPr>
      <w:r>
        <w:rPr/>
        <w:t xml:space="preserve">四、线控驱动与换挡技术</w:t>
      </w:r>
    </w:p>
    <w:p>
      <w:pPr>
        <w:spacing w:before="75" w:after="0"/>
      </w:pPr>
      <w:r>
        <w:rPr/>
        <w:t xml:space="preserve">第二节 中央决策层技术</w:t>
      </w:r>
    </w:p>
    <w:p>
      <w:pPr>
        <w:spacing w:before="75" w:after="0"/>
      </w:pPr>
      <w:r>
        <w:rPr/>
        <w:t xml:space="preserve">一、底盘域控制器架构</w:t>
      </w:r>
    </w:p>
    <w:p>
      <w:pPr>
        <w:spacing w:before="75" w:after="0"/>
      </w:pPr>
      <w:r>
        <w:rPr/>
        <w:t xml:space="preserve">二、多系统协同算法</w:t>
      </w:r>
    </w:p>
    <w:p>
      <w:pPr>
        <w:spacing w:before="75" w:after="0"/>
      </w:pPr>
      <w:r>
        <w:rPr/>
        <w:t xml:space="preserve">三、故障诊断与冗余策略</w:t>
      </w:r>
    </w:p>
    <w:p>
      <w:pPr>
        <w:spacing w:before="75" w:after="0"/>
      </w:pPr>
      <w:r>
        <w:rPr/>
        <w:t xml:space="preserve">第三节 通信网络层技术</w:t>
      </w:r>
    </w:p>
    <w:p>
      <w:pPr>
        <w:spacing w:before="75" w:after="0"/>
      </w:pPr>
      <w:r>
        <w:rPr/>
        <w:t xml:space="preserve">一、车载以太网应用</w:t>
      </w:r>
    </w:p>
    <w:p>
      <w:pPr>
        <w:spacing w:before="75" w:after="0"/>
      </w:pPr>
      <w:r>
        <w:rPr/>
        <w:t xml:space="preserve">二、can fd通信协议</w:t>
      </w:r>
    </w:p>
    <w:p>
      <w:pPr>
        <w:spacing w:before="75" w:after="0"/>
      </w:pPr>
      <w:r>
        <w:rPr/>
        <w:t xml:space="preserve">三、时间敏感网络(tsn)</w:t>
      </w:r>
    </w:p>
    <w:p>
      <w:pPr>
        <w:spacing w:before="75" w:after="0"/>
      </w:pPr>
      <w:r>
        <w:rPr>
          <w:b w:val="1"/>
          <w:bCs w:val="1"/>
        </w:rPr>
        <w:t xml:space="preserve">第五章 线控制动系统深度分析</w:t>
      </w:r>
    </w:p>
    <w:p>
      <w:pPr>
        <w:spacing w:before="75" w:after="0"/>
      </w:pPr>
      <w:r>
        <w:rPr/>
        <w:t xml:space="preserve">第一节 技术路线对比</w:t>
      </w:r>
    </w:p>
    <w:p>
      <w:pPr>
        <w:spacing w:before="75" w:after="0"/>
      </w:pPr>
      <w:r>
        <w:rPr/>
        <w:t xml:space="preserve">一、ehb技术方案</w:t>
      </w:r>
    </w:p>
    <w:p>
      <w:pPr>
        <w:spacing w:before="75" w:after="0"/>
      </w:pPr>
      <w:r>
        <w:rPr/>
        <w:t xml:space="preserve">二、emb技术方案</w:t>
      </w:r>
    </w:p>
    <w:p>
      <w:pPr>
        <w:spacing w:before="75" w:after="0"/>
      </w:pPr>
      <w:r>
        <w:rPr/>
        <w:t xml:space="preserve">三、技术成熟度评估</w:t>
      </w:r>
    </w:p>
    <w:p>
      <w:pPr>
        <w:spacing w:before="75" w:after="0"/>
      </w:pPr>
      <w:r>
        <w:rPr/>
        <w:t xml:space="preserve">第二节 ehb细分方案</w:t>
      </w:r>
    </w:p>
    <w:p>
      <w:pPr>
        <w:spacing w:before="75" w:after="0"/>
      </w:pPr>
      <w:r>
        <w:rPr/>
        <w:t xml:space="preserve">一、one box方案特征</w:t>
      </w:r>
    </w:p>
    <w:p>
      <w:pPr>
        <w:spacing w:before="75" w:after="0"/>
      </w:pPr>
      <w:r>
        <w:rPr/>
        <w:t xml:space="preserve">二、two box方案特征</w:t>
      </w:r>
    </w:p>
    <w:p>
      <w:pPr>
        <w:spacing w:before="75" w:after="0"/>
      </w:pPr>
      <w:r>
        <w:rPr/>
        <w:t xml:space="preserve">三、方案优劣对比</w:t>
      </w:r>
    </w:p>
    <w:p>
      <w:pPr>
        <w:spacing w:before="75" w:after="0"/>
      </w:pPr>
      <w:r>
        <w:rPr/>
        <w:t xml:space="preserve">第三节 成本结构分析</w:t>
      </w:r>
    </w:p>
    <w:p>
      <w:pPr>
        <w:spacing w:before="75" w:after="0"/>
      </w:pPr>
      <w:r>
        <w:rPr/>
        <w:t xml:space="preserve">一、硬件成本占比</w:t>
      </w:r>
    </w:p>
    <w:p>
      <w:pPr>
        <w:spacing w:before="75" w:after="0"/>
      </w:pPr>
      <w:r>
        <w:rPr/>
        <w:t xml:space="preserve">二、软件开发成本</w:t>
      </w:r>
    </w:p>
    <w:p>
      <w:pPr>
        <w:spacing w:before="75" w:after="0"/>
      </w:pPr>
      <w:r>
        <w:rPr/>
        <w:t xml:space="preserve">三、测试验证成本</w:t>
      </w:r>
    </w:p>
    <w:p>
      <w:pPr>
        <w:spacing w:before="75" w:after="0"/>
      </w:pPr>
      <w:r>
        <w:rPr/>
        <w:t xml:space="preserve">第四节 性能指标评估</w:t>
      </w:r>
    </w:p>
    <w:p>
      <w:pPr>
        <w:spacing w:before="75" w:after="0"/>
      </w:pPr>
      <w:r>
        <w:rPr/>
        <w:t xml:space="preserve">一、制动响应时间</w:t>
      </w:r>
    </w:p>
    <w:p>
      <w:pPr>
        <w:spacing w:before="75" w:after="0"/>
      </w:pPr>
      <w:r>
        <w:rPr/>
        <w:t xml:space="preserve">二、能量回收效率</w:t>
      </w:r>
    </w:p>
    <w:p>
      <w:pPr>
        <w:spacing w:before="75" w:after="0"/>
      </w:pPr>
      <w:r>
        <w:rPr/>
        <w:t xml:space="preserve">三、安全冗余等级</w:t>
      </w:r>
    </w:p>
    <w:p>
      <w:pPr>
        <w:spacing w:before="75" w:after="0"/>
      </w:pPr>
      <w:r>
        <w:rPr>
          <w:b w:val="1"/>
          <w:bCs w:val="1"/>
        </w:rPr>
        <w:t xml:space="preserve">第六章 线控转向系统深度分析</w:t>
      </w:r>
    </w:p>
    <w:p>
      <w:pPr>
        <w:spacing w:before="75" w:after="0"/>
      </w:pPr>
      <w:r>
        <w:rPr/>
        <w:t xml:space="preserve">第一节 技术演进路径</w:t>
      </w:r>
    </w:p>
    <w:p>
      <w:pPr>
        <w:spacing w:before="75" w:after="0"/>
      </w:pPr>
      <w:r>
        <w:rPr/>
        <w:t xml:space="preserve">一、从eps到sbw过渡</w:t>
      </w:r>
    </w:p>
    <w:p>
      <w:pPr>
        <w:spacing w:before="75" w:after="0"/>
      </w:pPr>
      <w:r>
        <w:rPr/>
        <w:t xml:space="preserve">二、路感模拟技术</w:t>
      </w:r>
    </w:p>
    <w:p>
      <w:pPr>
        <w:spacing w:before="75" w:after="0"/>
      </w:pPr>
      <w:r>
        <w:rPr/>
        <w:t xml:space="preserve">三、主动转向控制</w:t>
      </w:r>
    </w:p>
    <w:p>
      <w:pPr>
        <w:spacing w:before="75" w:after="0"/>
      </w:pPr>
      <w:r>
        <w:rPr/>
        <w:t xml:space="preserve">第二节 技术难点突破</w:t>
      </w:r>
    </w:p>
    <w:p>
      <w:pPr>
        <w:spacing w:before="75" w:after="0"/>
      </w:pPr>
      <w:r>
        <w:rPr/>
        <w:t xml:space="preserve">一、软件算法复杂度</w:t>
      </w:r>
    </w:p>
    <w:p>
      <w:pPr>
        <w:spacing w:before="75" w:after="0"/>
      </w:pPr>
      <w:r>
        <w:rPr/>
        <w:t xml:space="preserve">二、冗余安全设计</w:t>
      </w:r>
    </w:p>
    <w:p>
      <w:pPr>
        <w:spacing w:before="75" w:after="0"/>
      </w:pPr>
      <w:r>
        <w:rPr/>
        <w:t xml:space="preserve">三、成本控制挑战</w:t>
      </w:r>
    </w:p>
    <w:p>
      <w:pPr>
        <w:spacing w:before="75" w:after="0"/>
      </w:pPr>
      <w:r>
        <w:rPr/>
        <w:t xml:space="preserve">第三节 性能指标评估</w:t>
      </w:r>
    </w:p>
    <w:p>
      <w:pPr>
        <w:spacing w:before="75" w:after="0"/>
      </w:pPr>
      <w:r>
        <w:rPr/>
        <w:t xml:space="preserve">一、转向精度水平</w:t>
      </w:r>
    </w:p>
    <w:p>
      <w:pPr>
        <w:spacing w:before="75" w:after="0"/>
      </w:pPr>
      <w:r>
        <w:rPr/>
        <w:t xml:space="preserve">二、响应延迟时间</w:t>
      </w:r>
    </w:p>
    <w:p>
      <w:pPr>
        <w:spacing w:before="75" w:after="0"/>
      </w:pPr>
      <w:r>
        <w:rPr/>
        <w:t xml:space="preserve">三、可靠性指标</w:t>
      </w:r>
    </w:p>
    <w:p>
      <w:pPr>
        <w:spacing w:before="75" w:after="0"/>
      </w:pPr>
      <w:r>
        <w:rPr/>
        <w:t xml:space="preserve">第四节 价值量变化趋势</w:t>
      </w:r>
    </w:p>
    <w:p>
      <w:pPr>
        <w:spacing w:before="75" w:after="0"/>
      </w:pPr>
      <w:r>
        <w:rPr/>
        <w:t xml:space="preserve">一、当前单车价值量</w:t>
      </w:r>
    </w:p>
    <w:p>
      <w:pPr>
        <w:spacing w:before="75" w:after="0"/>
      </w:pPr>
      <w:r>
        <w:rPr/>
        <w:t xml:space="preserve">二、规模化后价值量</w:t>
      </w:r>
    </w:p>
    <w:p>
      <w:pPr>
        <w:spacing w:before="75" w:after="0"/>
      </w:pPr>
      <w:r>
        <w:rPr/>
        <w:t xml:space="preserve">三、技术溢价空间</w:t>
      </w:r>
    </w:p>
    <w:p>
      <w:pPr>
        <w:spacing w:before="75" w:after="0"/>
      </w:pPr>
      <w:r>
        <w:rPr>
          <w:b w:val="1"/>
          <w:bCs w:val="1"/>
        </w:rPr>
        <w:t xml:space="preserve">第七章 线控悬架及其他子系统</w:t>
      </w:r>
    </w:p>
    <w:p>
      <w:pPr>
        <w:spacing w:before="75" w:after="0"/>
      </w:pPr>
      <w:r>
        <w:rPr/>
        <w:t xml:space="preserve">第一节 线控悬架系统</w:t>
      </w:r>
    </w:p>
    <w:p>
      <w:pPr>
        <w:spacing w:before="75" w:after="0"/>
      </w:pPr>
      <w:r>
        <w:rPr/>
        <w:t xml:space="preserve">一、技术原理与分类</w:t>
      </w:r>
    </w:p>
    <w:p>
      <w:pPr>
        <w:spacing w:before="75" w:after="0"/>
      </w:pPr>
      <w:r>
        <w:rPr/>
        <w:t xml:space="preserve">二、市场渗透率</w:t>
      </w:r>
    </w:p>
    <w:p>
      <w:pPr>
        <w:spacing w:before="75" w:after="0"/>
      </w:pPr>
      <w:r>
        <w:rPr/>
        <w:t xml:space="preserve">三、价值量分析</w:t>
      </w:r>
    </w:p>
    <w:p>
      <w:pPr>
        <w:spacing w:before="75" w:after="0"/>
      </w:pPr>
      <w:r>
        <w:rPr/>
        <w:t xml:space="preserve">第二节 线控驱动系统</w:t>
      </w:r>
    </w:p>
    <w:p>
      <w:pPr>
        <w:spacing w:before="75" w:after="0"/>
      </w:pPr>
      <w:r>
        <w:rPr/>
        <w:t xml:space="preserve">一、电机控制精度</w:t>
      </w:r>
    </w:p>
    <w:p>
      <w:pPr>
        <w:spacing w:before="75" w:after="0"/>
      </w:pPr>
      <w:r>
        <w:rPr/>
        <w:t xml:space="preserve">二、响应速度指标</w:t>
      </w:r>
    </w:p>
    <w:p>
      <w:pPr>
        <w:spacing w:before="75" w:after="0"/>
      </w:pPr>
      <w:r>
        <w:rPr/>
        <w:t xml:space="preserve">三、集成化趋势</w:t>
      </w:r>
    </w:p>
    <w:p>
      <w:pPr>
        <w:spacing w:before="75" w:after="0"/>
      </w:pPr>
      <w:r>
        <w:rPr/>
        <w:t xml:space="preserve">第三节 线控换挡系统</w:t>
      </w:r>
    </w:p>
    <w:p>
      <w:pPr>
        <w:spacing w:before="75" w:after="0"/>
      </w:pPr>
      <w:r>
        <w:rPr/>
        <w:t xml:space="preserve">一、技术成熟度</w:t>
      </w:r>
    </w:p>
    <w:p>
      <w:pPr>
        <w:spacing w:before="75" w:after="0"/>
      </w:pPr>
      <w:r>
        <w:rPr/>
        <w:t xml:space="preserve">二、应用范围</w:t>
      </w:r>
    </w:p>
    <w:p>
      <w:pPr>
        <w:spacing w:before="75" w:after="0"/>
      </w:pPr>
      <w:r>
        <w:rPr/>
        <w:t xml:space="preserve">三、成本结构</w:t>
      </w:r>
    </w:p>
    <w:p>
      <w:pPr>
        <w:spacing w:before="75" w:after="0"/>
      </w:pPr>
      <w:r>
        <w:rPr>
          <w:b w:val="1"/>
          <w:bCs w:val="1"/>
        </w:rPr>
        <w:t xml:space="preserve">第八章 成本结构与优化路径</w:t>
      </w:r>
    </w:p>
    <w:p>
      <w:pPr>
        <w:spacing w:before="75" w:after="0"/>
      </w:pPr>
      <w:r>
        <w:rPr/>
        <w:t xml:space="preserve">第一节 硬件成本分析</w:t>
      </w:r>
    </w:p>
    <w:p>
      <w:pPr>
        <w:spacing w:before="75" w:after="0"/>
      </w:pPr>
      <w:r>
        <w:rPr/>
        <w:t xml:space="preserve">一、传感器成本占比</w:t>
      </w:r>
    </w:p>
    <w:p>
      <w:pPr>
        <w:spacing w:before="75" w:after="0"/>
      </w:pPr>
      <w:r>
        <w:rPr/>
        <w:t xml:space="preserve">二、控制器成本占比</w:t>
      </w:r>
    </w:p>
    <w:p>
      <w:pPr>
        <w:spacing w:before="75" w:after="0"/>
      </w:pPr>
      <w:r>
        <w:rPr/>
        <w:t xml:space="preserve">三、执行器成本占比</w:t>
      </w:r>
    </w:p>
    <w:p>
      <w:pPr>
        <w:spacing w:before="75" w:after="0"/>
      </w:pPr>
      <w:r>
        <w:rPr/>
        <w:t xml:space="preserve">第二节 软件成本分析</w:t>
      </w:r>
    </w:p>
    <w:p>
      <w:pPr>
        <w:spacing w:before="75" w:after="0"/>
      </w:pPr>
      <w:r>
        <w:rPr/>
        <w:t xml:space="preserve">一、算法开发投入</w:t>
      </w:r>
    </w:p>
    <w:p>
      <w:pPr>
        <w:spacing w:before="75" w:after="0"/>
      </w:pPr>
      <w:r>
        <w:rPr/>
        <w:t xml:space="preserve">二、数据采集成本</w:t>
      </w:r>
    </w:p>
    <w:p>
      <w:pPr>
        <w:spacing w:before="75" w:after="0"/>
      </w:pPr>
      <w:r>
        <w:rPr/>
        <w:t xml:space="preserve">三、仿真测试费用</w:t>
      </w:r>
    </w:p>
    <w:p>
      <w:pPr>
        <w:spacing w:before="75" w:after="0"/>
      </w:pPr>
      <w:r>
        <w:rPr/>
        <w:t xml:space="preserve">第三节 综合成本优化</w:t>
      </w:r>
    </w:p>
    <w:p>
      <w:pPr>
        <w:spacing w:before="75" w:after="0"/>
      </w:pPr>
      <w:r>
        <w:rPr/>
        <w:t xml:space="preserve">一、规模效应影响</w:t>
      </w:r>
    </w:p>
    <w:p>
      <w:pPr>
        <w:spacing w:before="75" w:after="0"/>
      </w:pPr>
      <w:r>
        <w:rPr/>
        <w:t xml:space="preserve">二、技术成熟度提升</w:t>
      </w:r>
    </w:p>
    <w:p>
      <w:pPr>
        <w:spacing w:before="75" w:after="0"/>
      </w:pPr>
      <w:r>
        <w:rPr/>
        <w:t xml:space="preserve">三、供应链国产化率</w:t>
      </w:r>
    </w:p>
    <w:p>
      <w:pPr>
        <w:spacing w:before="75" w:after="0"/>
      </w:pPr>
      <w:r>
        <w:rPr/>
        <w:t xml:space="preserve">第四节 成本下降趋势预测</w:t>
      </w:r>
    </w:p>
    <w:p>
      <w:pPr>
        <w:spacing w:before="75" w:after="0"/>
      </w:pPr>
      <w:r>
        <w:rPr/>
        <w:t xml:space="preserve">一、2026-2031年成本降幅</w:t>
      </w:r>
    </w:p>
    <w:p>
      <w:pPr>
        <w:spacing w:before="75" w:after="0"/>
      </w:pPr>
      <w:r>
        <w:rPr/>
        <w:t xml:space="preserve">二、各子系统降本速度</w:t>
      </w:r>
    </w:p>
    <w:p>
      <w:pPr>
        <w:spacing w:before="75" w:after="0"/>
      </w:pPr>
      <w:r>
        <w:rPr/>
        <w:t xml:space="preserve">三、整体成本拐点判断</w:t>
      </w:r>
    </w:p>
    <w:p>
      <w:pPr>
        <w:spacing w:before="75" w:after="0"/>
      </w:pPr>
      <w:r>
        <w:rPr>
          <w:b w:val="1"/>
          <w:bCs w:val="1"/>
        </w:rPr>
        <w:t xml:space="preserve">第九章 商业模式与价值链</w:t>
      </w:r>
    </w:p>
    <w:p>
      <w:pPr>
        <w:spacing w:before="75" w:after="0"/>
      </w:pPr>
      <w:r>
        <w:rPr/>
        <w:t xml:space="preserve">第一节 商业模式分类</w:t>
      </w:r>
    </w:p>
    <w:p>
      <w:pPr>
        <w:spacing w:before="75" w:after="0"/>
      </w:pPr>
      <w:r>
        <w:rPr/>
        <w:t xml:space="preserve">一、tier1供应商模式</w:t>
      </w:r>
    </w:p>
    <w:p>
      <w:pPr>
        <w:spacing w:before="75" w:after="0"/>
      </w:pPr>
      <w:r>
        <w:rPr/>
        <w:t xml:space="preserve">二、底盘系统整合商模式</w:t>
      </w:r>
    </w:p>
    <w:p>
      <w:pPr>
        <w:spacing w:before="75" w:after="0"/>
      </w:pPr>
      <w:r>
        <w:rPr/>
        <w:t xml:space="preserve">三、整车厂自研模式</w:t>
      </w:r>
    </w:p>
    <w:p>
      <w:pPr>
        <w:spacing w:before="75" w:after="0"/>
      </w:pPr>
      <w:r>
        <w:rPr/>
        <w:t xml:space="preserve">第二节 价值链分布</w:t>
      </w:r>
    </w:p>
    <w:p>
      <w:pPr>
        <w:spacing w:before="75" w:after="0"/>
      </w:pPr>
      <w:r>
        <w:rPr/>
        <w:t xml:space="preserve">一、上游价值占比</w:t>
      </w:r>
    </w:p>
    <w:p>
      <w:pPr>
        <w:spacing w:before="75" w:after="0"/>
      </w:pPr>
      <w:r>
        <w:rPr/>
        <w:t xml:space="preserve">二、中游价值占比</w:t>
      </w:r>
    </w:p>
    <w:p>
      <w:pPr>
        <w:spacing w:before="75" w:after="0"/>
      </w:pPr>
      <w:r>
        <w:rPr/>
        <w:t xml:space="preserve">三、下游价值占比</w:t>
      </w:r>
    </w:p>
    <w:p>
      <w:pPr>
        <w:spacing w:before="75" w:after="0"/>
      </w:pPr>
      <w:r>
        <w:rPr/>
        <w:t xml:space="preserve">第三节 盈利模式分析</w:t>
      </w:r>
    </w:p>
    <w:p>
      <w:pPr>
        <w:spacing w:before="75" w:after="0"/>
      </w:pPr>
      <w:r>
        <w:rPr/>
        <w:t xml:space="preserve">一、硬件销售利润</w:t>
      </w:r>
    </w:p>
    <w:p>
      <w:pPr>
        <w:spacing w:before="75" w:after="0"/>
      </w:pPr>
      <w:r>
        <w:rPr/>
        <w:t xml:space="preserve">二、软件授权费用</w:t>
      </w:r>
    </w:p>
    <w:p>
      <w:pPr>
        <w:spacing w:before="75" w:after="0"/>
      </w:pPr>
      <w:r>
        <w:rPr/>
        <w:t xml:space="preserve">三、数据服务收入</w:t>
      </w:r>
    </w:p>
    <w:p>
      <w:pPr>
        <w:spacing w:before="75" w:after="0"/>
      </w:pPr>
      <w:r>
        <w:rPr>
          <w:b w:val="1"/>
          <w:bCs w:val="1"/>
        </w:rPr>
        <w:t xml:space="preserve">第十章 产业链上游分析</w:t>
      </w:r>
    </w:p>
    <w:p>
      <w:pPr>
        <w:spacing w:before="75" w:after="0"/>
      </w:pPr>
      <w:r>
        <w:rPr/>
        <w:t xml:space="preserve">第一节 核心零部件供应</w:t>
      </w:r>
    </w:p>
    <w:p>
      <w:pPr>
        <w:spacing w:before="75" w:after="0"/>
      </w:pPr>
      <w:r>
        <w:rPr/>
        <w:t xml:space="preserve">一、智驾域控制器</w:t>
      </w:r>
    </w:p>
    <w:p>
      <w:pPr>
        <w:spacing w:before="75" w:after="0"/>
      </w:pPr>
      <w:r>
        <w:rPr/>
        <w:t xml:space="preserve">二、传感器模块</w:t>
      </w:r>
    </w:p>
    <w:p>
      <w:pPr>
        <w:spacing w:before="75" w:after="0"/>
      </w:pPr>
      <w:r>
        <w:rPr/>
        <w:t xml:space="preserve">三、计算芯片</w:t>
      </w:r>
    </w:p>
    <w:p>
      <w:pPr>
        <w:spacing w:before="75" w:after="0"/>
      </w:pPr>
      <w:r>
        <w:rPr/>
        <w:t xml:space="preserve">第二节 原材料供应</w:t>
      </w:r>
    </w:p>
    <w:p>
      <w:pPr>
        <w:spacing w:before="75" w:after="0"/>
      </w:pPr>
      <w:r>
        <w:rPr/>
        <w:t xml:space="preserve">一、金属材料应用</w:t>
      </w:r>
    </w:p>
    <w:p>
      <w:pPr>
        <w:spacing w:before="75" w:after="0"/>
      </w:pPr>
      <w:r>
        <w:rPr/>
        <w:t xml:space="preserve">二、电子元器件</w:t>
      </w:r>
    </w:p>
    <w:p>
      <w:pPr>
        <w:spacing w:before="75" w:after="0"/>
      </w:pPr>
      <w:r>
        <w:rPr/>
        <w:t xml:space="preserve">三、半导体材料</w:t>
      </w:r>
    </w:p>
    <w:p>
      <w:pPr>
        <w:spacing w:before="75" w:after="0"/>
      </w:pPr>
      <w:r>
        <w:rPr/>
        <w:t xml:space="preserve">第三节 技术外溢效应</w:t>
      </w:r>
    </w:p>
    <w:p>
      <w:pPr>
        <w:spacing w:before="75" w:after="0"/>
      </w:pPr>
      <w:r>
        <w:rPr/>
        <w:t xml:space="preserve">一、与自动驾驶技术协同</w:t>
      </w:r>
    </w:p>
    <w:p>
      <w:pPr>
        <w:spacing w:before="75" w:after="0"/>
      </w:pPr>
      <w:r>
        <w:rPr/>
        <w:t xml:space="preserve">二、与整车电子架构融合</w:t>
      </w:r>
    </w:p>
    <w:p>
      <w:pPr>
        <w:spacing w:before="75" w:after="0"/>
      </w:pPr>
      <w:r>
        <w:rPr/>
        <w:t xml:space="preserve">三、与智能制造结合</w:t>
      </w:r>
    </w:p>
    <w:p>
      <w:pPr>
        <w:spacing w:before="75" w:after="0"/>
      </w:pPr>
      <w:r>
        <w:rPr>
          <w:b w:val="1"/>
          <w:bCs w:val="1"/>
        </w:rPr>
        <w:t xml:space="preserve">第十一章 产业链中游制造</w:t>
      </w:r>
    </w:p>
    <w:p>
      <w:pPr>
        <w:spacing w:before="75" w:after="0"/>
      </w:pPr>
      <w:r>
        <w:rPr/>
        <w:t xml:space="preserve">第一节 整车厂适配需求</w:t>
      </w:r>
    </w:p>
    <w:p>
      <w:pPr>
        <w:spacing w:before="75" w:after="0"/>
      </w:pPr>
      <w:r>
        <w:rPr/>
        <w:t xml:space="preserve">一、平台化开发要求</w:t>
      </w:r>
    </w:p>
    <w:p>
      <w:pPr>
        <w:spacing w:before="75" w:after="0"/>
      </w:pPr>
      <w:r>
        <w:rPr/>
        <w:t xml:space="preserve">二、接口标准化</w:t>
      </w:r>
    </w:p>
    <w:p>
      <w:pPr>
        <w:spacing w:before="75" w:after="0"/>
      </w:pPr>
      <w:r>
        <w:rPr/>
        <w:t xml:space="preserve">三、测试验证流程</w:t>
      </w:r>
    </w:p>
    <w:p>
      <w:pPr>
        <w:spacing w:before="75" w:after="0"/>
      </w:pPr>
      <w:r>
        <w:rPr/>
        <w:t xml:space="preserve">第二节 生产工艺升级</w:t>
      </w:r>
    </w:p>
    <w:p>
      <w:pPr>
        <w:spacing w:before="75" w:after="0"/>
      </w:pPr>
      <w:r>
        <w:rPr/>
        <w:t xml:space="preserve">一、产线自动化水平</w:t>
      </w:r>
    </w:p>
    <w:p>
      <w:pPr>
        <w:spacing w:before="75" w:after="0"/>
      </w:pPr>
      <w:r>
        <w:rPr/>
        <w:t xml:space="preserve">二、质量控制体系</w:t>
      </w:r>
    </w:p>
    <w:p>
      <w:pPr>
        <w:spacing w:before="75" w:after="0"/>
      </w:pPr>
      <w:r>
        <w:rPr/>
        <w:t xml:space="preserve">三、柔性制造能力</w:t>
      </w:r>
    </w:p>
    <w:p>
      <w:pPr>
        <w:spacing w:before="75" w:after="0"/>
      </w:pPr>
      <w:r>
        <w:rPr/>
        <w:t xml:space="preserve">第三节 产能布局规划</w:t>
      </w:r>
    </w:p>
    <w:p>
      <w:pPr>
        <w:spacing w:before="75" w:after="0"/>
      </w:pPr>
      <w:r>
        <w:rPr/>
        <w:t xml:space="preserve">一、现有产能统计</w:t>
      </w:r>
    </w:p>
    <w:p>
      <w:pPr>
        <w:spacing w:before="75" w:after="0"/>
      </w:pPr>
      <w:r>
        <w:rPr/>
        <w:t xml:space="preserve">二、扩产计划</w:t>
      </w:r>
    </w:p>
    <w:p>
      <w:pPr>
        <w:spacing w:before="75" w:after="0"/>
      </w:pPr>
      <w:r>
        <w:rPr/>
        <w:t xml:space="preserve">三、产能利用率</w:t>
      </w:r>
    </w:p>
    <w:p>
      <w:pPr>
        <w:spacing w:before="75" w:after="0"/>
      </w:pPr>
      <w:r>
        <w:rPr>
          <w:b w:val="1"/>
          <w:bCs w:val="1"/>
        </w:rPr>
        <w:t xml:space="preserve">第十二章 产业链下游应用</w:t>
      </w:r>
    </w:p>
    <w:p>
      <w:pPr>
        <w:spacing w:before="75" w:after="0"/>
      </w:pPr>
      <w:r>
        <w:rPr/>
        <w:t xml:space="preserve">第一节 整车厂应用进度</w:t>
      </w:r>
    </w:p>
    <w:p>
      <w:pPr>
        <w:spacing w:before="75" w:after="0"/>
      </w:pPr>
      <w:r>
        <w:rPr/>
        <w:t xml:space="preserve">一、新能源汽车应用</w:t>
      </w:r>
    </w:p>
    <w:p>
      <w:pPr>
        <w:spacing w:before="75" w:after="0"/>
      </w:pPr>
      <w:r>
        <w:rPr/>
        <w:t xml:space="preserve">二、传统燃油车改造</w:t>
      </w:r>
    </w:p>
    <w:p>
      <w:pPr>
        <w:spacing w:before="75" w:after="0"/>
      </w:pPr>
      <w:r>
        <w:rPr/>
        <w:t xml:space="preserve">三、商用车应用</w:t>
      </w:r>
    </w:p>
    <w:p>
      <w:pPr>
        <w:spacing w:before="75" w:after="0"/>
      </w:pPr>
      <w:r>
        <w:rPr/>
        <w:t xml:space="preserve">第二节 应用场景拓展</w:t>
      </w:r>
    </w:p>
    <w:p>
      <w:pPr>
        <w:spacing w:before="75" w:after="0"/>
      </w:pPr>
      <w:r>
        <w:rPr/>
        <w:t xml:space="preserve">一、城市道路场景</w:t>
      </w:r>
    </w:p>
    <w:p>
      <w:pPr>
        <w:spacing w:before="75" w:after="0"/>
      </w:pPr>
      <w:r>
        <w:rPr/>
        <w:t xml:space="preserve">二、高速公路场景</w:t>
      </w:r>
    </w:p>
    <w:p>
      <w:pPr>
        <w:spacing w:before="75" w:after="0"/>
      </w:pPr>
      <w:r>
        <w:rPr/>
        <w:t xml:space="preserve">三、特定区域场景</w:t>
      </w:r>
    </w:p>
    <w:p>
      <w:pPr>
        <w:spacing w:before="75" w:after="0"/>
      </w:pPr>
      <w:r>
        <w:rPr/>
        <w:t xml:space="preserve">第三节 用户接受度</w:t>
      </w:r>
    </w:p>
    <w:p>
      <w:pPr>
        <w:spacing w:before="75" w:after="0"/>
      </w:pPr>
      <w:r>
        <w:rPr/>
        <w:t xml:space="preserve">一、驾乘体验评价</w:t>
      </w:r>
    </w:p>
    <w:p>
      <w:pPr>
        <w:spacing w:before="75" w:after="0"/>
      </w:pPr>
      <w:r>
        <w:rPr/>
        <w:t xml:space="preserve">二、可靠性认知</w:t>
      </w:r>
    </w:p>
    <w:p>
      <w:pPr>
        <w:spacing w:before="75" w:after="0"/>
      </w:pPr>
      <w:r>
        <w:rPr/>
        <w:t xml:space="preserve">三、支付意愿</w:t>
      </w:r>
    </w:p>
    <w:p>
      <w:pPr>
        <w:spacing w:before="75" w:after="0"/>
      </w:pPr>
      <w:r>
        <w:rPr>
          <w:b w:val="1"/>
          <w:bCs w:val="1"/>
        </w:rPr>
        <w:t xml:space="preserve">第十三章 市场驱动因素分析</w:t>
      </w:r>
    </w:p>
    <w:p>
      <w:pPr>
        <w:spacing w:before="75" w:after="0"/>
      </w:pPr>
      <w:r>
        <w:rPr/>
        <w:t xml:space="preserve">第一节 技术驱动</w:t>
      </w:r>
    </w:p>
    <w:p>
      <w:pPr>
        <w:spacing w:before="75" w:after="0"/>
      </w:pPr>
      <w:r>
        <w:rPr/>
        <w:t xml:space="preserve">一、自动驾驶等级提升</w:t>
      </w:r>
    </w:p>
    <w:p>
      <w:pPr>
        <w:spacing w:before="75" w:after="0"/>
      </w:pPr>
      <w:r>
        <w:rPr/>
        <w:t xml:space="preserve">二、电子电气架构升级</w:t>
      </w:r>
    </w:p>
    <w:p>
      <w:pPr>
        <w:spacing w:before="75" w:after="0"/>
      </w:pPr>
      <w:r>
        <w:rPr/>
        <w:t xml:space="preserve">三、整车集成化需求</w:t>
      </w:r>
    </w:p>
    <w:p>
      <w:pPr>
        <w:spacing w:before="75" w:after="0"/>
      </w:pPr>
      <w:r>
        <w:rPr/>
        <w:t xml:space="preserve">第二节 成本驱动</w:t>
      </w:r>
    </w:p>
    <w:p>
      <w:pPr>
        <w:spacing w:before="75" w:after="0"/>
      </w:pPr>
      <w:r>
        <w:rPr/>
        <w:t xml:space="preserve">一、规模化生产降本</w:t>
      </w:r>
    </w:p>
    <w:p>
      <w:pPr>
        <w:spacing w:before="75" w:after="0"/>
      </w:pPr>
      <w:r>
        <w:rPr/>
        <w:t xml:space="preserve">二、供应链国产化</w:t>
      </w:r>
    </w:p>
    <w:p>
      <w:pPr>
        <w:spacing w:before="75" w:after="0"/>
      </w:pPr>
      <w:r>
        <w:rPr/>
        <w:t xml:space="preserve">三、技术标准化</w:t>
      </w:r>
    </w:p>
    <w:p>
      <w:pPr>
        <w:spacing w:before="75" w:after="0"/>
      </w:pPr>
      <w:r>
        <w:rPr/>
        <w:t xml:space="preserve">第三节 需求驱动</w:t>
      </w:r>
    </w:p>
    <w:p>
      <w:pPr>
        <w:spacing w:before="75" w:after="0"/>
      </w:pPr>
      <w:r>
        <w:rPr/>
        <w:t xml:space="preserve">一、安全性需求</w:t>
      </w:r>
    </w:p>
    <w:p>
      <w:pPr>
        <w:spacing w:before="75" w:after="0"/>
      </w:pPr>
      <w:r>
        <w:rPr/>
        <w:t xml:space="preserve">二、舒适性需求</w:t>
      </w:r>
    </w:p>
    <w:p>
      <w:pPr>
        <w:spacing w:before="75" w:after="0"/>
      </w:pPr>
      <w:r>
        <w:rPr/>
        <w:t xml:space="preserve">三、智能化体验需求</w:t>
      </w:r>
    </w:p>
    <w:p>
      <w:pPr>
        <w:spacing w:before="75" w:after="0"/>
      </w:pPr>
      <w:r>
        <w:rPr>
          <w:b w:val="1"/>
          <w:bCs w:val="1"/>
        </w:rPr>
        <w:t xml:space="preserve">第十四章 市场制约因素分析</w:t>
      </w:r>
    </w:p>
    <w:p>
      <w:pPr>
        <w:spacing w:before="75" w:after="0"/>
      </w:pPr>
      <w:r>
        <w:rPr/>
        <w:t xml:space="preserve">第一节 技术瓶颈</w:t>
      </w:r>
    </w:p>
    <w:p>
      <w:pPr>
        <w:spacing w:before="75" w:after="0"/>
      </w:pPr>
      <w:r>
        <w:rPr/>
        <w:t xml:space="preserve">一、系统冗余设计难度</w:t>
      </w:r>
    </w:p>
    <w:p>
      <w:pPr>
        <w:spacing w:before="75" w:after="0"/>
      </w:pPr>
      <w:r>
        <w:rPr/>
        <w:t xml:space="preserve">二、软件算法复杂度</w:t>
      </w:r>
    </w:p>
    <w:p>
      <w:pPr>
        <w:spacing w:before="75" w:after="0"/>
      </w:pPr>
      <w:r>
        <w:rPr/>
        <w:t xml:space="preserve">三、可靠性验证周期</w:t>
      </w:r>
    </w:p>
    <w:p>
      <w:pPr>
        <w:spacing w:before="75" w:after="0"/>
      </w:pPr>
      <w:r>
        <w:rPr/>
        <w:t xml:space="preserve">第二节 成本压力</w:t>
      </w:r>
    </w:p>
    <w:p>
      <w:pPr>
        <w:spacing w:before="75" w:after="0"/>
      </w:pPr>
      <w:r>
        <w:rPr/>
        <w:t xml:space="preserve">一、初始投资规模</w:t>
      </w:r>
    </w:p>
    <w:p>
      <w:pPr>
        <w:spacing w:before="75" w:after="0"/>
      </w:pPr>
      <w:r>
        <w:rPr/>
        <w:t xml:space="preserve">二、单件成本占比</w:t>
      </w:r>
    </w:p>
    <w:p>
      <w:pPr>
        <w:spacing w:before="75" w:after="0"/>
      </w:pPr>
      <w:r>
        <w:rPr/>
        <w:t xml:space="preserve">三、维护成本水平</w:t>
      </w:r>
    </w:p>
    <w:p>
      <w:pPr>
        <w:spacing w:before="75" w:after="0"/>
      </w:pPr>
      <w:r>
        <w:rPr/>
        <w:t xml:space="preserve">第三节 标准缺失</w:t>
      </w:r>
    </w:p>
    <w:p>
      <w:pPr>
        <w:spacing w:before="75" w:after="0"/>
      </w:pPr>
      <w:r>
        <w:rPr/>
        <w:t xml:space="preserve">一、行业标准待完善</w:t>
      </w:r>
    </w:p>
    <w:p>
      <w:pPr>
        <w:spacing w:before="75" w:after="0"/>
      </w:pPr>
      <w:r>
        <w:rPr/>
        <w:t xml:space="preserve">二、测试评价标准</w:t>
      </w:r>
    </w:p>
    <w:p>
      <w:pPr>
        <w:spacing w:before="75" w:after="0"/>
      </w:pPr>
      <w:r>
        <w:rPr/>
        <w:t xml:space="preserve">三、认证准入体系</w:t>
      </w:r>
    </w:p>
    <w:p>
      <w:pPr>
        <w:spacing w:before="75" w:after="0"/>
      </w:pPr>
      <w:r>
        <w:rPr>
          <w:b w:val="1"/>
          <w:bCs w:val="1"/>
        </w:rPr>
        <w:t xml:space="preserve">第十五章 行业风险因素</w:t>
      </w:r>
    </w:p>
    <w:p>
      <w:pPr>
        <w:spacing w:before="75" w:after="0"/>
      </w:pPr>
      <w:r>
        <w:rPr/>
        <w:t xml:space="preserve">第一节 技术风险</w:t>
      </w:r>
    </w:p>
    <w:p>
      <w:pPr>
        <w:spacing w:before="75" w:after="0"/>
      </w:pPr>
      <w:r>
        <w:rPr/>
        <w:t xml:space="preserve">一、技术路线选择风险</w:t>
      </w:r>
    </w:p>
    <w:p>
      <w:pPr>
        <w:spacing w:before="75" w:after="0"/>
      </w:pPr>
      <w:r>
        <w:rPr/>
        <w:t xml:space="preserve">二、研发失败风险</w:t>
      </w:r>
    </w:p>
    <w:p>
      <w:pPr>
        <w:spacing w:before="75" w:after="0"/>
      </w:pPr>
      <w:r>
        <w:rPr/>
        <w:t xml:space="preserve">三、技术迭代风险</w:t>
      </w:r>
    </w:p>
    <w:p>
      <w:pPr>
        <w:spacing w:before="75" w:after="0"/>
      </w:pPr>
      <w:r>
        <w:rPr/>
        <w:t xml:space="preserve">第二节 市场风险</w:t>
      </w:r>
    </w:p>
    <w:p>
      <w:pPr>
        <w:spacing w:before="75" w:after="0"/>
      </w:pPr>
      <w:r>
        <w:rPr/>
        <w:t xml:space="preserve">一、需求不及预期</w:t>
      </w:r>
    </w:p>
    <w:p>
      <w:pPr>
        <w:spacing w:before="75" w:after="0"/>
      </w:pPr>
      <w:r>
        <w:rPr/>
        <w:t xml:space="preserve">二、竞争加剧风险</w:t>
      </w:r>
    </w:p>
    <w:p>
      <w:pPr>
        <w:spacing w:before="75" w:after="0"/>
      </w:pPr>
      <w:r>
        <w:rPr/>
        <w:t xml:space="preserve">三、价格战风险</w:t>
      </w:r>
    </w:p>
    <w:p>
      <w:pPr>
        <w:spacing w:before="75" w:after="0"/>
      </w:pPr>
      <w:r>
        <w:rPr/>
        <w:t xml:space="preserve">第三节 供应链风险</w:t>
      </w:r>
    </w:p>
    <w:p>
      <w:pPr>
        <w:spacing w:before="75" w:after="0"/>
      </w:pPr>
      <w:r>
        <w:rPr/>
        <w:t xml:space="preserve">一、关键零部件供应</w:t>
      </w:r>
    </w:p>
    <w:p>
      <w:pPr>
        <w:spacing w:before="75" w:after="0"/>
      </w:pPr>
      <w:r>
        <w:rPr/>
        <w:t xml:space="preserve">二、原材料价格波动</w:t>
      </w:r>
    </w:p>
    <w:p>
      <w:pPr>
        <w:spacing w:before="75" w:after="0"/>
      </w:pPr>
      <w:r>
        <w:rPr/>
        <w:t xml:space="preserve">三、地缘政治影响</w:t>
      </w:r>
    </w:p>
    <w:p>
      <w:pPr>
        <w:spacing w:before="75" w:after="0"/>
      </w:pPr>
      <w:r>
        <w:rPr/>
        <w:t xml:space="preserve">第四节 标准风险</w:t>
      </w:r>
    </w:p>
    <w:p>
      <w:pPr>
        <w:spacing w:before="75" w:after="0"/>
      </w:pPr>
      <w:r>
        <w:rPr/>
        <w:t xml:space="preserve">一、标准变更风险</w:t>
      </w:r>
    </w:p>
    <w:p>
      <w:pPr>
        <w:spacing w:before="75" w:after="0"/>
      </w:pPr>
      <w:r>
        <w:rPr/>
        <w:t xml:space="preserve">二、认证周期长</w:t>
      </w:r>
    </w:p>
    <w:p>
      <w:pPr>
        <w:spacing w:before="75" w:after="0"/>
      </w:pPr>
      <w:r>
        <w:rPr/>
        <w:t xml:space="preserve">三、准入门槛提高</w:t>
      </w:r>
    </w:p>
    <w:p>
      <w:pPr>
        <w:spacing w:before="75" w:after="0"/>
      </w:pPr>
      <w:r>
        <w:rPr>
          <w:b w:val="1"/>
          <w:bCs w:val="1"/>
        </w:rPr>
        <w:t xml:space="preserve">第十六章 市场竞争格局</w:t>
      </w:r>
    </w:p>
    <w:p>
      <w:pPr>
        <w:spacing w:before="75" w:after="0"/>
      </w:pPr>
      <w:r>
        <w:rPr/>
        <w:t xml:space="preserve">第一节 市场集中度分析</w:t>
      </w:r>
    </w:p>
    <w:p>
      <w:pPr>
        <w:spacing w:before="75" w:after="0"/>
      </w:pPr>
      <w:r>
        <w:rPr/>
        <w:t xml:space="preserve">一、cr3占有率变化</w:t>
      </w:r>
    </w:p>
    <w:p>
      <w:pPr>
        <w:spacing w:before="75" w:after="0"/>
      </w:pPr>
      <w:r>
        <w:rPr/>
        <w:t xml:space="preserve">二、cr5占有率变化</w:t>
      </w:r>
    </w:p>
    <w:p>
      <w:pPr>
        <w:spacing w:before="75" w:after="0"/>
      </w:pPr>
      <w:r>
        <w:rPr/>
        <w:t xml:space="preserve">三、区域集中度</w:t>
      </w:r>
    </w:p>
    <w:p>
      <w:pPr>
        <w:spacing w:before="75" w:after="0"/>
      </w:pPr>
      <w:r>
        <w:rPr/>
        <w:t xml:space="preserve">第二节 竞争梯队划分</w:t>
      </w:r>
    </w:p>
    <w:p>
      <w:pPr>
        <w:spacing w:before="75" w:after="0"/>
      </w:pPr>
      <w:r>
        <w:rPr/>
        <w:t xml:space="preserve">一、第一梯队技术实力</w:t>
      </w:r>
    </w:p>
    <w:p>
      <w:pPr>
        <w:spacing w:before="75" w:after="0"/>
      </w:pPr>
      <w:r>
        <w:rPr/>
        <w:t xml:space="preserve">二、第二梯队产品布局</w:t>
      </w:r>
    </w:p>
    <w:p>
      <w:pPr>
        <w:spacing w:before="75" w:after="0"/>
      </w:pPr>
      <w:r>
        <w:rPr/>
        <w:t xml:space="preserve">三、第三梯队发展潜力</w:t>
      </w:r>
    </w:p>
    <w:p>
      <w:pPr>
        <w:spacing w:before="75" w:after="0"/>
      </w:pPr>
      <w:r>
        <w:rPr/>
        <w:t xml:space="preserve">第三节 竞争壁垒分析</w:t>
      </w:r>
    </w:p>
    <w:p>
      <w:pPr>
        <w:spacing w:before="75" w:after="0"/>
      </w:pPr>
      <w:r>
        <w:rPr/>
        <w:t xml:space="preserve">一、技术专利壁垒</w:t>
      </w:r>
    </w:p>
    <w:p>
      <w:pPr>
        <w:spacing w:before="75" w:after="0"/>
      </w:pPr>
      <w:r>
        <w:rPr/>
        <w:t xml:space="preserve">二、资金投入壁垒</w:t>
      </w:r>
    </w:p>
    <w:p>
      <w:pPr>
        <w:spacing w:before="75" w:after="0"/>
      </w:pPr>
      <w:r>
        <w:rPr/>
        <w:t xml:space="preserve">三、产业认证壁垒</w:t>
      </w:r>
    </w:p>
    <w:p>
      <w:pPr>
        <w:spacing w:before="75" w:after="0"/>
      </w:pPr>
      <w:r>
        <w:rPr>
          <w:b w:val="1"/>
          <w:bCs w:val="1"/>
        </w:rPr>
        <w:t xml:space="preserve">第十七章 区域发展布局</w:t>
      </w:r>
    </w:p>
    <w:p>
      <w:pPr>
        <w:spacing w:before="75" w:after="0"/>
      </w:pPr>
      <w:r>
        <w:rPr/>
        <w:t xml:space="preserve">第一节 产业集群分布</w:t>
      </w:r>
    </w:p>
    <w:p>
      <w:pPr>
        <w:spacing w:before="75" w:after="0"/>
      </w:pPr>
      <w:r>
        <w:rPr/>
        <w:t xml:space="preserve">一、长三角产业集群特征</w:t>
      </w:r>
    </w:p>
    <w:p>
      <w:pPr>
        <w:spacing w:before="75" w:after="0"/>
      </w:pPr>
      <w:r>
        <w:rPr/>
        <w:t xml:space="preserve">二、珠三角产业集群特征</w:t>
      </w:r>
    </w:p>
    <w:p>
      <w:pPr>
        <w:spacing w:before="75" w:after="0"/>
      </w:pPr>
      <w:r>
        <w:rPr/>
        <w:t xml:space="preserve">三、京津冀产业集群特征</w:t>
      </w:r>
    </w:p>
    <w:p>
      <w:pPr>
        <w:spacing w:before="75" w:after="0"/>
      </w:pPr>
      <w:r>
        <w:rPr/>
        <w:t xml:space="preserve">第二节 地方配套政策</w:t>
      </w:r>
    </w:p>
    <w:p>
      <w:pPr>
        <w:spacing w:before="75" w:after="0"/>
      </w:pPr>
      <w:r>
        <w:rPr/>
        <w:t xml:space="preserve">一、基础设施建设</w:t>
      </w:r>
    </w:p>
    <w:p>
      <w:pPr>
        <w:spacing w:before="75" w:after="0"/>
      </w:pPr>
      <w:r>
        <w:rPr/>
        <w:t xml:space="preserve">二、测试场景开放</w:t>
      </w:r>
    </w:p>
    <w:p>
      <w:pPr>
        <w:spacing w:before="75" w:after="0"/>
      </w:pPr>
      <w:r>
        <w:rPr/>
        <w:t xml:space="preserve">三、产业基金支持</w:t>
      </w:r>
    </w:p>
    <w:p>
      <w:pPr>
        <w:spacing w:before="75" w:after="0"/>
      </w:pPr>
      <w:r>
        <w:rPr/>
        <w:t xml:space="preserve">第三节 区域协同机制</w:t>
      </w:r>
    </w:p>
    <w:p>
      <w:pPr>
        <w:spacing w:before="75" w:after="0"/>
      </w:pPr>
      <w:r>
        <w:rPr/>
        <w:t xml:space="preserve">一、产业链协同</w:t>
      </w:r>
    </w:p>
    <w:p>
      <w:pPr>
        <w:spacing w:before="75" w:after="0"/>
      </w:pPr>
      <w:r>
        <w:rPr/>
        <w:t xml:space="preserve">二、创新资源共享</w:t>
      </w:r>
    </w:p>
    <w:p>
      <w:pPr>
        <w:spacing w:before="75" w:after="0"/>
      </w:pPr>
      <w:r>
        <w:rPr/>
        <w:t xml:space="preserve">三、人才联合培养</w:t>
      </w:r>
    </w:p>
    <w:p>
      <w:pPr>
        <w:spacing w:before="75" w:after="0"/>
      </w:pPr>
      <w:r>
        <w:rPr>
          <w:b w:val="1"/>
          <w:bCs w:val="1"/>
        </w:rPr>
        <w:t xml:space="preserve">第十八章 技术标准与认证体系</w:t>
      </w:r>
    </w:p>
    <w:p>
      <w:pPr>
        <w:spacing w:before="75" w:after="0"/>
      </w:pPr>
      <w:r>
        <w:rPr/>
        <w:t xml:space="preserve">第一节 国际标准对比</w:t>
      </w:r>
    </w:p>
    <w:p>
      <w:pPr>
        <w:spacing w:before="75" w:after="0"/>
      </w:pPr>
      <w:r>
        <w:rPr/>
        <w:t xml:space="preserve">一、iso标准体系</w:t>
      </w:r>
    </w:p>
    <w:p>
      <w:pPr>
        <w:spacing w:before="75" w:after="0"/>
      </w:pPr>
      <w:r>
        <w:rPr/>
        <w:t xml:space="preserve">二、各国标准差异</w:t>
      </w:r>
    </w:p>
    <w:p>
      <w:pPr>
        <w:spacing w:before="75" w:after="0"/>
      </w:pPr>
      <w:r>
        <w:rPr/>
        <w:t xml:space="preserve">三、互认机制</w:t>
      </w:r>
    </w:p>
    <w:p>
      <w:pPr>
        <w:spacing w:before="75" w:after="0"/>
      </w:pPr>
      <w:r>
        <w:rPr/>
        <w:t xml:space="preserve">第二节 国内标准进展</w:t>
      </w:r>
    </w:p>
    <w:p>
      <w:pPr>
        <w:spacing w:before="75" w:after="0"/>
      </w:pPr>
      <w:r>
        <w:rPr/>
        <w:t xml:space="preserve">一、国家标准制定</w:t>
      </w:r>
    </w:p>
    <w:p>
      <w:pPr>
        <w:spacing w:before="75" w:after="0"/>
      </w:pPr>
      <w:r>
        <w:rPr/>
        <w:t xml:space="preserve">二、行业标准制定</w:t>
      </w:r>
    </w:p>
    <w:p>
      <w:pPr>
        <w:spacing w:before="75" w:after="0"/>
      </w:pPr>
      <w:r>
        <w:rPr/>
        <w:t xml:space="preserve">三、团体标准制定</w:t>
      </w:r>
    </w:p>
    <w:p>
      <w:pPr>
        <w:spacing w:before="75" w:after="0"/>
      </w:pPr>
      <w:r>
        <w:rPr/>
        <w:t xml:space="preserve">第三节 认证测试体系</w:t>
      </w:r>
    </w:p>
    <w:p>
      <w:pPr>
        <w:spacing w:before="75" w:after="0"/>
      </w:pPr>
      <w:r>
        <w:rPr/>
        <w:t xml:space="preserve">一、测试场景库建设</w:t>
      </w:r>
    </w:p>
    <w:p>
      <w:pPr>
        <w:spacing w:before="75" w:after="0"/>
      </w:pPr>
      <w:r>
        <w:rPr/>
        <w:t xml:space="preserve">二、仿真测试标准</w:t>
      </w:r>
    </w:p>
    <w:p>
      <w:pPr>
        <w:spacing w:before="75" w:after="0"/>
      </w:pPr>
      <w:r>
        <w:rPr/>
        <w:t xml:space="preserve">三、实车测试标准</w:t>
      </w:r>
    </w:p>
    <w:p>
      <w:pPr>
        <w:spacing w:before="75" w:after="0"/>
      </w:pPr>
      <w:r>
        <w:rPr>
          <w:b w:val="1"/>
          <w:bCs w:val="1"/>
        </w:rPr>
        <w:t xml:space="preserve">第十九章 2026-2031年发展趋势</w:t>
      </w:r>
    </w:p>
    <w:p>
      <w:pPr>
        <w:spacing w:before="75" w:after="0"/>
      </w:pPr>
      <w:r>
        <w:rPr/>
        <w:t xml:space="preserve">第一节 技术发展趋势</w:t>
      </w:r>
    </w:p>
    <w:p>
      <w:pPr>
        <w:spacing w:before="75" w:after="0"/>
      </w:pPr>
      <w:r>
        <w:rPr/>
        <w:t xml:space="preserve">一、系统集成度提升</w:t>
      </w:r>
    </w:p>
    <w:p>
      <w:pPr>
        <w:spacing w:before="75" w:after="0"/>
      </w:pPr>
      <w:r>
        <w:rPr/>
        <w:t xml:space="preserve">二、软件定义底盘</w:t>
      </w:r>
    </w:p>
    <w:p>
      <w:pPr>
        <w:spacing w:before="75" w:after="0"/>
      </w:pPr>
      <w:r>
        <w:rPr/>
        <w:t xml:space="preserve">三、ai算法应用</w:t>
      </w:r>
    </w:p>
    <w:p>
      <w:pPr>
        <w:spacing w:before="75" w:after="0"/>
      </w:pPr>
      <w:r>
        <w:rPr/>
        <w:t xml:space="preserve">第二节 产品发展趋势</w:t>
      </w:r>
    </w:p>
    <w:p>
      <w:pPr>
        <w:spacing w:before="75" w:after="0"/>
      </w:pPr>
      <w:r>
        <w:rPr/>
        <w:t xml:space="preserve">一、模块化设计</w:t>
      </w:r>
    </w:p>
    <w:p>
      <w:pPr>
        <w:spacing w:before="75" w:after="0"/>
      </w:pPr>
      <w:r>
        <w:rPr/>
        <w:t xml:space="preserve">二、平台化应用</w:t>
      </w:r>
    </w:p>
    <w:p>
      <w:pPr>
        <w:spacing w:before="75" w:after="0"/>
      </w:pPr>
      <w:r>
        <w:rPr/>
        <w:t xml:space="preserve">三、标准化接口</w:t>
      </w:r>
    </w:p>
    <w:p>
      <w:pPr>
        <w:spacing w:before="75" w:after="0"/>
      </w:pPr>
      <w:r>
        <w:rPr/>
        <w:t xml:space="preserve">第三节 产业发展趋势</w:t>
      </w:r>
    </w:p>
    <w:p>
      <w:pPr>
        <w:spacing w:before="75" w:after="0"/>
      </w:pPr>
      <w:r>
        <w:rPr/>
        <w:t xml:space="preserve">一、供应链重构</w:t>
      </w:r>
    </w:p>
    <w:p>
      <w:pPr>
        <w:spacing w:before="75" w:after="0"/>
      </w:pPr>
      <w:r>
        <w:rPr/>
        <w:t xml:space="preserve">二、价值链重塑</w:t>
      </w:r>
    </w:p>
    <w:p>
      <w:pPr>
        <w:spacing w:before="75" w:after="0"/>
      </w:pPr>
      <w:r>
        <w:rPr/>
        <w:t xml:space="preserve">三、生态体系构建</w:t>
      </w:r>
    </w:p>
    <w:p>
      <w:pPr>
        <w:spacing w:before="75" w:after="0"/>
      </w:pPr>
      <w:r>
        <w:rPr>
          <w:b w:val="1"/>
          <w:bCs w:val="1"/>
        </w:rPr>
        <w:t xml:space="preserve">第二十章 2026-2031年市场规模预测</w:t>
      </w:r>
    </w:p>
    <w:p>
      <w:pPr>
        <w:spacing w:before="75" w:after="0"/>
      </w:pPr>
      <w:r>
        <w:rPr/>
        <w:t xml:space="preserve">第一节 总体规模预测</w:t>
      </w:r>
    </w:p>
    <w:p>
      <w:pPr>
        <w:spacing w:before="75" w:after="0"/>
      </w:pPr>
      <w:r>
        <w:rPr/>
        <w:t xml:space="preserve">一、国内市场规模预测</w:t>
      </w:r>
    </w:p>
    <w:p>
      <w:pPr>
        <w:spacing w:before="75" w:after="0"/>
      </w:pPr>
      <w:r>
        <w:rPr/>
        <w:t xml:space="preserve">二、全球市场规模预测</w:t>
      </w:r>
    </w:p>
    <w:p>
      <w:pPr>
        <w:spacing w:before="75" w:after="0"/>
      </w:pPr>
      <w:r>
        <w:rPr/>
        <w:t xml:space="preserve">三、增速对比分析</w:t>
      </w:r>
    </w:p>
    <w:p>
      <w:pPr>
        <w:spacing w:before="75" w:after="0"/>
      </w:pPr>
      <w:r>
        <w:rPr/>
        <w:t xml:space="preserve">第二节 子系统规模预测</w:t>
      </w:r>
    </w:p>
    <w:p>
      <w:pPr>
        <w:spacing w:before="75" w:after="0"/>
      </w:pPr>
      <w:r>
        <w:rPr/>
        <w:t xml:space="preserve">一、线控制动市场规模</w:t>
      </w:r>
    </w:p>
    <w:p>
      <w:pPr>
        <w:spacing w:before="75" w:after="0"/>
      </w:pPr>
      <w:r>
        <w:rPr/>
        <w:t xml:space="preserve">二、线控转向市场规模</w:t>
      </w:r>
    </w:p>
    <w:p>
      <w:pPr>
        <w:spacing w:before="75" w:after="0"/>
      </w:pPr>
      <w:r>
        <w:rPr/>
        <w:t xml:space="preserve">三、线控悬架市场规模</w:t>
      </w:r>
    </w:p>
    <w:p>
      <w:pPr>
        <w:spacing w:before="75" w:after="0"/>
      </w:pPr>
      <w:r>
        <w:rPr/>
        <w:t xml:space="preserve">第三节 渗透率预测</w:t>
      </w:r>
    </w:p>
    <w:p>
      <w:pPr>
        <w:spacing w:before="75" w:after="0"/>
      </w:pPr>
      <w:r>
        <w:rPr/>
        <w:t xml:space="preserve">一、新能源车渗透率</w:t>
      </w:r>
    </w:p>
    <w:p>
      <w:pPr>
        <w:spacing w:before="75" w:after="0"/>
      </w:pPr>
      <w:r>
        <w:rPr/>
        <w:t xml:space="preserve">二、传统车渗透率</w:t>
      </w:r>
    </w:p>
    <w:p>
      <w:pPr>
        <w:spacing w:before="75" w:after="0"/>
      </w:pPr>
      <w:r>
        <w:rPr/>
        <w:t xml:space="preserve">三、商用车渗透率</w:t>
      </w:r>
    </w:p>
    <w:p>
      <w:pPr>
        <w:spacing w:before="75" w:after="0"/>
      </w:pPr>
      <w:r>
        <w:rPr>
          <w:b w:val="1"/>
          <w:bCs w:val="1"/>
        </w:rPr>
        <w:t xml:space="preserve">第二十一章 投资机会分析</w:t>
      </w:r>
    </w:p>
    <w:p>
      <w:pPr>
        <w:spacing w:before="75" w:after="0"/>
      </w:pPr>
      <w:r>
        <w:rPr/>
        <w:t xml:space="preserve">第一节 细分领域机会</w:t>
      </w:r>
    </w:p>
    <w:p>
      <w:pPr>
        <w:spacing w:before="75" w:after="0"/>
      </w:pPr>
      <w:r>
        <w:rPr/>
        <w:t xml:space="preserve">一、核心零部件</w:t>
      </w:r>
    </w:p>
    <w:p>
      <w:pPr>
        <w:spacing w:before="75" w:after="0"/>
      </w:pPr>
      <w:r>
        <w:rPr/>
        <w:t xml:space="preserve">二、软件开发</w:t>
      </w:r>
    </w:p>
    <w:p>
      <w:pPr>
        <w:spacing w:before="75" w:after="0"/>
      </w:pPr>
      <w:r>
        <w:rPr/>
        <w:t xml:space="preserve">三、测试验证</w:t>
      </w:r>
    </w:p>
    <w:p>
      <w:pPr>
        <w:spacing w:before="75" w:after="0"/>
      </w:pPr>
      <w:r>
        <w:rPr/>
        <w:t xml:space="preserve">第二节 产业链环节机会</w:t>
      </w:r>
    </w:p>
    <w:p>
      <w:pPr>
        <w:spacing w:before="75" w:after="0"/>
      </w:pPr>
      <w:r>
        <w:rPr/>
        <w:t xml:space="preserve">一、上游材料</w:t>
      </w:r>
    </w:p>
    <w:p>
      <w:pPr>
        <w:spacing w:before="75" w:after="0"/>
      </w:pPr>
      <w:r>
        <w:rPr/>
        <w:t xml:space="preserve">二、中游制造</w:t>
      </w:r>
    </w:p>
    <w:p>
      <w:pPr>
        <w:spacing w:before="75" w:after="0"/>
      </w:pPr>
      <w:r>
        <w:rPr/>
        <w:t xml:space="preserve">三、下游应用</w:t>
      </w:r>
    </w:p>
    <w:p>
      <w:pPr>
        <w:spacing w:before="75" w:after="0"/>
      </w:pPr>
      <w:r>
        <w:rPr/>
        <w:t xml:space="preserve">第三节 区域投资机会</w:t>
      </w:r>
    </w:p>
    <w:p>
      <w:pPr>
        <w:spacing w:before="75" w:after="0"/>
      </w:pPr>
      <w:r>
        <w:rPr/>
        <w:t xml:space="preserve">一、产业集群区域</w:t>
      </w:r>
    </w:p>
    <w:p>
      <w:pPr>
        <w:spacing w:before="75" w:after="0"/>
      </w:pPr>
      <w:r>
        <w:rPr/>
        <w:t xml:space="preserve">二、测试示范区</w:t>
      </w:r>
    </w:p>
    <w:p>
      <w:pPr>
        <w:spacing w:before="75" w:after="0"/>
      </w:pPr>
      <w:r>
        <w:rPr/>
        <w:t xml:space="preserve">三、政策密集区</w:t>
      </w:r>
    </w:p>
    <w:p>
      <w:pPr>
        <w:spacing w:before="75" w:after="0"/>
      </w:pPr>
      <w:r>
        <w:rPr>
          <w:b w:val="1"/>
          <w:bCs w:val="1"/>
        </w:rPr>
        <w:t xml:space="preserve">第二十二章 发展战略规划</w:t>
      </w:r>
    </w:p>
    <w:p>
      <w:pPr>
        <w:spacing w:before="75" w:after="0"/>
      </w:pPr>
      <w:r>
        <w:rPr/>
        <w:t xml:space="preserve">第一节 技术发展战略</w:t>
      </w:r>
    </w:p>
    <w:p>
      <w:pPr>
        <w:spacing w:before="75" w:after="0"/>
      </w:pPr>
      <w:r>
        <w:rPr/>
        <w:t xml:space="preserve">一、自主研发路径</w:t>
      </w:r>
    </w:p>
    <w:p>
      <w:pPr>
        <w:spacing w:before="75" w:after="0"/>
      </w:pPr>
      <w:r>
        <w:rPr/>
        <w:t xml:space="preserve">二、技术引进策略</w:t>
      </w:r>
    </w:p>
    <w:p>
      <w:pPr>
        <w:spacing w:before="75" w:after="0"/>
      </w:pPr>
      <w:r>
        <w:rPr/>
        <w:t xml:space="preserve">三、产学研合作</w:t>
      </w:r>
    </w:p>
    <w:p>
      <w:pPr>
        <w:spacing w:before="75" w:after="0"/>
      </w:pPr>
      <w:r>
        <w:rPr/>
        <w:t xml:space="preserve">第二节 市场拓展战略</w:t>
      </w:r>
    </w:p>
    <w:p>
      <w:pPr>
        <w:spacing w:before="75" w:after="0"/>
      </w:pPr>
      <w:r>
        <w:rPr/>
        <w:t xml:space="preserve">一、市场渗透策略</w:t>
      </w:r>
    </w:p>
    <w:p>
      <w:pPr>
        <w:spacing w:before="75" w:after="0"/>
      </w:pPr>
      <w:r>
        <w:rPr/>
        <w:t xml:space="preserve">二、市场开发策略</w:t>
      </w:r>
    </w:p>
    <w:p>
      <w:pPr>
        <w:spacing w:before="75" w:after="0"/>
      </w:pPr>
      <w:r>
        <w:rPr/>
        <w:t xml:space="preserve">三、多元化策略</w:t>
      </w:r>
    </w:p>
    <w:p>
      <w:pPr>
        <w:spacing w:before="75" w:after="0"/>
      </w:pPr>
      <w:r>
        <w:rPr/>
        <w:t xml:space="preserve">第三节 产业协同战略</w:t>
      </w:r>
    </w:p>
    <w:p>
      <w:pPr>
        <w:spacing w:before="75" w:after="0"/>
      </w:pPr>
      <w:r>
        <w:rPr/>
        <w:t xml:space="preserve">一、纵向一体化</w:t>
      </w:r>
    </w:p>
    <w:p>
      <w:pPr>
        <w:spacing w:before="75" w:after="0"/>
      </w:pPr>
      <w:r>
        <w:rPr/>
        <w:t xml:space="preserve">二、横向联盟</w:t>
      </w:r>
    </w:p>
    <w:p>
      <w:pPr>
        <w:spacing w:before="75" w:after="0"/>
      </w:pPr>
      <w:r>
        <w:rPr/>
        <w:t xml:space="preserve">三、生态共建</w:t>
      </w:r>
    </w:p>
    <w:p>
      <w:pPr>
        <w:spacing w:before="75" w:after="0"/>
      </w:pPr>
      <w:r>
        <w:rPr>
          <w:b w:val="1"/>
          <w:bCs w:val="1"/>
        </w:rPr>
        <w:t xml:space="preserve">第二十三章 实施路径建议</w:t>
      </w:r>
    </w:p>
    <w:p>
      <w:pPr>
        <w:spacing w:before="75" w:after="0"/>
      </w:pPr>
      <w:r>
        <w:rPr/>
        <w:t xml:space="preserve">第一节 技术实施路径</w:t>
      </w:r>
    </w:p>
    <w:p>
      <w:pPr>
        <w:spacing w:before="75" w:after="0"/>
      </w:pPr>
      <w:r>
        <w:rPr/>
        <w:t xml:space="preserve">一、研发阶段规划</w:t>
      </w:r>
    </w:p>
    <w:p>
      <w:pPr>
        <w:spacing w:before="75" w:after="0"/>
      </w:pPr>
      <w:r>
        <w:rPr/>
        <w:t xml:space="preserve">二、测试验证阶段</w:t>
      </w:r>
    </w:p>
    <w:p>
      <w:pPr>
        <w:spacing w:before="75" w:after="0"/>
      </w:pPr>
      <w:r>
        <w:rPr/>
        <w:t xml:space="preserve">三、量产应用阶段</w:t>
      </w:r>
    </w:p>
    <w:p>
      <w:pPr>
        <w:spacing w:before="75" w:after="0"/>
      </w:pPr>
      <w:r>
        <w:rPr/>
        <w:t xml:space="preserve">第二节 产能实施路径</w:t>
      </w:r>
    </w:p>
    <w:p>
      <w:pPr>
        <w:spacing w:before="75" w:after="0"/>
      </w:pPr>
      <w:r>
        <w:rPr/>
        <w:t xml:space="preserve">一、产能建设时序</w:t>
      </w:r>
    </w:p>
    <w:p>
      <w:pPr>
        <w:spacing w:before="75" w:after="0"/>
      </w:pPr>
      <w:r>
        <w:rPr/>
        <w:t xml:space="preserve">二、产线改造升级</w:t>
      </w:r>
    </w:p>
    <w:p>
      <w:pPr>
        <w:spacing w:before="75" w:after="0"/>
      </w:pPr>
      <w:r>
        <w:rPr/>
        <w:t xml:space="preserve">三、质量控制体系</w:t>
      </w:r>
    </w:p>
    <w:p>
      <w:pPr>
        <w:spacing w:before="75" w:after="0"/>
      </w:pPr>
      <w:r>
        <w:rPr/>
        <w:t xml:space="preserve">第三节 市场实施路径</w:t>
      </w:r>
    </w:p>
    <w:p>
      <w:pPr>
        <w:spacing w:before="75" w:after="0"/>
      </w:pPr>
      <w:r>
        <w:rPr/>
        <w:t xml:space="preserve">一、试点示范</w:t>
      </w:r>
    </w:p>
    <w:p>
      <w:pPr>
        <w:spacing w:before="75" w:after="0"/>
      </w:pPr>
      <w:r>
        <w:rPr/>
        <w:t xml:space="preserve">二、区域推广</w:t>
      </w:r>
    </w:p>
    <w:p>
      <w:pPr>
        <w:spacing w:before="75" w:after="0"/>
      </w:pPr>
      <w:r>
        <w:rPr/>
        <w:t xml:space="preserve">三、全面普及</w:t>
      </w:r>
    </w:p>
    <w:p>
      <w:pPr>
        <w:spacing w:before="75" w:after="0"/>
      </w:pPr>
      <w:r>
        <w:rPr>
          <w:b w:val="1"/>
          <w:bCs w:val="1"/>
        </w:rPr>
        <w:t xml:space="preserve">第二十四章 保障措施建议</w:t>
      </w:r>
    </w:p>
    <w:p>
      <w:pPr>
        <w:spacing w:before="75" w:after="0"/>
      </w:pPr>
      <w:r>
        <w:rPr/>
        <w:t xml:space="preserve">第一节 技术保障</w:t>
      </w:r>
    </w:p>
    <w:p>
      <w:pPr>
        <w:spacing w:before="75" w:after="0"/>
      </w:pPr>
      <w:r>
        <w:rPr/>
        <w:t xml:space="preserve">一、研发投入强度</w:t>
      </w:r>
    </w:p>
    <w:p>
      <w:pPr>
        <w:spacing w:before="75" w:after="0"/>
      </w:pPr>
      <w:r>
        <w:rPr/>
        <w:t xml:space="preserve">二、人才队伍建设</w:t>
      </w:r>
    </w:p>
    <w:p>
      <w:pPr>
        <w:spacing w:before="75" w:after="0"/>
      </w:pPr>
      <w:r>
        <w:rPr/>
        <w:t xml:space="preserve">三、知识产权保护</w:t>
      </w:r>
    </w:p>
    <w:p>
      <w:pPr>
        <w:spacing w:before="75" w:after="0"/>
      </w:pPr>
      <w:r>
        <w:rPr/>
        <w:t xml:space="preserve">第二节 资金保障</w:t>
      </w:r>
    </w:p>
    <w:p>
      <w:pPr>
        <w:spacing w:before="75" w:after="0"/>
      </w:pPr>
      <w:r>
        <w:rPr/>
        <w:t xml:space="preserve">一、融资渠道拓展</w:t>
      </w:r>
    </w:p>
    <w:p>
      <w:pPr>
        <w:spacing w:before="75" w:after="0"/>
      </w:pPr>
      <w:r>
        <w:rPr/>
        <w:t xml:space="preserve">二、资金使用效率</w:t>
      </w:r>
    </w:p>
    <w:p>
      <w:pPr>
        <w:spacing w:before="75" w:after="0"/>
      </w:pPr>
      <w:r>
        <w:rPr/>
        <w:t xml:space="preserve">三、投资回报评估</w:t>
      </w:r>
    </w:p>
    <w:p>
      <w:pPr>
        <w:spacing w:before="75" w:after="0"/>
      </w:pPr>
      <w:r>
        <w:rPr/>
        <w:t xml:space="preserve">第三节 组织保障</w:t>
      </w:r>
    </w:p>
    <w:p>
      <w:pPr>
        <w:spacing w:before="75" w:after="0"/>
      </w:pPr>
      <w:r>
        <w:rPr/>
        <w:t xml:space="preserve">一、组织架构优化</w:t>
      </w:r>
    </w:p>
    <w:p>
      <w:pPr>
        <w:spacing w:before="75" w:after="0"/>
      </w:pPr>
      <w:r>
        <w:rPr/>
        <w:t xml:space="preserve">二、管理体系建设</w:t>
      </w:r>
    </w:p>
    <w:p>
      <w:pPr>
        <w:spacing w:before="75" w:after="0"/>
      </w:pPr>
      <w:r>
        <w:rPr/>
        <w:t xml:space="preserve">三、企业文化塑造</w:t>
      </w:r>
    </w:p>
    <w:p>
      <w:pPr>
        <w:spacing w:before="75" w:after="0"/>
      </w:pPr>
      <w:r>
        <w:rPr>
          <w:b w:val="1"/>
          <w:bCs w:val="1"/>
        </w:rPr>
        <w:t xml:space="preserve">图表目录</w:t>
      </w:r>
    </w:p>
    <w:p>
      <w:pPr>
        <w:spacing w:before="75" w:after="0"/>
      </w:pPr>
      <w:r>
        <w:rPr/>
        <w:t xml:space="preserve">图表：2023-2025年全球线控底盘市场规模及增长率</w:t>
      </w:r>
    </w:p>
    <w:p>
      <w:pPr>
        <w:spacing w:before="75" w:after="0"/>
      </w:pPr>
      <w:r>
        <w:rPr/>
        <w:t xml:space="preserve">图表：2023-2025年中国线控底盘市场规模及增长率</w:t>
      </w:r>
    </w:p>
    <w:p>
      <w:pPr>
        <w:spacing w:before="75" w:after="0"/>
      </w:pPr>
      <w:r>
        <w:rPr/>
        <w:t xml:space="preserve">图表：2025年线控底盘各子系统市场占比</w:t>
      </w:r>
    </w:p>
    <w:p>
      <w:pPr>
        <w:spacing w:before="75" w:after="0"/>
      </w:pPr>
      <w:r>
        <w:rPr/>
        <w:t xml:space="preserve">图表：2025年线控制动系统技术路线分布</w:t>
      </w:r>
    </w:p>
    <w:p>
      <w:pPr>
        <w:spacing w:before="75" w:after="0"/>
      </w:pPr>
      <w:r>
        <w:rPr/>
        <w:t xml:space="preserve">图表：2025年线控转向系统渗透率变化</w:t>
      </w:r>
    </w:p>
    <w:p>
      <w:pPr>
        <w:spacing w:before="75" w:after="0"/>
      </w:pPr>
      <w:r>
        <w:rPr/>
        <w:t xml:space="preserve">图表：2025年线控底盘成本结构分析</w:t>
      </w:r>
    </w:p>
    <w:p>
      <w:pPr>
        <w:spacing w:before="75" w:after="0"/>
      </w:pPr>
      <w:r>
        <w:rPr/>
        <w:t xml:space="preserve">图表：2021-2026年线控制动系统单车价值量变化</w:t>
      </w:r>
    </w:p>
    <w:p>
      <w:pPr>
        <w:spacing w:before="75" w:after="0"/>
      </w:pPr>
      <w:r>
        <w:rPr/>
        <w:t xml:space="preserve">图表：2021-2026年线控转向系统单车价值量变化</w:t>
      </w:r>
    </w:p>
    <w:p>
      <w:pPr>
        <w:spacing w:before="75" w:after="0"/>
      </w:pPr>
      <w:r>
        <w:rPr/>
        <w:t xml:space="preserve">图表：2026-2031年中国线控底盘市场规模预测</w:t>
      </w:r>
    </w:p>
    <w:p>
      <w:pPr>
        <w:spacing w:before="75" w:after="0"/>
      </w:pPr>
      <w:r>
        <w:rPr/>
        <w:t xml:space="preserve">图表：2026-2031年全球线控底盘市场规模预测</w:t>
      </w:r>
    </w:p>
    <w:p>
      <w:pPr>
        <w:spacing w:before="75" w:after="0"/>
      </w:pPr>
      <w:r>
        <w:rPr/>
        <w:t xml:space="preserve">图表：2026-2031年各子系统市场规模预测</w:t>
      </w:r>
    </w:p>
    <w:p>
      <w:pPr>
        <w:spacing w:before="75" w:after="0"/>
      </w:pPr>
      <w:r>
        <w:rPr/>
        <w:t xml:space="preserve">图表：2026-2031年新能源车线控底盘渗透率预测</w:t>
      </w:r>
    </w:p>
    <w:p>
      <w:pPr>
        <w:spacing w:before="75" w:after="0"/>
      </w:pPr>
      <w:r>
        <w:rPr/>
        <w:t xml:space="preserve">图表：2026-2031年传统车线控底盘渗透率预测</w:t>
      </w:r>
    </w:p>
    <w:p>
      <w:pPr>
        <w:spacing w:before="75" w:after="0"/>
      </w:pPr>
      <w:r>
        <w:rPr/>
        <w:t xml:space="preserve">图表：2025年线控底盘产业链价值分布</w:t>
      </w:r>
    </w:p>
    <w:p>
      <w:pPr>
        <w:spacing w:before="75" w:after="0"/>
      </w:pPr>
      <w:r>
        <w:rPr/>
        <w:t xml:space="preserve">图表：2025年国内线控底盘市场集中度分析</w:t>
      </w:r>
    </w:p>
    <w:p>
      <w:pPr>
        <w:spacing w:before="75" w:after="0"/>
      </w:pPr>
      <w:r>
        <w:rPr/>
        <w:t xml:space="preserve">图表：2025年全球线控底盘技术路线成熟度评估</w:t>
      </w:r>
    </w:p>
    <w:p>
      <w:pPr>
        <w:spacing w:before="75" w:after="0"/>
      </w:pPr>
      <w:r>
        <w:rPr/>
        <w:t xml:space="preserve">图表：2026-2031年线控底盘成本下降趋势预测</w:t>
      </w:r>
    </w:p>
    <w:p>
      <w:pPr>
        <w:spacing w:before="75" w:after="0"/>
      </w:pPr>
      <w:r>
        <w:rPr/>
        <w:t xml:space="preserve">图表：2025年区域产业集群市场份额对比</w:t>
      </w:r>
    </w:p>
    <w:p>
      <w:pPr>
        <w:spacing w:before="75" w:after="0"/>
      </w:pPr>
      <w:r>
        <w:rPr/>
        <w:t xml:space="preserve">图表：2026-2031年单车成本结构变化预测</w:t>
      </w:r>
    </w:p>
    <w:p>
      <w:pPr>
        <w:spacing w:before="75" w:after="0"/>
      </w:pPr>
      <w:r>
        <w:rPr/>
        <w:t xml:space="preserve">图表：2023-2025年线控底盘行业投资规模统计</w:t>
      </w:r>
    </w:p>
    <w:p>
      <w:pPr>
        <w:spacing w:before="75" w:after="0"/>
      </w:pPr>
      <w:r>
        <w:rPr/>
        <w:t xml:space="preserve">图表：2025年线控制动系统性能指标对比</w:t>
      </w:r>
    </w:p>
    <w:p>
      <w:pPr>
        <w:spacing w:before="75" w:after="0"/>
      </w:pPr>
      <w:r>
        <w:rPr/>
        <w:t xml:space="preserve">图表：2025年线控转向系统性能指标对比</w:t>
      </w:r>
    </w:p>
    <w:p>
      <w:pPr>
        <w:spacing w:before="75" w:after="0"/>
      </w:pPr>
      <w:r>
        <w:rPr/>
        <w:t xml:space="preserve">图表：2026-2031年线控底盘技术集成度提升路径</w:t>
      </w:r>
    </w:p>
    <w:p>
      <w:pPr>
        <w:spacing w:before="75" w:after="0"/>
      </w:pPr>
      <w:r>
        <w:rPr/>
        <w:t xml:space="preserve">图表：2025年线控底盘测试验证场景覆盖率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2026-2031年中国线控底盘行业深度调研及发展战略规划报告</dc:title>
  <dc:description>2026-2031年中国线控底盘行业深度调研及发展战略规划报告</dc:description>
  <dc:subject>2026-2031年中国线控底盘行业深度调研及发展战略规划报告</dc:subject>
  <cp:keywords>研究报告</cp:keywords>
  <cp:category>研究报告</cp:category>
  <cp:lastModifiedBy>北京中道泰和信息咨询有限公司</cp:lastModifiedBy>
  <dcterms:created xsi:type="dcterms:W3CDTF">2026-03-29T10:31:42+08:00</dcterms:created>
  <dcterms:modified xsi:type="dcterms:W3CDTF">2026-03-29T10:31:42+08:00</dcterms:modified>
</cp:coreProperties>
</file>

<file path=docProps/custom.xml><?xml version="1.0" encoding="utf-8"?>
<Properties xmlns="http://schemas.openxmlformats.org/officeDocument/2006/custom-properties" xmlns:vt="http://schemas.openxmlformats.org/officeDocument/2006/docPropsVTypes"/>
</file>