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2026-2031年中国Ai智能识别系统产业运行态势及投资规划分析研究报告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智能识别系统是基于人工智能、计算机视觉、语音识别、自然语言处理等核心技术，实现对图像、声音、文本、生物特征及行为信息自动识别、分析与理解的智能化软硬件集成体系。当前行业已形成贯穿\"基础层-技术层-应用层\"的完整产业链架构，基础层以智能芯片、传感器、云计算及高质量数据集为支撑;技术层聚焦深度学习算法、多模态融合识别及边缘计算等关键技术研发;应用层则通过行业解决方案实现商业化落地，广泛应用于安防监控、智能制造、金融风控、智慧交通、医疗影像、消费电子及公共服务等领域。市场格局呈现\"科技龙头主导+垂直企业深耕+创新企业涌现\"的三层结构，大型平台企业依托全栈技术能力构建生态壁垒，垂直赛道领军企业凭借场景深度优化确立竞争优势。产品形态从单一识别功能向\"识别-分析-决策\"一体化智能系统演进，服务模式从项目制交付向SaaS订阅、运营分成等持续性服务模式转型。</w:t>
      </w:r>
    </w:p>
    <w:p>
      <w:pPr>
        <w:spacing w:after="150"/>
      </w:pPr>
      <w:r>
        <w:rPr/>
        <w:t xml:space="preserve">未来，中国AI智能识别系统行业将步入黄金发展期，市场潜力与战略价值可期。需求端，新型工业化、数字中国建设等国家战略将催生制造业智能化改造、城市精细化治理的刚性需求，催生千亿级市场空间;劳动力成本结构变化促使AI识别替代人工从\"可选项\"变为\"必选项\"，推动渗透率持续提升;居民消费升级与安全意识觉醒将带动智能家居、个人身份认证等C端市场爆发式增长。供给端，具备全栈技术研发能力、行业场景深度Know-How、数据生态构建能力及系统整合交付能力的企业将主导市场竞争，行业集中度有望进一步提升，形成\"底座平台+行业大脑+场景终端\"的协同生态。投资层面，产业链上游的国产算力基础设施与传感器、中游的多模态大模型与开发平台、下游高壁垒应用场景将成为资本布局焦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智能识别系统行业研究单位等公布和提供的大量资料。报告对我国AI智能识别系统行业的供需状况、发展现状、子行业发展变化等进行了分析，重点分析了国内外AI智能识别系统行业的发展现状、如何面对行业的发展挑战、行业的发展建议、行业竞争力，以及行业的投资分析和趋势预测等等。报告还综合了AI智能识别系统行业的整体发展动态，对行业在产品方面提供了参考建议和具体解决办法。报告对于AI智能识别系统产品生产企业、经销商、行业管理部门以及拟进入该行业的投资者具有重要的参考价值，对于研究我国AI智能识别系统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产业概述与界定</w:t>
      </w:r>
    </w:p>
    <w:p>
      <w:pPr>
        <w:spacing w:before="75" w:after="0"/>
      </w:pPr>
      <w:r>
        <w:rPr/>
        <w:t xml:space="preserve">第一节 ai智能识别系统产业定义及分类</w:t>
      </w:r>
    </w:p>
    <w:p>
      <w:pPr>
        <w:spacing w:before="75" w:after="0"/>
      </w:pPr>
      <w:r>
        <w:rPr/>
        <w:t xml:space="preserve">一、产业基本概念与技术范畴界定</w:t>
      </w:r>
    </w:p>
    <w:p>
      <w:pPr>
        <w:spacing w:before="75" w:after="0"/>
      </w:pPr>
      <w:r>
        <w:rPr/>
        <w:t xml:space="preserve">二、核心技术体系架构分析</w:t>
      </w:r>
    </w:p>
    <w:p>
      <w:pPr>
        <w:spacing w:before="75" w:after="0"/>
      </w:pPr>
      <w:r>
        <w:rPr/>
        <w:t xml:space="preserve">三、主要产品与服务形态分类</w:t>
      </w:r>
    </w:p>
    <w:p>
      <w:pPr>
        <w:spacing w:before="75" w:after="0"/>
      </w:pPr>
      <w:r>
        <w:rPr/>
        <w:t xml:space="preserve">四、产业统计标准与口径说明</w:t>
      </w:r>
    </w:p>
    <w:p>
      <w:pPr>
        <w:spacing w:before="75" w:after="0"/>
      </w:pPr>
      <w:r>
        <w:rPr/>
        <w:t xml:space="preserve">第二节 产业发展阶段与周期判断</w:t>
      </w:r>
    </w:p>
    <w:p>
      <w:pPr>
        <w:spacing w:before="75" w:after="0"/>
      </w:pPr>
      <w:r>
        <w:rPr/>
        <w:t xml:space="preserve">一、全球产业发展历程复盘</w:t>
      </w:r>
    </w:p>
    <w:p>
      <w:pPr>
        <w:spacing w:before="75" w:after="0"/>
      </w:pPr>
      <w:r>
        <w:rPr/>
        <w:t xml:space="preserve">二、中国产业发展阶段定位</w:t>
      </w:r>
    </w:p>
    <w:p>
      <w:pPr>
        <w:spacing w:before="75" w:after="0"/>
      </w:pPr>
      <w:r>
        <w:rPr/>
        <w:t xml:space="preserve">三、产业成熟度评估模型</w:t>
      </w:r>
    </w:p>
    <w:p>
      <w:pPr>
        <w:spacing w:before="75" w:after="0"/>
      </w:pPr>
      <w:r>
        <w:rPr/>
        <w:t xml:space="preserve">四、当前所处周期节点研判</w:t>
      </w:r>
    </w:p>
    <w:p>
      <w:pPr>
        <w:spacing w:before="75" w:after="0"/>
      </w:pPr>
      <w:r>
        <w:rPr/>
        <w:t xml:space="preserve">第三节 产业链结构全景梳理</w:t>
      </w:r>
    </w:p>
    <w:p>
      <w:pPr>
        <w:spacing w:before="75" w:after="0"/>
      </w:pPr>
      <w:r>
        <w:rPr/>
        <w:t xml:space="preserve">一、上游核心技术与元器件层</w:t>
      </w:r>
    </w:p>
    <w:p>
      <w:pPr>
        <w:spacing w:before="75" w:after="0"/>
      </w:pPr>
      <w:r>
        <w:rPr/>
        <w:t xml:space="preserve">二、中游系统研发与集成层</w:t>
      </w:r>
    </w:p>
    <w:p>
      <w:pPr>
        <w:spacing w:before="75" w:after="0"/>
      </w:pPr>
      <w:r>
        <w:rPr/>
        <w:t xml:space="preserve">三、下游应用与服务层</w:t>
      </w:r>
    </w:p>
    <w:p>
      <w:pPr>
        <w:spacing w:before="75" w:after="0"/>
      </w:pPr>
      <w:r>
        <w:rPr/>
        <w:t xml:space="preserve">四、产业生态支撑体系</w:t>
      </w:r>
    </w:p>
    <w:p>
      <w:pPr>
        <w:spacing w:before="75" w:after="0"/>
      </w:pPr>
      <w:r>
        <w:rPr>
          <w:b w:val="1"/>
          <w:bCs w:val="1"/>
        </w:rPr>
        <w:t xml:space="preserve">第二章 全球ai智能识别系统产业发展现状</w:t>
      </w:r>
    </w:p>
    <w:p>
      <w:pPr>
        <w:spacing w:before="75" w:after="0"/>
      </w:pPr>
      <w:r>
        <w:rPr/>
        <w:t xml:space="preserve">第一节 全球市场规模与增长态势</w:t>
      </w:r>
    </w:p>
    <w:p>
      <w:pPr>
        <w:spacing w:before="75" w:after="0"/>
      </w:pPr>
      <w:r>
        <w:rPr/>
        <w:t xml:space="preserve">一、2023-2025年全球市场规模及增速</w:t>
      </w:r>
    </w:p>
    <w:p>
      <w:pPr>
        <w:spacing w:before="75" w:after="0"/>
      </w:pPr>
      <w:r>
        <w:rPr/>
        <w:t xml:space="preserve">二、2026-2031年市场规模预测模型</w:t>
      </w:r>
    </w:p>
    <w:p>
      <w:pPr>
        <w:spacing w:before="75" w:after="0"/>
      </w:pPr>
      <w:r>
        <w:rPr/>
        <w:t xml:space="preserve">三、区域市场结构分布特征</w:t>
      </w:r>
    </w:p>
    <w:p>
      <w:pPr>
        <w:spacing w:before="75" w:after="0"/>
      </w:pPr>
      <w:r>
        <w:rPr/>
        <w:t xml:space="preserve">四、增长驱动因素量化分析</w:t>
      </w:r>
    </w:p>
    <w:p>
      <w:pPr>
        <w:spacing w:before="75" w:after="0"/>
      </w:pPr>
      <w:r>
        <w:rPr/>
        <w:t xml:space="preserve">第二节 主要经济体发展对比</w:t>
      </w:r>
    </w:p>
    <w:p>
      <w:pPr>
        <w:spacing w:before="75" w:after="0"/>
      </w:pPr>
      <w:r>
        <w:rPr/>
        <w:t xml:space="preserve">一、北美市场技术领先性与规模</w:t>
      </w:r>
    </w:p>
    <w:p>
      <w:pPr>
        <w:spacing w:before="75" w:after="0"/>
      </w:pPr>
      <w:r>
        <w:rPr/>
        <w:t xml:space="preserve">二、欧洲市场应用成熟度分析</w:t>
      </w:r>
    </w:p>
    <w:p>
      <w:pPr>
        <w:spacing w:before="75" w:after="0"/>
      </w:pPr>
      <w:r>
        <w:rPr/>
        <w:t xml:space="preserve">三、亚太市场增长潜力评估</w:t>
      </w:r>
    </w:p>
    <w:p>
      <w:pPr>
        <w:spacing w:before="75" w:after="0"/>
      </w:pPr>
      <w:r>
        <w:rPr/>
        <w:t xml:space="preserve">四、新兴市场布局机会研判</w:t>
      </w:r>
    </w:p>
    <w:p>
      <w:pPr>
        <w:spacing w:before="75" w:after="0"/>
      </w:pPr>
      <w:r>
        <w:rPr/>
        <w:t xml:space="preserve">第三节 全球技术竞争格局</w:t>
      </w:r>
    </w:p>
    <w:p>
      <w:pPr>
        <w:spacing w:before="75" w:after="0"/>
      </w:pPr>
      <w:r>
        <w:rPr/>
        <w:t xml:space="preserve">一、核心技术专利分布态势</w:t>
      </w:r>
    </w:p>
    <w:p>
      <w:pPr>
        <w:spacing w:before="75" w:after="0"/>
      </w:pPr>
      <w:r>
        <w:rPr/>
        <w:t xml:space="preserve">二、算法模型创新方向比较</w:t>
      </w:r>
    </w:p>
    <w:p>
      <w:pPr>
        <w:spacing w:before="75" w:after="0"/>
      </w:pPr>
      <w:r>
        <w:rPr/>
        <w:t xml:space="preserve">三、算力基础设施投入强度</w:t>
      </w:r>
    </w:p>
    <w:p>
      <w:pPr>
        <w:spacing w:before="75" w:after="0"/>
      </w:pPr>
      <w:r>
        <w:rPr/>
        <w:t xml:space="preserve">四、标准体系建设进展</w:t>
      </w:r>
    </w:p>
    <w:p>
      <w:pPr>
        <w:spacing w:before="75" w:after="0"/>
      </w:pPr>
      <w:r>
        <w:rPr>
          <w:b w:val="1"/>
          <w:bCs w:val="1"/>
        </w:rPr>
        <w:t xml:space="preserve">第三章 中国ai智能识别系统产业发展环境分析</w:t>
      </w:r>
    </w:p>
    <w:p>
      <w:pPr>
        <w:spacing w:before="75" w:after="0"/>
      </w:pPr>
      <w:r>
        <w:rPr/>
        <w:t xml:space="preserve">第一节 宏观经济环境关联度分析</w:t>
      </w:r>
    </w:p>
    <w:p>
      <w:pPr>
        <w:spacing w:before="75" w:after="0"/>
      </w:pPr>
      <w:r>
        <w:rPr/>
        <w:t xml:space="preserve">一、gdp增长与产业需求相关性</w:t>
      </w:r>
    </w:p>
    <w:p>
      <w:pPr>
        <w:spacing w:before="75" w:after="0"/>
      </w:pPr>
      <w:r>
        <w:rPr/>
        <w:t xml:space="preserve">二、固定资产投资拉动效应测算</w:t>
      </w:r>
    </w:p>
    <w:p>
      <w:pPr>
        <w:spacing w:before="75" w:after="0"/>
      </w:pPr>
      <w:r>
        <w:rPr/>
        <w:t xml:space="preserve">三、消费升级对场景拓展影响</w:t>
      </w:r>
    </w:p>
    <w:p>
      <w:pPr>
        <w:spacing w:before="75" w:after="0"/>
      </w:pPr>
      <w:r>
        <w:rPr/>
        <w:t xml:space="preserve">四、数字经济占比提升贡献度</w:t>
      </w:r>
    </w:p>
    <w:p>
      <w:pPr>
        <w:spacing w:before="75" w:after="0"/>
      </w:pPr>
      <w:r>
        <w:rPr/>
        <w:t xml:space="preserve">第二节 产业政策环境解读</w:t>
      </w:r>
    </w:p>
    <w:p>
      <w:pPr>
        <w:spacing w:before="75" w:after="0"/>
      </w:pPr>
      <w:r>
        <w:rPr/>
        <w:t xml:space="preserve">一、国家层面战略规划导向</w:t>
      </w:r>
    </w:p>
    <w:p>
      <w:pPr>
        <w:spacing w:before="75" w:after="0"/>
      </w:pPr>
      <w:r>
        <w:rPr/>
        <w:t xml:space="preserve">二、地方配套措施实施力度</w:t>
      </w:r>
    </w:p>
    <w:p>
      <w:pPr>
        <w:spacing w:before="75" w:after="0"/>
      </w:pPr>
      <w:r>
        <w:rPr/>
        <w:t xml:space="preserve">三、财税金融支持工具分析</w:t>
      </w:r>
    </w:p>
    <w:p>
      <w:pPr>
        <w:spacing w:before="75" w:after="0"/>
      </w:pPr>
      <w:r>
        <w:rPr/>
        <w:t xml:space="preserve">四、监管框架完善程度评估</w:t>
      </w:r>
    </w:p>
    <w:p>
      <w:pPr>
        <w:spacing w:before="75" w:after="0"/>
      </w:pPr>
      <w:r>
        <w:rPr/>
        <w:t xml:space="preserve">第三节 社会需求环境演变</w:t>
      </w:r>
    </w:p>
    <w:p>
      <w:pPr>
        <w:spacing w:before="75" w:after="0"/>
      </w:pPr>
      <w:r>
        <w:rPr/>
        <w:t xml:space="preserve">一、劳动力成本上升替代需求</w:t>
      </w:r>
    </w:p>
    <w:p>
      <w:pPr>
        <w:spacing w:before="75" w:after="0"/>
      </w:pPr>
      <w:r>
        <w:rPr/>
        <w:t xml:space="preserve">二、城市管理精细化要求提升</w:t>
      </w:r>
    </w:p>
    <w:p>
      <w:pPr>
        <w:spacing w:before="75" w:after="0"/>
      </w:pPr>
      <w:r>
        <w:rPr/>
        <w:t xml:space="preserve">三、居民生活智能化意愿增强</w:t>
      </w:r>
    </w:p>
    <w:p>
      <w:pPr>
        <w:spacing w:before="75" w:after="0"/>
      </w:pPr>
      <w:r>
        <w:rPr/>
        <w:t xml:space="preserve">四、公共安全防控标准提高</w:t>
      </w:r>
    </w:p>
    <w:p>
      <w:pPr>
        <w:spacing w:before="75" w:after="0"/>
      </w:pPr>
      <w:r>
        <w:rPr/>
        <w:t xml:space="preserve">第四节 技术基础环境支撑</w:t>
      </w:r>
    </w:p>
    <w:p>
      <w:pPr>
        <w:spacing w:before="75" w:after="0"/>
      </w:pPr>
      <w:r>
        <w:rPr/>
        <w:t xml:space="preserve">一、算力基础设施供给能力</w:t>
      </w:r>
    </w:p>
    <w:p>
      <w:pPr>
        <w:spacing w:before="75" w:after="0"/>
      </w:pPr>
      <w:r>
        <w:rPr/>
        <w:t xml:space="preserve">二、数据要素市场建设进度</w:t>
      </w:r>
    </w:p>
    <w:p>
      <w:pPr>
        <w:spacing w:before="75" w:after="0"/>
      </w:pPr>
      <w:r>
        <w:rPr/>
        <w:t xml:space="preserve">三、网络覆盖渗透率</w:t>
      </w:r>
    </w:p>
    <w:p>
      <w:pPr>
        <w:spacing w:before="75" w:after="0"/>
      </w:pPr>
      <w:r>
        <w:rPr/>
        <w:t xml:space="preserve">四、物联网连接规模扩张</w:t>
      </w:r>
    </w:p>
    <w:p>
      <w:pPr>
        <w:spacing w:before="75" w:after="0"/>
      </w:pPr>
      <w:r>
        <w:rPr>
          <w:b w:val="1"/>
          <w:bCs w:val="1"/>
        </w:rPr>
        <w:t xml:space="preserve">第四章 中国ai智能识别系统产业市场运行现状</w:t>
      </w:r>
    </w:p>
    <w:p>
      <w:pPr>
        <w:spacing w:before="75" w:after="0"/>
      </w:pPr>
      <w:r>
        <w:rPr/>
        <w:t xml:space="preserve">第一节 市场规模与增长轨迹</w:t>
      </w:r>
    </w:p>
    <w:p>
      <w:pPr>
        <w:spacing w:before="75" w:after="0"/>
      </w:pPr>
      <w:r>
        <w:rPr/>
        <w:t xml:space="preserve">一、2023-2025年市场规模及复合增长率</w:t>
      </w:r>
    </w:p>
    <w:p>
      <w:pPr>
        <w:spacing w:before="75" w:after="0"/>
      </w:pPr>
      <w:r>
        <w:rPr/>
        <w:t xml:space="preserve">二、2025年市场结构细分数据</w:t>
      </w:r>
    </w:p>
    <w:p>
      <w:pPr>
        <w:spacing w:before="75" w:after="0"/>
      </w:pPr>
      <w:r>
        <w:rPr/>
        <w:t xml:space="preserve">三、进出口贸易规模及占比</w:t>
      </w:r>
    </w:p>
    <w:p>
      <w:pPr>
        <w:spacing w:before="75" w:after="0"/>
      </w:pPr>
      <w:r>
        <w:rPr/>
        <w:t xml:space="preserve">四、价格走势与成本结构分析</w:t>
      </w:r>
    </w:p>
    <w:p>
      <w:pPr>
        <w:spacing w:before="75" w:after="0"/>
      </w:pPr>
      <w:r>
        <w:rPr/>
        <w:t xml:space="preserve">第二节 市场需求结构解析</w:t>
      </w:r>
    </w:p>
    <w:p>
      <w:pPr>
        <w:spacing w:before="75" w:after="0"/>
      </w:pPr>
      <w:r>
        <w:rPr/>
        <w:t xml:space="preserve">一、政府与公共安全领域需求占比</w:t>
      </w:r>
    </w:p>
    <w:p>
      <w:pPr>
        <w:spacing w:before="75" w:after="0"/>
      </w:pPr>
      <w:r>
        <w:rPr/>
        <w:t xml:space="preserve">二、工业制造领域应用渗透率</w:t>
      </w:r>
    </w:p>
    <w:p>
      <w:pPr>
        <w:spacing w:before="75" w:after="0"/>
      </w:pPr>
      <w:r>
        <w:rPr/>
        <w:t xml:space="preserve">三、商业服务领域场景拓展速度</w:t>
      </w:r>
    </w:p>
    <w:p>
      <w:pPr>
        <w:spacing w:before="75" w:after="0"/>
      </w:pPr>
      <w:r>
        <w:rPr/>
        <w:t xml:space="preserve">四、消费级市场激活程度</w:t>
      </w:r>
    </w:p>
    <w:p>
      <w:pPr>
        <w:spacing w:before="75" w:after="0"/>
      </w:pPr>
      <w:r>
        <w:rPr/>
        <w:t xml:space="preserve">第三节 供给能力评估</w:t>
      </w:r>
    </w:p>
    <w:p>
      <w:pPr>
        <w:spacing w:before="75" w:after="0"/>
      </w:pPr>
      <w:r>
        <w:rPr/>
        <w:t xml:space="preserve">一、核心元器件自给率水平</w:t>
      </w:r>
    </w:p>
    <w:p>
      <w:pPr>
        <w:spacing w:before="75" w:after="0"/>
      </w:pPr>
      <w:r>
        <w:rPr/>
        <w:t xml:space="preserve">二、算法模型研发能力梯队</w:t>
      </w:r>
    </w:p>
    <w:p>
      <w:pPr>
        <w:spacing w:before="75" w:after="0"/>
      </w:pPr>
      <w:r>
        <w:rPr/>
        <w:t xml:space="preserve">三、系统集成商数量与规模</w:t>
      </w:r>
    </w:p>
    <w:p>
      <w:pPr>
        <w:spacing w:before="75" w:after="0"/>
      </w:pPr>
      <w:r>
        <w:rPr/>
        <w:t xml:space="preserve">四、产能利用率与扩产计划</w:t>
      </w:r>
    </w:p>
    <w:p>
      <w:pPr>
        <w:spacing w:before="75" w:after="0"/>
      </w:pPr>
      <w:r>
        <w:rPr/>
        <w:t xml:space="preserve">第四节 产业经济效益分析</w:t>
      </w:r>
    </w:p>
    <w:p>
      <w:pPr>
        <w:spacing w:before="75" w:after="0"/>
      </w:pPr>
      <w:r>
        <w:rPr/>
        <w:t xml:space="preserve">一、行业整体营收利润率</w:t>
      </w:r>
    </w:p>
    <w:p>
      <w:pPr>
        <w:spacing w:before="75" w:after="0"/>
      </w:pPr>
      <w:r>
        <w:rPr/>
        <w:t xml:space="preserve">二、研发投入强度比较</w:t>
      </w:r>
    </w:p>
    <w:p>
      <w:pPr>
        <w:spacing w:before="75" w:after="0"/>
      </w:pPr>
      <w:r>
        <w:rPr/>
        <w:t xml:space="preserve">三、资产周转效率指标</w:t>
      </w:r>
    </w:p>
    <w:p>
      <w:pPr>
        <w:spacing w:before="75" w:after="0"/>
      </w:pPr>
      <w:r>
        <w:rPr/>
        <w:t xml:space="preserve">四、人均产出提升趋势</w:t>
      </w:r>
    </w:p>
    <w:p>
      <w:pPr>
        <w:spacing w:before="75" w:after="0"/>
      </w:pPr>
      <w:r>
        <w:rPr>
          <w:b w:val="1"/>
          <w:bCs w:val="1"/>
        </w:rPr>
        <w:t xml:space="preserve">第五章 ai智能识别系统产业链结构分析</w:t>
      </w:r>
    </w:p>
    <w:p>
      <w:pPr>
        <w:spacing w:before="75" w:after="0"/>
      </w:pPr>
      <w:r>
        <w:rPr/>
        <w:t xml:space="preserve">第一节 上游核心环节深度剖析</w:t>
      </w:r>
    </w:p>
    <w:p>
      <w:pPr>
        <w:spacing w:before="75" w:after="0"/>
      </w:pPr>
      <w:r>
        <w:rPr/>
        <w:t xml:space="preserve">一、ai芯片市场规模与技术水平</w:t>
      </w:r>
    </w:p>
    <w:p>
      <w:pPr>
        <w:spacing w:before="75" w:after="0"/>
      </w:pPr>
      <w:r>
        <w:rPr/>
        <w:t xml:space="preserve">二、光学传感器性能参数演进</w:t>
      </w:r>
    </w:p>
    <w:p>
      <w:pPr>
        <w:spacing w:before="75" w:after="0"/>
      </w:pPr>
      <w:r>
        <w:rPr/>
        <w:t xml:space="preserve">三、数据标注服务产值测算</w:t>
      </w:r>
    </w:p>
    <w:p>
      <w:pPr>
        <w:spacing w:before="75" w:after="0"/>
      </w:pPr>
      <w:r>
        <w:rPr/>
        <w:t xml:space="preserve">四、开源框架生态成熟度</w:t>
      </w:r>
    </w:p>
    <w:p>
      <w:pPr>
        <w:spacing w:before="75" w:after="0"/>
      </w:pPr>
      <w:r>
        <w:rPr/>
        <w:t xml:space="preserve">第二节 中游研发制造环节运行态势</w:t>
      </w:r>
    </w:p>
    <w:p>
      <w:pPr>
        <w:spacing w:before="75" w:after="0"/>
      </w:pPr>
      <w:r>
        <w:rPr/>
        <w:t xml:space="preserve">一、算法研发投入规模及增速</w:t>
      </w:r>
    </w:p>
    <w:p>
      <w:pPr>
        <w:spacing w:before="75" w:after="0"/>
      </w:pPr>
      <w:r>
        <w:rPr/>
        <w:t xml:space="preserve">二、软件平台化程度指标</w:t>
      </w:r>
    </w:p>
    <w:p>
      <w:pPr>
        <w:spacing w:before="75" w:after="0"/>
      </w:pPr>
      <w:r>
        <w:rPr/>
        <w:t xml:space="preserve">三、硬件集成化设计趋势</w:t>
      </w:r>
    </w:p>
    <w:p>
      <w:pPr>
        <w:spacing w:before="75" w:after="0"/>
      </w:pPr>
      <w:r>
        <w:rPr/>
        <w:t xml:space="preserve">四、解决方案标准化进程</w:t>
      </w:r>
    </w:p>
    <w:p>
      <w:pPr>
        <w:spacing w:before="75" w:after="0"/>
      </w:pPr>
      <w:r>
        <w:rPr/>
        <w:t xml:space="preserve">第三节 下游应用环节市场格局</w:t>
      </w:r>
    </w:p>
    <w:p>
      <w:pPr>
        <w:spacing w:before="75" w:after="0"/>
      </w:pPr>
      <w:r>
        <w:rPr/>
        <w:t xml:space="preserve">一、智慧城市领域项目规模</w:t>
      </w:r>
    </w:p>
    <w:p>
      <w:pPr>
        <w:spacing w:before="75" w:after="0"/>
      </w:pPr>
      <w:r>
        <w:rPr/>
        <w:t xml:space="preserve">二、智能制造领域改造投入</w:t>
      </w:r>
    </w:p>
    <w:p>
      <w:pPr>
        <w:spacing w:before="75" w:after="0"/>
      </w:pPr>
      <w:r>
        <w:rPr/>
        <w:t xml:space="preserve">三、新零售领域设备部署量</w:t>
      </w:r>
    </w:p>
    <w:p>
      <w:pPr>
        <w:spacing w:before="75" w:after="0"/>
      </w:pPr>
      <w:r>
        <w:rPr/>
        <w:t xml:space="preserve">四、车载系统领域渗透率</w:t>
      </w:r>
    </w:p>
    <w:p>
      <w:pPr>
        <w:spacing w:before="75" w:after="0"/>
      </w:pPr>
      <w:r>
        <w:rPr/>
        <w:t xml:space="preserve">第四节 产业链协同效应评估</w:t>
      </w:r>
    </w:p>
    <w:p>
      <w:pPr>
        <w:spacing w:before="75" w:after="0"/>
      </w:pPr>
      <w:r>
        <w:rPr/>
        <w:t xml:space="preserve">一、上下游价格传导机制</w:t>
      </w:r>
    </w:p>
    <w:p>
      <w:pPr>
        <w:spacing w:before="75" w:after="0"/>
      </w:pPr>
      <w:r>
        <w:rPr/>
        <w:t xml:space="preserve">二、技术溢出效应量化分析</w:t>
      </w:r>
    </w:p>
    <w:p>
      <w:pPr>
        <w:spacing w:before="75" w:after="0"/>
      </w:pPr>
      <w:r>
        <w:rPr/>
        <w:t xml:space="preserve">三、价值链利润分配结构</w:t>
      </w:r>
    </w:p>
    <w:p>
      <w:pPr>
        <w:spacing w:before="75" w:after="0"/>
      </w:pPr>
      <w:r>
        <w:rPr/>
        <w:t xml:space="preserve">四、生态合作网络密度</w:t>
      </w:r>
    </w:p>
    <w:p>
      <w:pPr>
        <w:spacing w:before="75" w:after="0"/>
      </w:pPr>
      <w:r>
        <w:rPr>
          <w:b w:val="1"/>
          <w:bCs w:val="1"/>
        </w:rPr>
        <w:t xml:space="preserve">第六章 技术发展趋势与创新方向</w:t>
      </w:r>
    </w:p>
    <w:p>
      <w:pPr>
        <w:spacing w:before="75" w:after="0"/>
      </w:pPr>
      <w:r>
        <w:rPr/>
        <w:t xml:space="preserve">第一节 算法模型技术演进路径</w:t>
      </w:r>
    </w:p>
    <w:p>
      <w:pPr>
        <w:spacing w:before="75" w:after="0"/>
      </w:pPr>
      <w:r>
        <w:rPr/>
        <w:t xml:space="preserve">一、大模型轻量化技术突破</w:t>
      </w:r>
    </w:p>
    <w:p>
      <w:pPr>
        <w:spacing w:before="75" w:after="0"/>
      </w:pPr>
      <w:r>
        <w:rPr/>
        <w:t xml:space="preserve">二、多模态融合识别准确率提升</w:t>
      </w:r>
    </w:p>
    <w:p>
      <w:pPr>
        <w:spacing w:before="75" w:after="0"/>
      </w:pPr>
      <w:r>
        <w:rPr/>
        <w:t xml:space="preserve">三、小样本学习应用效果</w:t>
      </w:r>
    </w:p>
    <w:p>
      <w:pPr>
        <w:spacing w:before="75" w:after="0"/>
      </w:pPr>
      <w:r>
        <w:rPr/>
        <w:t xml:space="preserve">四、联邦学习部署规模</w:t>
      </w:r>
    </w:p>
    <w:p>
      <w:pPr>
        <w:spacing w:before="75" w:after="0"/>
      </w:pPr>
      <w:r>
        <w:rPr/>
        <w:t xml:space="preserve">第二节 硬件载体技术升级趋势</w:t>
      </w:r>
    </w:p>
    <w:p>
      <w:pPr>
        <w:spacing w:before="75" w:after="0"/>
      </w:pPr>
      <w:r>
        <w:rPr/>
        <w:t xml:space="preserve">一、边缘计算设备算力增长</w:t>
      </w:r>
    </w:p>
    <w:p>
      <w:pPr>
        <w:spacing w:before="75" w:after="0"/>
      </w:pPr>
      <w:r>
        <w:rPr/>
        <w:t xml:space="preserve">二、专用ai芯片功耗性能比</w:t>
      </w:r>
    </w:p>
    <w:p>
      <w:pPr>
        <w:spacing w:before="75" w:after="0"/>
      </w:pPr>
      <w:r>
        <w:rPr/>
        <w:t xml:space="preserve">三、3d感知硬件成本下降曲线</w:t>
      </w:r>
    </w:p>
    <w:p>
      <w:pPr>
        <w:spacing w:before="75" w:after="0"/>
      </w:pPr>
      <w:r>
        <w:rPr/>
        <w:t xml:space="preserve">四、新型存储技术应用前景</w:t>
      </w:r>
    </w:p>
    <w:p>
      <w:pPr>
        <w:spacing w:before="75" w:after="0"/>
      </w:pPr>
      <w:r>
        <w:rPr/>
        <w:t xml:space="preserve">第三节 系统架构创新方向</w:t>
      </w:r>
    </w:p>
    <w:p>
      <w:pPr>
        <w:spacing w:before="75" w:after="0"/>
      </w:pPr>
      <w:r>
        <w:rPr/>
        <w:t xml:space="preserve">一、云边端协同效率优化</w:t>
      </w:r>
    </w:p>
    <w:p>
      <w:pPr>
        <w:spacing w:before="75" w:after="0"/>
      </w:pPr>
      <w:r>
        <w:rPr/>
        <w:t xml:space="preserve">二、实时处理延迟降低指标</w:t>
      </w:r>
    </w:p>
    <w:p>
      <w:pPr>
        <w:spacing w:before="75" w:after="0"/>
      </w:pPr>
      <w:r>
        <w:rPr/>
        <w:t xml:space="preserve">三、系统鲁棒性增强技术</w:t>
      </w:r>
    </w:p>
    <w:p>
      <w:pPr>
        <w:spacing w:before="75" w:after="0"/>
      </w:pPr>
      <w:r>
        <w:rPr/>
        <w:t xml:space="preserve">四、隐私保护计算方案成熟度</w:t>
      </w:r>
    </w:p>
    <w:p>
      <w:pPr>
        <w:spacing w:before="75" w:after="0"/>
      </w:pPr>
      <w:r>
        <w:rPr/>
        <w:t xml:space="preserve">第四节 新兴技术融合应用</w:t>
      </w:r>
    </w:p>
    <w:p>
      <w:pPr>
        <w:spacing w:before="75" w:after="0"/>
      </w:pPr>
      <w:r>
        <w:rPr/>
        <w:t xml:space="preserve">一、数字孪生技术集成深度</w:t>
      </w:r>
    </w:p>
    <w:p>
      <w:pPr>
        <w:spacing w:before="75" w:after="0"/>
      </w:pPr>
      <w:r>
        <w:rPr/>
        <w:t xml:space="preserve">二、区块链技术在数据溯源中应用</w:t>
      </w:r>
    </w:p>
    <w:p>
      <w:pPr>
        <w:spacing w:before="75" w:after="0"/>
      </w:pPr>
      <w:r>
        <w:rPr/>
        <w:t xml:space="preserve">三、量子计算探索性研究进展</w:t>
      </w:r>
    </w:p>
    <w:p>
      <w:pPr>
        <w:spacing w:before="75" w:after="0"/>
      </w:pPr>
      <w:r>
        <w:rPr/>
        <w:t xml:space="preserve">四、脑机接口技术前瞻性布局</w:t>
      </w:r>
    </w:p>
    <w:p>
      <w:pPr>
        <w:spacing w:before="75" w:after="0"/>
      </w:pPr>
      <w:r>
        <w:rPr>
          <w:b w:val="1"/>
          <w:bCs w:val="1"/>
        </w:rPr>
        <w:t xml:space="preserve">第七章 细分应用领域市场深度分析</w:t>
      </w:r>
    </w:p>
    <w:p>
      <w:pPr>
        <w:spacing w:before="75" w:after="0"/>
      </w:pPr>
      <w:r>
        <w:rPr/>
        <w:t xml:space="preserve">第一节 智慧城市领域应用态势</w:t>
      </w:r>
    </w:p>
    <w:p>
      <w:pPr>
        <w:spacing w:before="75" w:after="0"/>
      </w:pPr>
      <w:r>
        <w:rPr/>
        <w:t xml:space="preserve">一、城市治理场景市场规模</w:t>
      </w:r>
    </w:p>
    <w:p>
      <w:pPr>
        <w:spacing w:before="75" w:after="0"/>
      </w:pPr>
      <w:r>
        <w:rPr/>
        <w:t xml:space="preserve">二、交通管理识别准确率要求</w:t>
      </w:r>
    </w:p>
    <w:p>
      <w:pPr>
        <w:spacing w:before="75" w:after="0"/>
      </w:pPr>
      <w:r>
        <w:rPr/>
        <w:t xml:space="preserve">三、环境监测部署密度</w:t>
      </w:r>
    </w:p>
    <w:p>
      <w:pPr>
        <w:spacing w:before="75" w:after="0"/>
      </w:pPr>
      <w:r>
        <w:rPr/>
        <w:t xml:space="preserve">四、应急响应系统反应速度</w:t>
      </w:r>
    </w:p>
    <w:p>
      <w:pPr>
        <w:spacing w:before="75" w:after="0"/>
      </w:pPr>
      <w:r>
        <w:rPr/>
        <w:t xml:space="preserve">第二节 工业制造领域渗透情况</w:t>
      </w:r>
    </w:p>
    <w:p>
      <w:pPr>
        <w:spacing w:before="75" w:after="0"/>
      </w:pPr>
      <w:r>
        <w:rPr/>
        <w:t xml:space="preserve">一、质量检测环节替代率</w:t>
      </w:r>
    </w:p>
    <w:p>
      <w:pPr>
        <w:spacing w:before="75" w:after="0"/>
      </w:pPr>
      <w:r>
        <w:rPr/>
        <w:t xml:space="preserve">二、设备运维预测精度</w:t>
      </w:r>
    </w:p>
    <w:p>
      <w:pPr>
        <w:spacing w:before="75" w:after="0"/>
      </w:pPr>
      <w:r>
        <w:rPr/>
        <w:t xml:space="preserve">三、安全生产监控覆盖率</w:t>
      </w:r>
    </w:p>
    <w:p>
      <w:pPr>
        <w:spacing w:before="75" w:after="0"/>
      </w:pPr>
      <w:r>
        <w:rPr/>
        <w:t xml:space="preserve">四、供应链追溯效率提升</w:t>
      </w:r>
    </w:p>
    <w:p>
      <w:pPr>
        <w:spacing w:before="75" w:after="0"/>
      </w:pPr>
      <w:r>
        <w:rPr/>
        <w:t xml:space="preserve">第三节 商业服务领域创新应用</w:t>
      </w:r>
    </w:p>
    <w:p>
      <w:pPr>
        <w:spacing w:before="75" w:after="0"/>
      </w:pPr>
      <w:r>
        <w:rPr/>
        <w:t xml:space="preserve">一、客户行为分析系统投入</w:t>
      </w:r>
    </w:p>
    <w:p>
      <w:pPr>
        <w:spacing w:before="75" w:after="0"/>
      </w:pPr>
      <w:r>
        <w:rPr/>
        <w:t xml:space="preserve">二、无人零售结算速度</w:t>
      </w:r>
    </w:p>
    <w:p>
      <w:pPr>
        <w:spacing w:before="75" w:after="0"/>
      </w:pPr>
      <w:r>
        <w:rPr/>
        <w:t xml:space="preserve">三、精准营销转化率提升</w:t>
      </w:r>
    </w:p>
    <w:p>
      <w:pPr>
        <w:spacing w:before="75" w:after="0"/>
      </w:pPr>
      <w:r>
        <w:rPr/>
        <w:t xml:space="preserve">四、服务机器人交互能力</w:t>
      </w:r>
    </w:p>
    <w:p>
      <w:pPr>
        <w:spacing w:before="75" w:after="0"/>
      </w:pPr>
      <w:r>
        <w:rPr/>
        <w:t xml:space="preserve">第四节 医疗健康领域拓展空间</w:t>
      </w:r>
    </w:p>
    <w:p>
      <w:pPr>
        <w:spacing w:before="75" w:after="0"/>
      </w:pPr>
      <w:r>
        <w:rPr/>
        <w:t xml:space="preserve">一、医学影像识别准确率</w:t>
      </w:r>
    </w:p>
    <w:p>
      <w:pPr>
        <w:spacing w:before="75" w:after="0"/>
      </w:pPr>
      <w:r>
        <w:rPr/>
        <w:t xml:space="preserve">二、慢病监测设备渗透率</w:t>
      </w:r>
    </w:p>
    <w:p>
      <w:pPr>
        <w:spacing w:before="75" w:after="0"/>
      </w:pPr>
      <w:r>
        <w:rPr/>
        <w:t xml:space="preserve">三、药物研发应用深度</w:t>
      </w:r>
    </w:p>
    <w:p>
      <w:pPr>
        <w:spacing w:before="75" w:after="0"/>
      </w:pPr>
      <w:r>
        <w:rPr/>
        <w:t xml:space="preserve">四、远程诊疗支持能力</w:t>
      </w:r>
    </w:p>
    <w:p>
      <w:pPr>
        <w:spacing w:before="75" w:after="0"/>
      </w:pPr>
      <w:r>
        <w:rPr/>
        <w:t xml:space="preserve">第五节 消费电子领域集成趋势</w:t>
      </w:r>
    </w:p>
    <w:p>
      <w:pPr>
        <w:spacing w:before="75" w:after="0"/>
      </w:pPr>
      <w:r>
        <w:rPr/>
        <w:t xml:space="preserve">一、智能手机识别功能普及率</w:t>
      </w:r>
    </w:p>
    <w:p>
      <w:pPr>
        <w:spacing w:before="75" w:after="0"/>
      </w:pPr>
      <w:r>
        <w:rPr/>
        <w:t xml:space="preserve">二、智能家居设备联动率</w:t>
      </w:r>
    </w:p>
    <w:p>
      <w:pPr>
        <w:spacing w:before="75" w:after="0"/>
      </w:pPr>
      <w:r>
        <w:rPr/>
        <w:t xml:space="preserve">三、可穿戴设备监测精度</w:t>
      </w:r>
    </w:p>
    <w:p>
      <w:pPr>
        <w:spacing w:before="75" w:after="0"/>
      </w:pPr>
      <w:r>
        <w:rPr/>
        <w:t xml:space="preserve">四、vr/ar交互体验提升</w:t>
      </w:r>
    </w:p>
    <w:p>
      <w:pPr>
        <w:spacing w:before="75" w:after="0"/>
      </w:pPr>
      <w:r>
        <w:rPr>
          <w:b w:val="1"/>
          <w:bCs w:val="1"/>
        </w:rPr>
        <w:t xml:space="preserve">第八章 区域市场运行态势分析</w:t>
      </w:r>
    </w:p>
    <w:p>
      <w:pPr>
        <w:spacing w:before="75" w:after="0"/>
      </w:pPr>
      <w:r>
        <w:rPr/>
        <w:t xml:space="preserve">第一节 长三角地区产业集群</w:t>
      </w:r>
    </w:p>
    <w:p>
      <w:pPr>
        <w:spacing w:before="75" w:after="0"/>
      </w:pPr>
      <w:r>
        <w:rPr/>
        <w:t xml:space="preserve">一、市场规模占全国比重</w:t>
      </w:r>
    </w:p>
    <w:p>
      <w:pPr>
        <w:spacing w:before="75" w:after="0"/>
      </w:pPr>
      <w:r>
        <w:rPr/>
        <w:t xml:space="preserve">二、重点企业研发中心密度</w:t>
      </w:r>
    </w:p>
    <w:p>
      <w:pPr>
        <w:spacing w:before="75" w:after="0"/>
      </w:pPr>
      <w:r>
        <w:rPr/>
        <w:t xml:space="preserve">三、应用场景丰富度指数</w:t>
      </w:r>
    </w:p>
    <w:p>
      <w:pPr>
        <w:spacing w:before="75" w:after="0"/>
      </w:pPr>
      <w:r>
        <w:rPr/>
        <w:t xml:space="preserve">四、创新要素集聚程度</w:t>
      </w:r>
    </w:p>
    <w:p>
      <w:pPr>
        <w:spacing w:before="75" w:after="0"/>
      </w:pPr>
      <w:r>
        <w:rPr/>
        <w:t xml:space="preserve">第二节 粤港澳大湾区发展动能</w:t>
      </w:r>
    </w:p>
    <w:p>
      <w:pPr>
        <w:spacing w:before="75" w:after="0"/>
      </w:pPr>
      <w:r>
        <w:rPr/>
        <w:t xml:space="preserve">一、产业链完整度评估</w:t>
      </w:r>
    </w:p>
    <w:p>
      <w:pPr>
        <w:spacing w:before="75" w:after="0"/>
      </w:pPr>
      <w:r>
        <w:rPr/>
        <w:t xml:space="preserve">二、国际化合作水平</w:t>
      </w:r>
    </w:p>
    <w:p>
      <w:pPr>
        <w:spacing w:before="75" w:after="0"/>
      </w:pPr>
      <w:r>
        <w:rPr/>
        <w:t xml:space="preserve">三、智能制造应用深度</w:t>
      </w:r>
    </w:p>
    <w:p>
      <w:pPr>
        <w:spacing w:before="75" w:after="0"/>
      </w:pPr>
      <w:r>
        <w:rPr/>
        <w:t xml:space="preserve">四、资本活跃度指标</w:t>
      </w:r>
    </w:p>
    <w:p>
      <w:pPr>
        <w:spacing w:before="75" w:after="0"/>
      </w:pPr>
      <w:r>
        <w:rPr/>
        <w:t xml:space="preserve">第三节 京津冀地区协同效应</w:t>
      </w:r>
    </w:p>
    <w:p>
      <w:pPr>
        <w:spacing w:before="75" w:after="0"/>
      </w:pPr>
      <w:r>
        <w:rPr/>
        <w:t xml:space="preserve">一、政策资源叠加优势</w:t>
      </w:r>
    </w:p>
    <w:p>
      <w:pPr>
        <w:spacing w:before="75" w:after="0"/>
      </w:pPr>
      <w:r>
        <w:rPr/>
        <w:t xml:space="preserve">二、央企国企采购规模</w:t>
      </w:r>
    </w:p>
    <w:p>
      <w:pPr>
        <w:spacing w:before="75" w:after="0"/>
      </w:pPr>
      <w:r>
        <w:rPr/>
        <w:t xml:space="preserve">三、科研机构转化效率</w:t>
      </w:r>
    </w:p>
    <w:p>
      <w:pPr>
        <w:spacing w:before="75" w:after="0"/>
      </w:pPr>
      <w:r>
        <w:rPr/>
        <w:t xml:space="preserve">四、区域一体化进度</w:t>
      </w:r>
    </w:p>
    <w:p>
      <w:pPr>
        <w:spacing w:before="75" w:after="0"/>
      </w:pPr>
      <w:r>
        <w:rPr/>
        <w:t xml:space="preserve">第四节 成渝地区双城经济圈</w:t>
      </w:r>
    </w:p>
    <w:p>
      <w:pPr>
        <w:spacing w:before="75" w:after="0"/>
      </w:pPr>
      <w:r>
        <w:rPr/>
        <w:t xml:space="preserve">一、新兴市场需求增速</w:t>
      </w:r>
    </w:p>
    <w:p>
      <w:pPr>
        <w:spacing w:before="75" w:after="0"/>
      </w:pPr>
      <w:r>
        <w:rPr/>
        <w:t xml:space="preserve">二、成本优势吸引力</w:t>
      </w:r>
    </w:p>
    <w:p>
      <w:pPr>
        <w:spacing w:before="75" w:after="0"/>
      </w:pPr>
      <w:r>
        <w:rPr/>
        <w:t xml:space="preserve">三、数字基建投资强度</w:t>
      </w:r>
    </w:p>
    <w:p>
      <w:pPr>
        <w:spacing w:before="75" w:after="0"/>
      </w:pPr>
      <w:r>
        <w:rPr/>
        <w:t xml:space="preserve">四、产业承接能力</w:t>
      </w:r>
    </w:p>
    <w:p>
      <w:pPr>
        <w:spacing w:before="75" w:after="0"/>
      </w:pPr>
      <w:r>
        <w:rPr/>
        <w:t xml:space="preserve">第五节 中西部重点城市潜力</w:t>
      </w:r>
    </w:p>
    <w:p>
      <w:pPr>
        <w:spacing w:before="75" w:after="0"/>
      </w:pPr>
      <w:r>
        <w:rPr/>
        <w:t xml:space="preserve">一、科教资源转化</w:t>
      </w:r>
    </w:p>
    <w:p>
      <w:pPr>
        <w:spacing w:before="75" w:after="0"/>
      </w:pPr>
      <w:r>
        <w:rPr/>
        <w:t xml:space="preserve">二、市场容量扩张</w:t>
      </w:r>
    </w:p>
    <w:p>
      <w:pPr>
        <w:spacing w:before="75" w:after="0"/>
      </w:pPr>
      <w:r>
        <w:rPr/>
        <w:t xml:space="preserve">三、算力基建状况</w:t>
      </w:r>
    </w:p>
    <w:p>
      <w:pPr>
        <w:spacing w:before="75" w:after="0"/>
      </w:pPr>
      <w:r>
        <w:rPr/>
        <w:t xml:space="preserve">四、区域特色应用场景</w:t>
      </w:r>
    </w:p>
    <w:p>
      <w:pPr>
        <w:spacing w:before="75" w:after="0"/>
      </w:pPr>
      <w:r>
        <w:rPr>
          <w:b w:val="1"/>
          <w:bCs w:val="1"/>
        </w:rPr>
        <w:t xml:space="preserve">第九章 产业竞争格局与企业运营分析</w:t>
      </w:r>
    </w:p>
    <w:p>
      <w:pPr>
        <w:spacing w:before="75" w:after="0"/>
      </w:pPr>
      <w:r>
        <w:rPr/>
        <w:t xml:space="preserve">第一节 市场集中度演变</w:t>
      </w:r>
    </w:p>
    <w:p>
      <w:pPr>
        <w:spacing w:before="75" w:after="0"/>
      </w:pPr>
      <w:r>
        <w:rPr/>
        <w:t xml:space="preserve">一、市场集中度变化趋势</w:t>
      </w:r>
    </w:p>
    <w:p>
      <w:pPr>
        <w:spacing w:before="75" w:after="0"/>
      </w:pPr>
      <w:r>
        <w:rPr/>
        <w:t xml:space="preserve">二、细分赛道市场集中度差异</w:t>
      </w:r>
    </w:p>
    <w:p>
      <w:pPr>
        <w:spacing w:before="75" w:after="0"/>
      </w:pPr>
      <w:r>
        <w:rPr/>
        <w:t xml:space="preserve">三、并购整合事件频次</w:t>
      </w:r>
    </w:p>
    <w:p>
      <w:pPr>
        <w:spacing w:before="75" w:after="0"/>
      </w:pPr>
      <w:r>
        <w:rPr/>
        <w:t xml:space="preserve">四、新进入者门槛变化</w:t>
      </w:r>
    </w:p>
    <w:p>
      <w:pPr>
        <w:spacing w:before="75" w:after="0"/>
      </w:pPr>
      <w:r>
        <w:rPr/>
        <w:t xml:space="preserve">第二节 企业竞争格局分层</w:t>
      </w:r>
    </w:p>
    <w:p>
      <w:pPr>
        <w:spacing w:before="75" w:after="0"/>
      </w:pPr>
      <w:r>
        <w:rPr/>
        <w:t xml:space="preserve">一、平台型巨头生态布局</w:t>
      </w:r>
    </w:p>
    <w:p>
      <w:pPr>
        <w:spacing w:before="75" w:after="0"/>
      </w:pPr>
      <w:r>
        <w:rPr/>
        <w:t xml:space="preserve">二、技术型独角兽研发方向</w:t>
      </w:r>
    </w:p>
    <w:p>
      <w:pPr>
        <w:spacing w:before="75" w:after="0"/>
      </w:pPr>
      <w:r>
        <w:rPr/>
        <w:t xml:space="preserve">三、垂直领域隐形冠军</w:t>
      </w:r>
    </w:p>
    <w:p>
      <w:pPr>
        <w:spacing w:before="75" w:after="0"/>
      </w:pPr>
      <w:r>
        <w:rPr/>
        <w:t xml:space="preserve">四、初创企业创新活跃度</w:t>
      </w:r>
    </w:p>
    <w:p>
      <w:pPr>
        <w:spacing w:before="75" w:after="0"/>
      </w:pPr>
      <w:r>
        <w:rPr/>
        <w:t xml:space="preserve">第三节 企业运营效率对比</w:t>
      </w:r>
    </w:p>
    <w:p>
      <w:pPr>
        <w:spacing w:before="75" w:after="0"/>
      </w:pPr>
      <w:r>
        <w:rPr/>
        <w:t xml:space="preserve">一、人均营收与利润水平</w:t>
      </w:r>
    </w:p>
    <w:p>
      <w:pPr>
        <w:spacing w:before="75" w:after="0"/>
      </w:pPr>
      <w:r>
        <w:rPr/>
        <w:t xml:space="preserve">二、研发投入产出比</w:t>
      </w:r>
    </w:p>
    <w:p>
      <w:pPr>
        <w:spacing w:before="75" w:after="0"/>
      </w:pPr>
      <w:r>
        <w:rPr/>
        <w:t xml:space="preserve">三、销售费用率变化</w:t>
      </w:r>
    </w:p>
    <w:p>
      <w:pPr>
        <w:spacing w:before="75" w:after="0"/>
      </w:pPr>
      <w:r>
        <w:rPr/>
        <w:t xml:space="preserve">四、库存周转天数</w:t>
      </w:r>
    </w:p>
    <w:p>
      <w:pPr>
        <w:spacing w:before="75" w:after="0"/>
      </w:pPr>
      <w:r>
        <w:rPr/>
        <w:t xml:space="preserve">第四节 商业模式创新态势</w:t>
      </w:r>
    </w:p>
    <w:p>
      <w:pPr>
        <w:spacing w:before="75" w:after="0"/>
      </w:pPr>
      <w:r>
        <w:rPr/>
        <w:t xml:space="preserve">一、saas模式渗透率</w:t>
      </w:r>
    </w:p>
    <w:p>
      <w:pPr>
        <w:spacing w:before="75" w:after="0"/>
      </w:pPr>
      <w:r>
        <w:rPr/>
        <w:t xml:space="preserve">二、解决方案定价机制</w:t>
      </w:r>
    </w:p>
    <w:p>
      <w:pPr>
        <w:spacing w:before="75" w:after="0"/>
      </w:pPr>
      <w:r>
        <w:rPr/>
        <w:t xml:space="preserve">三、数据增值服务收入占比</w:t>
      </w:r>
    </w:p>
    <w:p>
      <w:pPr>
        <w:spacing w:before="75" w:after="0"/>
      </w:pPr>
      <w:r>
        <w:rPr/>
        <w:t xml:space="preserve">四、生态合作分成模式</w:t>
      </w:r>
    </w:p>
    <w:p>
      <w:pPr>
        <w:spacing w:before="75" w:after="0"/>
      </w:pPr>
      <w:r>
        <w:rPr>
          <w:b w:val="1"/>
          <w:bCs w:val="1"/>
        </w:rPr>
        <w:t xml:space="preserve">第十章 产业运行风险评估</w:t>
      </w:r>
    </w:p>
    <w:p>
      <w:pPr>
        <w:spacing w:before="75" w:after="0"/>
      </w:pPr>
      <w:r>
        <w:rPr/>
        <w:t xml:space="preserve">第一节 技术迭代风险</w:t>
      </w:r>
    </w:p>
    <w:p>
      <w:pPr>
        <w:spacing w:before="75" w:after="0"/>
      </w:pPr>
      <w:r>
        <w:rPr/>
        <w:t xml:space="preserve">一、算法过时淘汰速度</w:t>
      </w:r>
    </w:p>
    <w:p>
      <w:pPr>
        <w:spacing w:before="75" w:after="0"/>
      </w:pPr>
      <w:r>
        <w:rPr/>
        <w:t xml:space="preserve">二、技术路线选择失误概率</w:t>
      </w:r>
    </w:p>
    <w:p>
      <w:pPr>
        <w:spacing w:before="75" w:after="0"/>
      </w:pPr>
      <w:r>
        <w:rPr/>
        <w:t xml:space="preserve">三、核心人才流失率</w:t>
      </w:r>
    </w:p>
    <w:p>
      <w:pPr>
        <w:spacing w:before="75" w:after="0"/>
      </w:pPr>
      <w:r>
        <w:rPr/>
        <w:t xml:space="preserve">四、知识产权纠纷频次</w:t>
      </w:r>
    </w:p>
    <w:p>
      <w:pPr>
        <w:spacing w:before="75" w:after="0"/>
      </w:pPr>
      <w:r>
        <w:rPr/>
        <w:t xml:space="preserve">第二节 市场需求波动风险</w:t>
      </w:r>
    </w:p>
    <w:p>
      <w:pPr>
        <w:spacing w:before="75" w:after="0"/>
      </w:pPr>
      <w:r>
        <w:rPr/>
        <w:t xml:space="preserve">一、下游行业景气度关联度</w:t>
      </w:r>
    </w:p>
    <w:p>
      <w:pPr>
        <w:spacing w:before="75" w:after="0"/>
      </w:pPr>
      <w:r>
        <w:rPr/>
        <w:t xml:space="preserve">二、客户集中度过高风险</w:t>
      </w:r>
    </w:p>
    <w:p>
      <w:pPr>
        <w:spacing w:before="75" w:after="0"/>
      </w:pPr>
      <w:r>
        <w:rPr/>
        <w:t xml:space="preserve">三、应用场景落地不及预期</w:t>
      </w:r>
    </w:p>
    <w:p>
      <w:pPr>
        <w:spacing w:before="75" w:after="0"/>
      </w:pPr>
      <w:r>
        <w:rPr/>
        <w:t xml:space="preserve">四、价格战导致利润压缩</w:t>
      </w:r>
    </w:p>
    <w:p>
      <w:pPr>
        <w:spacing w:before="75" w:after="0"/>
      </w:pPr>
      <w:r>
        <w:rPr/>
        <w:t xml:space="preserve">第三节 供应链安全风险</w:t>
      </w:r>
    </w:p>
    <w:p>
      <w:pPr>
        <w:spacing w:before="75" w:after="0"/>
      </w:pPr>
      <w:r>
        <w:rPr/>
        <w:t xml:space="preserve">一、关键元器件进口依赖度</w:t>
      </w:r>
    </w:p>
    <w:p>
      <w:pPr>
        <w:spacing w:before="75" w:after="0"/>
      </w:pPr>
      <w:r>
        <w:rPr/>
        <w:t xml:space="preserve">二、上游厂商议价能力</w:t>
      </w:r>
    </w:p>
    <w:p>
      <w:pPr>
        <w:spacing w:before="75" w:after="0"/>
      </w:pPr>
      <w:r>
        <w:rPr/>
        <w:t xml:space="preserve">三、汇率波动影响程度</w:t>
      </w:r>
    </w:p>
    <w:p>
      <w:pPr>
        <w:spacing w:before="75" w:after="0"/>
      </w:pPr>
      <w:r>
        <w:rPr/>
        <w:t xml:space="preserve">四、物流中断脆弱性</w:t>
      </w:r>
    </w:p>
    <w:p>
      <w:pPr>
        <w:spacing w:before="75" w:after="0"/>
      </w:pPr>
      <w:r>
        <w:rPr/>
        <w:t xml:space="preserve">第四节 合规与伦理风险</w:t>
      </w:r>
    </w:p>
    <w:p>
      <w:pPr>
        <w:spacing w:before="75" w:after="0"/>
      </w:pPr>
      <w:r>
        <w:rPr/>
        <w:t xml:space="preserve">一、数据安全法规遵从成本</w:t>
      </w:r>
    </w:p>
    <w:p>
      <w:pPr>
        <w:spacing w:before="75" w:after="0"/>
      </w:pPr>
      <w:r>
        <w:rPr/>
        <w:t xml:space="preserve">二、算法偏见与公平性质疑</w:t>
      </w:r>
    </w:p>
    <w:p>
      <w:pPr>
        <w:spacing w:before="75" w:after="0"/>
      </w:pPr>
      <w:r>
        <w:rPr/>
        <w:t xml:space="preserve">三、个人信息保护风险</w:t>
      </w:r>
    </w:p>
    <w:p>
      <w:pPr>
        <w:spacing w:before="75" w:after="0"/>
      </w:pPr>
      <w:r>
        <w:rPr/>
        <w:t xml:space="preserve">四、伦理审查机制完善度</w:t>
      </w:r>
    </w:p>
    <w:p>
      <w:pPr>
        <w:spacing w:before="75" w:after="0"/>
      </w:pPr>
      <w:r>
        <w:rPr>
          <w:b w:val="1"/>
          <w:bCs w:val="1"/>
        </w:rPr>
        <w:t xml:space="preserve">第十一章 2026-2031年产业发展趋势预测</w:t>
      </w:r>
    </w:p>
    <w:p>
      <w:pPr>
        <w:spacing w:before="75" w:after="0"/>
      </w:pPr>
      <w:r>
        <w:rPr/>
        <w:t xml:space="preserve">第一节 市场规模预测</w:t>
      </w:r>
    </w:p>
    <w:p>
      <w:pPr>
        <w:spacing w:before="75" w:after="0"/>
      </w:pPr>
      <w:r>
        <w:rPr/>
        <w:t xml:space="preserve">一、2026-2031年整体规模及增速预测</w:t>
      </w:r>
    </w:p>
    <w:p>
      <w:pPr>
        <w:spacing w:before="75" w:after="0"/>
      </w:pPr>
      <w:r>
        <w:rPr/>
        <w:t xml:space="preserve">二、细分市场结构预测</w:t>
      </w:r>
    </w:p>
    <w:p>
      <w:pPr>
        <w:spacing w:before="75" w:after="0"/>
      </w:pPr>
      <w:r>
        <w:rPr/>
        <w:t xml:space="preserve">三、区域市场格局演变</w:t>
      </w:r>
    </w:p>
    <w:p>
      <w:pPr>
        <w:spacing w:before="75" w:after="0"/>
      </w:pPr>
      <w:r>
        <w:rPr/>
        <w:t xml:space="preserve">四、价格水平变动趋势</w:t>
      </w:r>
    </w:p>
    <w:p>
      <w:pPr>
        <w:spacing w:before="75" w:after="0"/>
      </w:pPr>
      <w:r>
        <w:rPr/>
        <w:t xml:space="preserve">第二节 技术演进趋势</w:t>
      </w:r>
    </w:p>
    <w:p>
      <w:pPr>
        <w:spacing w:before="75" w:after="0"/>
      </w:pPr>
      <w:r>
        <w:rPr/>
        <w:t xml:space="preserve">一、识别准确率提升目标值</w:t>
      </w:r>
    </w:p>
    <w:p>
      <w:pPr>
        <w:spacing w:before="75" w:after="0"/>
      </w:pPr>
      <w:r>
        <w:rPr/>
        <w:t xml:space="preserve">二、处理速度优化指标</w:t>
      </w:r>
    </w:p>
    <w:p>
      <w:pPr>
        <w:spacing w:before="75" w:after="0"/>
      </w:pPr>
      <w:r>
        <w:rPr/>
        <w:t xml:space="preserve">三、多模态融合成熟度</w:t>
      </w:r>
    </w:p>
    <w:p>
      <w:pPr>
        <w:spacing w:before="75" w:after="0"/>
      </w:pPr>
      <w:r>
        <w:rPr/>
        <w:t xml:space="preserve">四、自主学习能力建设</w:t>
      </w:r>
    </w:p>
    <w:p>
      <w:pPr>
        <w:spacing w:before="75" w:after="0"/>
      </w:pPr>
      <w:r>
        <w:rPr/>
        <w:t xml:space="preserve">第三节 应用场景拓展方向</w:t>
      </w:r>
    </w:p>
    <w:p>
      <w:pPr>
        <w:spacing w:before="75" w:after="0"/>
      </w:pPr>
      <w:r>
        <w:rPr/>
        <w:t xml:space="preserve">一、存量场景渗透率天花板</w:t>
      </w:r>
    </w:p>
    <w:p>
      <w:pPr>
        <w:spacing w:before="75" w:after="0"/>
      </w:pPr>
      <w:r>
        <w:rPr/>
        <w:t xml:space="preserve">二、增量场景开发数量</w:t>
      </w:r>
    </w:p>
    <w:p>
      <w:pPr>
        <w:spacing w:before="75" w:after="0"/>
      </w:pPr>
      <w:r>
        <w:rPr/>
        <w:t xml:space="preserve">三、跨行业复制难度</w:t>
      </w:r>
    </w:p>
    <w:p>
      <w:pPr>
        <w:spacing w:before="75" w:after="0"/>
      </w:pPr>
      <w:r>
        <w:rPr/>
        <w:t xml:space="preserve">四、场景融合创新指数</w:t>
      </w:r>
    </w:p>
    <w:p>
      <w:pPr>
        <w:spacing w:before="75" w:after="0"/>
      </w:pPr>
      <w:r>
        <w:rPr/>
        <w:t xml:space="preserve">第四节 产业生态演变趋势</w:t>
      </w:r>
    </w:p>
    <w:p>
      <w:pPr>
        <w:spacing w:before="75" w:after="0"/>
      </w:pPr>
      <w:r>
        <w:rPr/>
        <w:t xml:space="preserve">一、开源社区贡献度变化</w:t>
      </w:r>
    </w:p>
    <w:p>
      <w:pPr>
        <w:spacing w:before="75" w:after="0"/>
      </w:pPr>
      <w:r>
        <w:rPr/>
        <w:t xml:space="preserve">二、行业标准制定进度</w:t>
      </w:r>
    </w:p>
    <w:p>
      <w:pPr>
        <w:spacing w:before="75" w:after="0"/>
      </w:pPr>
      <w:r>
        <w:rPr/>
        <w:t xml:space="preserve">三、产学研协同深度</w:t>
      </w:r>
    </w:p>
    <w:p>
      <w:pPr>
        <w:spacing w:before="75" w:after="0"/>
      </w:pPr>
      <w:r>
        <w:rPr/>
        <w:t xml:space="preserve">四、国际技术流动方向</w:t>
      </w:r>
    </w:p>
    <w:p>
      <w:pPr>
        <w:spacing w:before="75" w:after="0"/>
      </w:pPr>
      <w:r>
        <w:rPr>
          <w:b w:val="1"/>
          <w:bCs w:val="1"/>
        </w:rPr>
        <w:t xml:space="preserve">第十二章 投资机会与价值评估</w:t>
      </w:r>
    </w:p>
    <w:p>
      <w:pPr>
        <w:spacing w:before="75" w:after="0"/>
      </w:pPr>
      <w:r>
        <w:rPr/>
        <w:t xml:space="preserve">第一节 产业链各环节投资潜力</w:t>
      </w:r>
    </w:p>
    <w:p>
      <w:pPr>
        <w:spacing w:before="75" w:after="0"/>
      </w:pPr>
      <w:r>
        <w:rPr/>
        <w:t xml:space="preserve">一、上游芯片设计环节估值</w:t>
      </w:r>
    </w:p>
    <w:p>
      <w:pPr>
        <w:spacing w:before="75" w:after="0"/>
      </w:pPr>
      <w:r>
        <w:rPr/>
        <w:t xml:space="preserve">二、中游算法研发环节成长空间</w:t>
      </w:r>
    </w:p>
    <w:p>
      <w:pPr>
        <w:spacing w:before="75" w:after="0"/>
      </w:pPr>
      <w:r>
        <w:rPr/>
        <w:t xml:space="preserve">三、下游应用集成环节回报率</w:t>
      </w:r>
    </w:p>
    <w:p>
      <w:pPr>
        <w:spacing w:before="75" w:after="0"/>
      </w:pPr>
      <w:r>
        <w:rPr/>
        <w:t xml:space="preserve">四、数据服务环节盈利模式</w:t>
      </w:r>
    </w:p>
    <w:p>
      <w:pPr>
        <w:spacing w:before="75" w:after="0"/>
      </w:pPr>
      <w:r>
        <w:rPr/>
        <w:t xml:space="preserve">第二节 细分市场投资吸引力</w:t>
      </w:r>
    </w:p>
    <w:p>
      <w:pPr>
        <w:spacing w:before="75" w:after="0"/>
      </w:pPr>
      <w:r>
        <w:rPr/>
        <w:t xml:space="preserve">一、智慧城市领域投资规模预测</w:t>
      </w:r>
    </w:p>
    <w:p>
      <w:pPr>
        <w:spacing w:before="75" w:after="0"/>
      </w:pPr>
      <w:r>
        <w:rPr/>
        <w:t xml:space="preserve">二、工业制造领域改造投入</w:t>
      </w:r>
    </w:p>
    <w:p>
      <w:pPr>
        <w:spacing w:before="75" w:after="0"/>
      </w:pPr>
      <w:r>
        <w:rPr/>
        <w:t xml:space="preserve">三、商业零售领域设备更换周期</w:t>
      </w:r>
    </w:p>
    <w:p>
      <w:pPr>
        <w:spacing w:before="75" w:after="0"/>
      </w:pPr>
      <w:r>
        <w:rPr/>
        <w:t xml:space="preserve">四、新兴应用领域爆发系数</w:t>
      </w:r>
    </w:p>
    <w:p>
      <w:pPr>
        <w:spacing w:before="75" w:after="0"/>
      </w:pPr>
      <w:r>
        <w:rPr/>
        <w:t xml:space="preserve">第三节 区域投资价值比较</w:t>
      </w:r>
    </w:p>
    <w:p>
      <w:pPr>
        <w:spacing w:before="75" w:after="0"/>
      </w:pPr>
      <w:r>
        <w:rPr/>
        <w:t xml:space="preserve">一、创新要素集聚区域溢价能力</w:t>
      </w:r>
    </w:p>
    <w:p>
      <w:pPr>
        <w:spacing w:before="75" w:after="0"/>
      </w:pPr>
      <w:r>
        <w:rPr/>
        <w:t xml:space="preserve">二、成本优势区域扩张潜力</w:t>
      </w:r>
    </w:p>
    <w:p>
      <w:pPr>
        <w:spacing w:before="75" w:after="0"/>
      </w:pPr>
      <w:r>
        <w:rPr/>
        <w:t xml:space="preserve">三、市场容量区域增长确定性</w:t>
      </w:r>
    </w:p>
    <w:p>
      <w:pPr>
        <w:spacing w:before="75" w:after="0"/>
      </w:pPr>
      <w:r>
        <w:rPr/>
        <w:t xml:space="preserve">四、政策红利区域超额收益</w:t>
      </w:r>
    </w:p>
    <w:p>
      <w:pPr>
        <w:spacing w:before="75" w:after="0"/>
      </w:pPr>
      <w:r>
        <w:rPr/>
        <w:t xml:space="preserve">第四节 投资时机判断</w:t>
      </w:r>
    </w:p>
    <w:p>
      <w:pPr>
        <w:spacing w:before="75" w:after="0"/>
      </w:pPr>
      <w:r>
        <w:rPr/>
        <w:t xml:space="preserve">一、技术成熟度曲线定位</w:t>
      </w:r>
    </w:p>
    <w:p>
      <w:pPr>
        <w:spacing w:before="75" w:after="0"/>
      </w:pPr>
      <w:r>
        <w:rPr/>
        <w:t xml:space="preserve">二、市场渗透率拐点识别</w:t>
      </w:r>
    </w:p>
    <w:p>
      <w:pPr>
        <w:spacing w:before="75" w:after="0"/>
      </w:pPr>
      <w:r>
        <w:rPr/>
        <w:t xml:space="preserve">三、估值周期波动规律</w:t>
      </w:r>
    </w:p>
    <w:p>
      <w:pPr>
        <w:spacing w:before="75" w:after="0"/>
      </w:pPr>
      <w:r>
        <w:rPr/>
        <w:t xml:space="preserve">四、资本周期匹配策略</w:t>
      </w:r>
    </w:p>
    <w:p>
      <w:pPr>
        <w:spacing w:before="75" w:after="0"/>
      </w:pPr>
      <w:r>
        <w:rPr>
          <w:b w:val="1"/>
          <w:bCs w:val="1"/>
        </w:rPr>
        <w:t xml:space="preserve">第十三章 投资规划与策略建议</w:t>
      </w:r>
    </w:p>
    <w:p>
      <w:pPr>
        <w:spacing w:before="75" w:after="0"/>
      </w:pPr>
      <w:r>
        <w:rPr/>
        <w:t xml:space="preserve">第一节 投资目标设定</w:t>
      </w:r>
    </w:p>
    <w:p>
      <w:pPr>
        <w:spacing w:before="75" w:after="0"/>
      </w:pPr>
      <w:r>
        <w:rPr/>
        <w:t xml:space="preserve">一、财务回报目标量化</w:t>
      </w:r>
    </w:p>
    <w:p>
      <w:pPr>
        <w:spacing w:before="75" w:after="0"/>
      </w:pPr>
      <w:r>
        <w:rPr/>
        <w:t xml:space="preserve">二、战略协同价值评估</w:t>
      </w:r>
    </w:p>
    <w:p>
      <w:pPr>
        <w:spacing w:before="75" w:after="0"/>
      </w:pPr>
      <w:r>
        <w:rPr/>
        <w:t xml:space="preserve">三、时间周期匹配方案</w:t>
      </w:r>
    </w:p>
    <w:p>
      <w:pPr>
        <w:spacing w:before="75" w:after="0"/>
      </w:pPr>
      <w:r>
        <w:rPr/>
        <w:t xml:space="preserve">四、风险容忍度界定</w:t>
      </w:r>
    </w:p>
    <w:p>
      <w:pPr>
        <w:spacing w:before="75" w:after="0"/>
      </w:pPr>
      <w:r>
        <w:rPr/>
        <w:t xml:space="preserve">第二节 投资组合构建</w:t>
      </w:r>
    </w:p>
    <w:p>
      <w:pPr>
        <w:spacing w:before="75" w:after="0"/>
      </w:pPr>
      <w:r>
        <w:rPr/>
        <w:t xml:space="preserve">一、产业链环节配置比例</w:t>
      </w:r>
    </w:p>
    <w:p>
      <w:pPr>
        <w:spacing w:before="75" w:after="0"/>
      </w:pPr>
      <w:r>
        <w:rPr/>
        <w:t xml:space="preserve">二、细分市场分散程度</w:t>
      </w:r>
    </w:p>
    <w:p>
      <w:pPr>
        <w:spacing w:before="75" w:after="0"/>
      </w:pPr>
      <w:r>
        <w:rPr/>
        <w:t xml:space="preserve">三、区域布局均衡性</w:t>
      </w:r>
    </w:p>
    <w:p>
      <w:pPr>
        <w:spacing w:before="75" w:after="0"/>
      </w:pPr>
      <w:r>
        <w:rPr/>
        <w:t xml:space="preserve">四、分阶段投资策略</w:t>
      </w:r>
    </w:p>
    <w:p>
      <w:pPr>
        <w:spacing w:before="75" w:after="0"/>
      </w:pPr>
      <w:r>
        <w:rPr/>
        <w:t xml:space="preserve">第三节 投资节奏安排</w:t>
      </w:r>
    </w:p>
    <w:p>
      <w:pPr>
        <w:spacing w:before="75" w:after="0"/>
      </w:pPr>
      <w:r>
        <w:rPr/>
        <w:t xml:space="preserve">一、近期布局重点</w:t>
      </w:r>
    </w:p>
    <w:p>
      <w:pPr>
        <w:spacing w:before="75" w:after="0"/>
      </w:pPr>
      <w:r>
        <w:rPr/>
        <w:t xml:space="preserve">二、中期加码方向</w:t>
      </w:r>
    </w:p>
    <w:p>
      <w:pPr>
        <w:spacing w:before="75" w:after="0"/>
      </w:pPr>
      <w:r>
        <w:rPr/>
        <w:t xml:space="preserve">三、远期收获期规划</w:t>
      </w:r>
    </w:p>
    <w:p>
      <w:pPr>
        <w:spacing w:before="75" w:after="0"/>
      </w:pPr>
      <w:r>
        <w:rPr/>
        <w:t xml:space="preserve">四、动态调整触发条件</w:t>
      </w:r>
    </w:p>
    <w:p>
      <w:pPr>
        <w:spacing w:before="75" w:after="0"/>
      </w:pPr>
      <w:r>
        <w:rPr/>
        <w:t xml:space="preserve">第四节 投后管理策略</w:t>
      </w:r>
    </w:p>
    <w:p>
      <w:pPr>
        <w:spacing w:before="75" w:after="0"/>
      </w:pPr>
      <w:r>
        <w:rPr/>
        <w:t xml:space="preserve">一、技术进展跟踪指标</w:t>
      </w:r>
    </w:p>
    <w:p>
      <w:pPr>
        <w:spacing w:before="75" w:after="0"/>
      </w:pPr>
      <w:r>
        <w:rPr/>
        <w:t xml:space="preserve">二、市场拓展监控要点</w:t>
      </w:r>
    </w:p>
    <w:p>
      <w:pPr>
        <w:spacing w:before="75" w:after="0"/>
      </w:pPr>
      <w:r>
        <w:rPr/>
        <w:t xml:space="preserve">三、关键人才保留机制</w:t>
      </w:r>
    </w:p>
    <w:p>
      <w:pPr>
        <w:spacing w:before="75" w:after="0"/>
      </w:pPr>
      <w:r>
        <w:rPr/>
        <w:t xml:space="preserve">四、退出路径预设方案</w:t>
      </w:r>
    </w:p>
    <w:p>
      <w:pPr>
        <w:spacing w:before="75" w:after="0"/>
      </w:pPr>
      <w:r>
        <w:rPr>
          <w:b w:val="1"/>
          <w:bCs w:val="1"/>
        </w:rPr>
        <w:t xml:space="preserve">第十四章 重点细分市场投资分析</w:t>
      </w:r>
    </w:p>
    <w:p>
      <w:pPr>
        <w:spacing w:before="75" w:after="0"/>
      </w:pPr>
      <w:r>
        <w:rPr/>
        <w:t xml:space="preserve">第一节 生物特征识别市场</w:t>
      </w:r>
    </w:p>
    <w:p>
      <w:pPr>
        <w:spacing w:before="75" w:after="0"/>
      </w:pPr>
      <w:r>
        <w:rPr/>
        <w:t xml:space="preserve">一、人脸识别技术替代空间</w:t>
      </w:r>
    </w:p>
    <w:p>
      <w:pPr>
        <w:spacing w:before="75" w:after="0"/>
      </w:pPr>
      <w:r>
        <w:rPr/>
        <w:t xml:space="preserve">二、指纹识别存量升级需求</w:t>
      </w:r>
    </w:p>
    <w:p>
      <w:pPr>
        <w:spacing w:before="75" w:after="0"/>
      </w:pPr>
      <w:r>
        <w:rPr/>
        <w:t xml:space="preserve">三、虹膜识别高端市场容量</w:t>
      </w:r>
    </w:p>
    <w:p>
      <w:pPr>
        <w:spacing w:before="75" w:after="0"/>
      </w:pPr>
      <w:r>
        <w:rPr/>
        <w:t xml:space="preserve">四、多模态融合识别增速</w:t>
      </w:r>
    </w:p>
    <w:p>
      <w:pPr>
        <w:spacing w:before="75" w:after="0"/>
      </w:pPr>
      <w:r>
        <w:rPr/>
        <w:t xml:space="preserve">第二节 图像视频识别市场</w:t>
      </w:r>
    </w:p>
    <w:p>
      <w:pPr>
        <w:spacing w:before="75" w:after="0"/>
      </w:pPr>
      <w:r>
        <w:rPr/>
        <w:t xml:space="preserve">一、安防监控领域设备更新规模</w:t>
      </w:r>
    </w:p>
    <w:p>
      <w:pPr>
        <w:spacing w:before="75" w:after="0"/>
      </w:pPr>
      <w:r>
        <w:rPr/>
        <w:t xml:space="preserve">二、工业视觉检测系统渗透率</w:t>
      </w:r>
    </w:p>
    <w:p>
      <w:pPr>
        <w:spacing w:before="75" w:after="0"/>
      </w:pPr>
      <w:r>
        <w:rPr/>
        <w:t xml:space="preserve">三、医疗影像辅助诊断准确率</w:t>
      </w:r>
    </w:p>
    <w:p>
      <w:pPr>
        <w:spacing w:before="75" w:after="0"/>
      </w:pPr>
      <w:r>
        <w:rPr/>
        <w:t xml:space="preserve">四、自动驾驶感知系统投入</w:t>
      </w:r>
    </w:p>
    <w:p>
      <w:pPr>
        <w:spacing w:before="75" w:after="0"/>
      </w:pPr>
      <w:r>
        <w:rPr/>
        <w:t xml:space="preserve">第三节 语音识别与自然语言处理市场</w:t>
      </w:r>
    </w:p>
    <w:p>
      <w:pPr>
        <w:spacing w:before="75" w:after="0"/>
      </w:pPr>
      <w:r>
        <w:rPr/>
        <w:t xml:space="preserve">一、智能客服系统替代率</w:t>
      </w:r>
    </w:p>
    <w:p>
      <w:pPr>
        <w:spacing w:before="75" w:after="0"/>
      </w:pPr>
      <w:r>
        <w:rPr/>
        <w:t xml:space="preserve">二、智能翻译设备准确率</w:t>
      </w:r>
    </w:p>
    <w:p>
      <w:pPr>
        <w:spacing w:before="75" w:after="0"/>
      </w:pPr>
      <w:r>
        <w:rPr/>
        <w:t xml:space="preserve">三、语音交互终端出货量</w:t>
      </w:r>
    </w:p>
    <w:p>
      <w:pPr>
        <w:spacing w:before="75" w:after="0"/>
      </w:pPr>
      <w:r>
        <w:rPr/>
        <w:t xml:space="preserve">四、语义理解深度应用</w:t>
      </w:r>
    </w:p>
    <w:p>
      <w:pPr>
        <w:spacing w:before="75" w:after="0"/>
      </w:pPr>
      <w:r>
        <w:rPr/>
        <w:t xml:space="preserve">第四节 行为与情绪识别市场</w:t>
      </w:r>
    </w:p>
    <w:p>
      <w:pPr>
        <w:spacing w:before="75" w:after="0"/>
      </w:pPr>
      <w:r>
        <w:rPr/>
        <w:t xml:space="preserve">一、商业客户行为分析系统投资回报</w:t>
      </w:r>
    </w:p>
    <w:p>
      <w:pPr>
        <w:spacing w:before="75" w:after="0"/>
      </w:pPr>
      <w:r>
        <w:rPr/>
        <w:t xml:space="preserve">二、教育场景注意力监测准确率</w:t>
      </w:r>
    </w:p>
    <w:p>
      <w:pPr>
        <w:spacing w:before="75" w:after="0"/>
      </w:pPr>
      <w:r>
        <w:rPr/>
        <w:t xml:space="preserve">三、心理健康监测设备渗透率</w:t>
      </w:r>
    </w:p>
    <w:p>
      <w:pPr>
        <w:spacing w:before="75" w:after="0"/>
      </w:pPr>
      <w:r>
        <w:rPr/>
        <w:t xml:space="preserve">四、公共场所异常行为预警覆盖率</w:t>
      </w:r>
    </w:p>
    <w:p>
      <w:pPr>
        <w:spacing w:before="75" w:after="0"/>
      </w:pPr>
      <w:r>
        <w:rPr>
          <w:b w:val="1"/>
          <w:bCs w:val="1"/>
        </w:rPr>
        <w:t xml:space="preserve">第十五章 区域投资价值评估</w:t>
      </w:r>
    </w:p>
    <w:p>
      <w:pPr>
        <w:spacing w:before="75" w:after="0"/>
      </w:pPr>
      <w:r>
        <w:rPr/>
        <w:t xml:space="preserve">第一节 一线城市投资价值</w:t>
      </w:r>
    </w:p>
    <w:p>
      <w:pPr>
        <w:spacing w:before="75" w:after="0"/>
      </w:pPr>
      <w:r>
        <w:rPr/>
        <w:t xml:space="preserve">一、北京技术策源地效应</w:t>
      </w:r>
    </w:p>
    <w:p>
      <w:pPr>
        <w:spacing w:before="75" w:after="0"/>
      </w:pPr>
      <w:r>
        <w:rPr/>
        <w:t xml:space="preserve">二、上海产业生态完整性</w:t>
      </w:r>
    </w:p>
    <w:p>
      <w:pPr>
        <w:spacing w:before="75" w:after="0"/>
      </w:pPr>
      <w:r>
        <w:rPr/>
        <w:t xml:space="preserve">三、深圳硬件创新活跃度</w:t>
      </w:r>
    </w:p>
    <w:p>
      <w:pPr>
        <w:spacing w:before="75" w:after="0"/>
      </w:pPr>
      <w:r>
        <w:rPr/>
        <w:t xml:space="preserve">四、广州应用场景丰富度</w:t>
      </w:r>
    </w:p>
    <w:p>
      <w:pPr>
        <w:spacing w:before="75" w:after="0"/>
      </w:pPr>
      <w:r>
        <w:rPr/>
        <w:t xml:space="preserve">第二节 新一线城市增长潜力</w:t>
      </w:r>
    </w:p>
    <w:p>
      <w:pPr>
        <w:spacing w:before="75" w:after="0"/>
      </w:pPr>
      <w:r>
        <w:rPr/>
        <w:t xml:space="preserve">一、杭州数字经济基础</w:t>
      </w:r>
    </w:p>
    <w:p>
      <w:pPr>
        <w:spacing w:before="75" w:after="0"/>
      </w:pPr>
      <w:r>
        <w:rPr/>
        <w:t xml:space="preserve">二、成都应用场景拓展</w:t>
      </w:r>
    </w:p>
    <w:p>
      <w:pPr>
        <w:spacing w:before="75" w:after="0"/>
      </w:pPr>
      <w:r>
        <w:rPr/>
        <w:t xml:space="preserve">三、武汉科教资源转化</w:t>
      </w:r>
    </w:p>
    <w:p>
      <w:pPr>
        <w:spacing w:before="75" w:after="0"/>
      </w:pPr>
      <w:r>
        <w:rPr/>
        <w:t xml:space="preserve">四、西安硬科技研发</w:t>
      </w:r>
    </w:p>
    <w:p>
      <w:pPr>
        <w:spacing w:before="75" w:after="0"/>
      </w:pPr>
      <w:r>
        <w:rPr/>
        <w:t xml:space="preserve">第三节 特色产业集群区域</w:t>
      </w:r>
    </w:p>
    <w:p>
      <w:pPr>
        <w:spacing w:before="75" w:after="0"/>
      </w:pPr>
      <w:r>
        <w:rPr/>
        <w:t xml:space="preserve">一、合肥智能语音产业密度</w:t>
      </w:r>
    </w:p>
    <w:p>
      <w:pPr>
        <w:spacing w:before="75" w:after="0"/>
      </w:pPr>
      <w:r>
        <w:rPr/>
        <w:t xml:space="preserve">二、苏州工业园区视觉识别</w:t>
      </w:r>
    </w:p>
    <w:p>
      <w:pPr>
        <w:spacing w:before="75" w:after="0"/>
      </w:pPr>
      <w:r>
        <w:rPr/>
        <w:t xml:space="preserve">三、无锡物联网感知融合</w:t>
      </w:r>
    </w:p>
    <w:p>
      <w:pPr>
        <w:spacing w:before="75" w:after="0"/>
      </w:pPr>
      <w:r>
        <w:rPr/>
        <w:t xml:space="preserve">四、珠海芯片设计配套</w:t>
      </w:r>
    </w:p>
    <w:p>
      <w:pPr>
        <w:spacing w:before="75" w:after="0"/>
      </w:pPr>
      <w:r>
        <w:rPr/>
        <w:t xml:space="preserve">第四节 下沉市场机会</w:t>
      </w:r>
    </w:p>
    <w:p>
      <w:pPr>
        <w:spacing w:before="75" w:after="0"/>
      </w:pPr>
      <w:r>
        <w:rPr/>
        <w:t xml:space="preserve">一、县域智慧城市投入增速</w:t>
      </w:r>
    </w:p>
    <w:p>
      <w:pPr>
        <w:spacing w:before="75" w:after="0"/>
      </w:pPr>
      <w:r>
        <w:rPr/>
        <w:t xml:space="preserve">二、中小企业数字化改造预算</w:t>
      </w:r>
    </w:p>
    <w:p>
      <w:pPr>
        <w:spacing w:before="75" w:after="0"/>
      </w:pPr>
      <w:r>
        <w:rPr/>
        <w:t xml:space="preserve">三、农村公共安全监控密度</w:t>
      </w:r>
    </w:p>
    <w:p>
      <w:pPr>
        <w:spacing w:before="75" w:after="0"/>
      </w:pPr>
      <w:r>
        <w:rPr/>
        <w:t xml:space="preserve">四、基层医疗影像设备配置</w:t>
      </w:r>
    </w:p>
    <w:p>
      <w:pPr>
        <w:spacing w:before="75" w:after="0"/>
      </w:pPr>
      <w:r>
        <w:rPr>
          <w:b w:val="1"/>
          <w:bCs w:val="1"/>
        </w:rPr>
        <w:t xml:space="preserve">第十六章 产业链各环节投资策略</w:t>
      </w:r>
    </w:p>
    <w:p>
      <w:pPr>
        <w:spacing w:before="75" w:after="0"/>
      </w:pPr>
      <w:r>
        <w:rPr/>
        <w:t xml:space="preserve">第一节 上游核心技术环节</w:t>
      </w:r>
    </w:p>
    <w:p>
      <w:pPr>
        <w:spacing w:before="75" w:after="0"/>
      </w:pPr>
      <w:r>
        <w:rPr/>
        <w:t xml:space="preserve">一、ai芯片设计投资回报率</w:t>
      </w:r>
    </w:p>
    <w:p>
      <w:pPr>
        <w:spacing w:before="75" w:after="0"/>
      </w:pPr>
      <w:r>
        <w:rPr/>
        <w:t xml:space="preserve">二、传感器模组产能扩张节奏</w:t>
      </w:r>
    </w:p>
    <w:p>
      <w:pPr>
        <w:spacing w:before="75" w:after="0"/>
      </w:pPr>
      <w:r>
        <w:rPr/>
        <w:t xml:space="preserve">三、数据标注服务自动化替代</w:t>
      </w:r>
    </w:p>
    <w:p>
      <w:pPr>
        <w:spacing w:before="75" w:after="0"/>
      </w:pPr>
      <w:r>
        <w:rPr/>
        <w:t xml:space="preserve">四、开源框架商业变现路径</w:t>
      </w:r>
    </w:p>
    <w:p>
      <w:pPr>
        <w:spacing w:before="75" w:after="0"/>
      </w:pPr>
      <w:r>
        <w:rPr/>
        <w:t xml:space="preserve">第二节 中游平台与系统环节</w:t>
      </w:r>
    </w:p>
    <w:p>
      <w:pPr>
        <w:spacing w:before="75" w:after="0"/>
      </w:pPr>
      <w:r>
        <w:rPr/>
        <w:t xml:space="preserve">一、算法平台化订阅模式</w:t>
      </w:r>
    </w:p>
    <w:p>
      <w:pPr>
        <w:spacing w:before="75" w:after="0"/>
      </w:pPr>
      <w:r>
        <w:rPr/>
        <w:t xml:space="preserve">二、操作系统兼容性建设</w:t>
      </w:r>
    </w:p>
    <w:p>
      <w:pPr>
        <w:spacing w:before="75" w:after="0"/>
      </w:pPr>
      <w:r>
        <w:rPr/>
        <w:t xml:space="preserve">三、开发工具链完善度</w:t>
      </w:r>
    </w:p>
    <w:p>
      <w:pPr>
        <w:spacing w:before="75" w:after="0"/>
      </w:pPr>
      <w:r>
        <w:rPr/>
        <w:t xml:space="preserve">四、解决方案标准化程度</w:t>
      </w:r>
    </w:p>
    <w:p>
      <w:pPr>
        <w:spacing w:before="75" w:after="0"/>
      </w:pPr>
      <w:r>
        <w:rPr/>
        <w:t xml:space="preserve">第三节 下游应用集成环节</w:t>
      </w:r>
    </w:p>
    <w:p>
      <w:pPr>
        <w:spacing w:before="75" w:after="0"/>
      </w:pPr>
      <w:r>
        <w:rPr/>
        <w:t xml:space="preserve">一、行业解决方案复制能力</w:t>
      </w:r>
    </w:p>
    <w:p>
      <w:pPr>
        <w:spacing w:before="75" w:after="0"/>
      </w:pPr>
      <w:r>
        <w:rPr/>
        <w:t xml:space="preserve">二、渠道下沉执行效率</w:t>
      </w:r>
    </w:p>
    <w:p>
      <w:pPr>
        <w:spacing w:before="75" w:after="0"/>
      </w:pPr>
      <w:r>
        <w:rPr/>
        <w:t xml:space="preserve">三、客户留存率与ltv</w:t>
      </w:r>
    </w:p>
    <w:p>
      <w:pPr>
        <w:spacing w:before="75" w:after="0"/>
      </w:pPr>
      <w:r>
        <w:rPr/>
        <w:t xml:space="preserve">四、服务网络覆盖密度</w:t>
      </w:r>
    </w:p>
    <w:p>
      <w:pPr>
        <w:spacing w:before="75" w:after="0"/>
      </w:pPr>
      <w:r>
        <w:rPr/>
        <w:t xml:space="preserve">第四节 支撑服务环节</w:t>
      </w:r>
    </w:p>
    <w:p>
      <w:pPr>
        <w:spacing w:before="75" w:after="0"/>
      </w:pPr>
      <w:r>
        <w:rPr/>
        <w:t xml:space="preserve">一、算力租赁服务利用率</w:t>
      </w:r>
    </w:p>
    <w:p>
      <w:pPr>
        <w:spacing w:before="75" w:after="0"/>
      </w:pPr>
      <w:r>
        <w:rPr/>
        <w:t xml:space="preserve">二、数据交易市场规模</w:t>
      </w:r>
    </w:p>
    <w:p>
      <w:pPr>
        <w:spacing w:before="75" w:after="0"/>
      </w:pPr>
      <w:r>
        <w:rPr/>
        <w:t xml:space="preserve">三、检测认证服务需求</w:t>
      </w:r>
    </w:p>
    <w:p>
      <w:pPr>
        <w:spacing w:before="75" w:after="0"/>
      </w:pPr>
      <w:r>
        <w:rPr/>
        <w:t xml:space="preserve">四、咨询服务附加值</w:t>
      </w:r>
    </w:p>
    <w:p>
      <w:pPr>
        <w:spacing w:before="75" w:after="0"/>
      </w:pPr>
      <w:r>
        <w:rPr>
          <w:b w:val="1"/>
          <w:bCs w:val="1"/>
        </w:rPr>
        <w:t xml:space="preserve">第十七章 风险管理与防范体系</w:t>
      </w:r>
    </w:p>
    <w:p>
      <w:pPr>
        <w:spacing w:before="75" w:after="0"/>
      </w:pPr>
      <w:r>
        <w:rPr/>
        <w:t xml:space="preserve">第一节 风险识别矩阵构建</w:t>
      </w:r>
    </w:p>
    <w:p>
      <w:pPr>
        <w:spacing w:before="75" w:after="0"/>
      </w:pPr>
      <w:r>
        <w:rPr/>
        <w:t xml:space="preserve">一、风险因子权重赋值方法</w:t>
      </w:r>
    </w:p>
    <w:p>
      <w:pPr>
        <w:spacing w:before="75" w:after="0"/>
      </w:pPr>
      <w:r>
        <w:rPr/>
        <w:t xml:space="preserve">二、风险发生概率评估模型</w:t>
      </w:r>
    </w:p>
    <w:p>
      <w:pPr>
        <w:spacing w:before="75" w:after="0"/>
      </w:pPr>
      <w:r>
        <w:rPr/>
        <w:t xml:space="preserve">三、风险影响程度量化</w:t>
      </w:r>
    </w:p>
    <w:p>
      <w:pPr>
        <w:spacing w:before="75" w:after="0"/>
      </w:pPr>
      <w:r>
        <w:rPr/>
        <w:t xml:space="preserve">四、风险等级划分标准</w:t>
      </w:r>
    </w:p>
    <w:p>
      <w:pPr>
        <w:spacing w:before="75" w:after="0"/>
      </w:pPr>
      <w:r>
        <w:rPr/>
        <w:t xml:space="preserve">第二节 风险应对策略库</w:t>
      </w:r>
    </w:p>
    <w:p>
      <w:pPr>
        <w:spacing w:before="75" w:after="0"/>
      </w:pPr>
      <w:r>
        <w:rPr/>
        <w:t xml:space="preserve">一、技术储备多元化方案</w:t>
      </w:r>
    </w:p>
    <w:p>
      <w:pPr>
        <w:spacing w:before="75" w:after="0"/>
      </w:pPr>
      <w:r>
        <w:rPr/>
        <w:t xml:space="preserve">二、客户结构优化目标</w:t>
      </w:r>
    </w:p>
    <w:p>
      <w:pPr>
        <w:spacing w:before="75" w:after="0"/>
      </w:pPr>
      <w:r>
        <w:rPr/>
        <w:t xml:space="preserve">三、供应链备选方案数量</w:t>
      </w:r>
    </w:p>
    <w:p>
      <w:pPr>
        <w:spacing w:before="75" w:after="0"/>
      </w:pPr>
      <w:r>
        <w:rPr/>
        <w:t xml:space="preserve">四、合规预案完备性</w:t>
      </w:r>
    </w:p>
    <w:p>
      <w:pPr>
        <w:spacing w:before="75" w:after="0"/>
      </w:pPr>
      <w:r>
        <w:rPr/>
        <w:t xml:space="preserve">第三节 风险监控预警机制</w:t>
      </w:r>
    </w:p>
    <w:p>
      <w:pPr>
        <w:spacing w:before="75" w:after="0"/>
      </w:pPr>
      <w:r>
        <w:rPr/>
        <w:t xml:space="preserve">一、关键风险指标设定</w:t>
      </w:r>
    </w:p>
    <w:p>
      <w:pPr>
        <w:spacing w:before="75" w:after="0"/>
      </w:pPr>
      <w:r>
        <w:rPr/>
        <w:t xml:space="preserve">二、风险阈值动态调整</w:t>
      </w:r>
    </w:p>
    <w:p>
      <w:pPr>
        <w:spacing w:before="75" w:after="0"/>
      </w:pPr>
      <w:r>
        <w:rPr/>
        <w:t xml:space="preserve">三、预警响应时间要求</w:t>
      </w:r>
    </w:p>
    <w:p>
      <w:pPr>
        <w:spacing w:before="75" w:after="0"/>
      </w:pPr>
      <w:r>
        <w:rPr/>
        <w:t xml:space="preserve">四、应急预案演练频次</w:t>
      </w:r>
    </w:p>
    <w:p>
      <w:pPr>
        <w:spacing w:before="75" w:after="0"/>
      </w:pPr>
      <w:r>
        <w:rPr/>
        <w:t xml:space="preserve">第四节 风险缓释工具应用</w:t>
      </w:r>
    </w:p>
    <w:p>
      <w:pPr>
        <w:spacing w:before="75" w:after="0"/>
      </w:pPr>
      <w:r>
        <w:rPr/>
        <w:t xml:space="preserve">一、保险覆盖范围与费率</w:t>
      </w:r>
    </w:p>
    <w:p>
      <w:pPr>
        <w:spacing w:before="75" w:after="0"/>
      </w:pPr>
      <w:r>
        <w:rPr/>
        <w:t xml:space="preserve">二、对冲工具选择策略</w:t>
      </w:r>
    </w:p>
    <w:p>
      <w:pPr>
        <w:spacing w:before="75" w:after="0"/>
      </w:pPr>
      <w:r>
        <w:rPr/>
        <w:t xml:space="preserve">三、合同条款保护力度</w:t>
      </w:r>
    </w:p>
    <w:p>
      <w:pPr>
        <w:spacing w:before="75" w:after="0"/>
      </w:pPr>
      <w:r>
        <w:rPr/>
        <w:t xml:space="preserve">四、风险准备金计提比例</w:t>
      </w:r>
    </w:p>
    <w:p>
      <w:pPr>
        <w:spacing w:before="75" w:after="0"/>
      </w:pPr>
      <w:r>
        <w:rPr>
          <w:b w:val="1"/>
          <w:bCs w:val="1"/>
        </w:rPr>
        <w:t xml:space="preserve">第十八章 产业升级路径研究</w:t>
      </w:r>
    </w:p>
    <w:p>
      <w:pPr>
        <w:spacing w:before="75" w:after="0"/>
      </w:pPr>
      <w:r>
        <w:rPr/>
        <w:t xml:space="preserve">第一节 技术升级路线图</w:t>
      </w:r>
    </w:p>
    <w:p>
      <w:pPr>
        <w:spacing w:before="75" w:after="0"/>
      </w:pPr>
      <w:r>
        <w:rPr/>
        <w:t xml:space="preserve">一、从感知智能到认知智能跨越</w:t>
      </w:r>
    </w:p>
    <w:p>
      <w:pPr>
        <w:spacing w:before="75" w:after="0"/>
      </w:pPr>
      <w:r>
        <w:rPr/>
        <w:t xml:space="preserve">二、从单一模态到多模态融合</w:t>
      </w:r>
    </w:p>
    <w:p>
      <w:pPr>
        <w:spacing w:before="75" w:after="0"/>
      </w:pPr>
      <w:r>
        <w:rPr/>
        <w:t xml:space="preserve">三、从中心化到分布式架构</w:t>
      </w:r>
    </w:p>
    <w:p>
      <w:pPr>
        <w:spacing w:before="75" w:after="0"/>
      </w:pPr>
      <w:r>
        <w:rPr/>
        <w:t xml:space="preserve">四、从通用模型到领域适配</w:t>
      </w:r>
    </w:p>
    <w:p>
      <w:pPr>
        <w:spacing w:before="75" w:after="0"/>
      </w:pPr>
      <w:r>
        <w:rPr/>
        <w:t xml:space="preserve">第二节 产品升级方向</w:t>
      </w:r>
    </w:p>
    <w:p>
      <w:pPr>
        <w:spacing w:before="75" w:after="0"/>
      </w:pPr>
      <w:r>
        <w:rPr/>
        <w:t xml:space="preserve">一、硬件性能功耗比提升</w:t>
      </w:r>
    </w:p>
    <w:p>
      <w:pPr>
        <w:spacing w:before="75" w:after="0"/>
      </w:pPr>
      <w:r>
        <w:rPr/>
        <w:t xml:space="preserve">二、软件易用性优化</w:t>
      </w:r>
    </w:p>
    <w:p>
      <w:pPr>
        <w:spacing w:before="75" w:after="0"/>
      </w:pPr>
      <w:r>
        <w:rPr/>
        <w:t xml:space="preserve">三、系统可靠性增强</w:t>
      </w:r>
    </w:p>
    <w:p>
      <w:pPr>
        <w:spacing w:before="75" w:after="0"/>
      </w:pPr>
      <w:r>
        <w:rPr/>
        <w:t xml:space="preserve">四、服务增值化拓展</w:t>
      </w:r>
    </w:p>
    <w:p>
      <w:pPr>
        <w:spacing w:before="75" w:after="0"/>
      </w:pPr>
      <w:r>
        <w:rPr/>
        <w:t xml:space="preserve">第三节 商业模式升级</w:t>
      </w:r>
    </w:p>
    <w:p>
      <w:pPr>
        <w:spacing w:before="75" w:after="0"/>
      </w:pPr>
      <w:r>
        <w:rPr/>
        <w:t xml:space="preserve">一、从项目制到订阅制转型</w:t>
      </w:r>
    </w:p>
    <w:p>
      <w:pPr>
        <w:spacing w:before="75" w:after="0"/>
      </w:pPr>
      <w:r>
        <w:rPr/>
        <w:t xml:space="preserve">二、从产品销售到服务运营</w:t>
      </w:r>
    </w:p>
    <w:p>
      <w:pPr>
        <w:spacing w:before="75" w:after="0"/>
      </w:pPr>
      <w:r>
        <w:rPr/>
        <w:t xml:space="preserve">三、从单一盈利点到生态分成</w:t>
      </w:r>
    </w:p>
    <w:p>
      <w:pPr>
        <w:spacing w:before="75" w:after="0"/>
      </w:pPr>
      <w:r>
        <w:rPr/>
        <w:t xml:space="preserve">四、从国内市场到全球布局</w:t>
      </w:r>
    </w:p>
    <w:p>
      <w:pPr>
        <w:spacing w:before="75" w:after="0"/>
      </w:pPr>
      <w:r>
        <w:rPr/>
        <w:t xml:space="preserve">第四节 组织管理升级</w:t>
      </w:r>
    </w:p>
    <w:p>
      <w:pPr>
        <w:spacing w:before="75" w:after="0"/>
      </w:pPr>
      <w:r>
        <w:rPr/>
        <w:t xml:space="preserve">一、研发投入结构优化</w:t>
      </w:r>
    </w:p>
    <w:p>
      <w:pPr>
        <w:spacing w:before="75" w:after="0"/>
      </w:pPr>
      <w:r>
        <w:rPr/>
        <w:t xml:space="preserve">二、敏捷开发流程改造</w:t>
      </w:r>
    </w:p>
    <w:p>
      <w:pPr>
        <w:spacing w:before="75" w:after="0"/>
      </w:pPr>
      <w:r>
        <w:rPr/>
        <w:t xml:space="preserve">三、数据驱动决策机制</w:t>
      </w:r>
    </w:p>
    <w:p>
      <w:pPr>
        <w:spacing w:before="75" w:after="0"/>
      </w:pPr>
      <w:r>
        <w:rPr/>
        <w:t xml:space="preserve">四、创新文化培育体系</w:t>
      </w:r>
    </w:p>
    <w:p>
      <w:pPr>
        <w:spacing w:before="75" w:after="0"/>
      </w:pPr>
      <w:r>
        <w:rPr>
          <w:b w:val="1"/>
          <w:bCs w:val="1"/>
        </w:rPr>
        <w:t xml:space="preserve">第十九章 可持续发展战略</w:t>
      </w:r>
    </w:p>
    <w:p>
      <w:pPr>
        <w:spacing w:before="75" w:after="0"/>
      </w:pPr>
      <w:r>
        <w:rPr/>
        <w:t xml:space="preserve">第一节 绿色低碳发展路径</w:t>
      </w:r>
    </w:p>
    <w:p>
      <w:pPr>
        <w:spacing w:before="75" w:after="0"/>
      </w:pPr>
      <w:r>
        <w:rPr/>
        <w:t xml:space="preserve">一、算法训练能耗降低目标</w:t>
      </w:r>
    </w:p>
    <w:p>
      <w:pPr>
        <w:spacing w:before="75" w:after="0"/>
      </w:pPr>
      <w:r>
        <w:rPr/>
        <w:t xml:space="preserve">二、硬件设备能效等级提升</w:t>
      </w:r>
    </w:p>
    <w:p>
      <w:pPr>
        <w:spacing w:before="75" w:after="0"/>
      </w:pPr>
      <w:r>
        <w:rPr/>
        <w:t xml:space="preserve">三、数据中心pue优化值</w:t>
      </w:r>
    </w:p>
    <w:p>
      <w:pPr>
        <w:spacing w:before="75" w:after="0"/>
      </w:pPr>
      <w:r>
        <w:rPr/>
        <w:t xml:space="preserve">四、全生命周期碳足迹管理</w:t>
      </w:r>
    </w:p>
    <w:p>
      <w:pPr>
        <w:spacing w:before="75" w:after="0"/>
      </w:pPr>
      <w:r>
        <w:rPr/>
        <w:t xml:space="preserve">第二节 社会责任履行框架</w:t>
      </w:r>
    </w:p>
    <w:p>
      <w:pPr>
        <w:spacing w:before="75" w:after="0"/>
      </w:pPr>
      <w:r>
        <w:rPr/>
        <w:t xml:space="preserve">一、算法公平性评估指标</w:t>
      </w:r>
    </w:p>
    <w:p>
      <w:pPr>
        <w:spacing w:before="75" w:after="0"/>
      </w:pPr>
      <w:r>
        <w:rPr/>
        <w:t xml:space="preserve">二、数据隐私保护投入</w:t>
      </w:r>
    </w:p>
    <w:p>
      <w:pPr>
        <w:spacing w:before="75" w:after="0"/>
      </w:pPr>
      <w:r>
        <w:rPr/>
        <w:t xml:space="preserve">三、弱势群体数字包容</w:t>
      </w:r>
    </w:p>
    <w:p>
      <w:pPr>
        <w:spacing w:before="75" w:after="0"/>
      </w:pPr>
      <w:r>
        <w:rPr/>
        <w:t xml:space="preserve">四、就业机会创造效应</w:t>
      </w:r>
    </w:p>
    <w:p>
      <w:pPr>
        <w:spacing w:before="75" w:after="0"/>
      </w:pPr>
      <w:r>
        <w:rPr/>
        <w:t xml:space="preserve">第三节 产业生态共建机制</w:t>
      </w:r>
    </w:p>
    <w:p>
      <w:pPr>
        <w:spacing w:before="75" w:after="0"/>
      </w:pPr>
      <w:r>
        <w:rPr/>
        <w:t xml:space="preserve">一、开源社区贡献度目标</w:t>
      </w:r>
    </w:p>
    <w:p>
      <w:pPr>
        <w:spacing w:before="75" w:after="0"/>
      </w:pPr>
      <w:r>
        <w:rPr/>
        <w:t xml:space="preserve">二、行业标准制定参与</w:t>
      </w:r>
    </w:p>
    <w:p>
      <w:pPr>
        <w:spacing w:before="75" w:after="0"/>
      </w:pPr>
      <w:r>
        <w:rPr/>
        <w:t xml:space="preserve">三、产学研合作深度</w:t>
      </w:r>
    </w:p>
    <w:p>
      <w:pPr>
        <w:spacing w:before="75" w:after="0"/>
      </w:pPr>
      <w:r>
        <w:rPr/>
        <w:t xml:space="preserve">四、中小企业赋能计划</w:t>
      </w:r>
    </w:p>
    <w:p>
      <w:pPr>
        <w:spacing w:before="75" w:after="0"/>
      </w:pPr>
      <w:r>
        <w:rPr/>
        <w:t xml:space="preserve">第四节 长期价值创造</w:t>
      </w:r>
    </w:p>
    <w:p>
      <w:pPr>
        <w:spacing w:before="75" w:after="0"/>
      </w:pPr>
      <w:r>
        <w:rPr/>
        <w:t xml:space="preserve">一、品牌价值提升幅度</w:t>
      </w:r>
    </w:p>
    <w:p>
      <w:pPr>
        <w:spacing w:before="75" w:after="0"/>
      </w:pPr>
      <w:r>
        <w:rPr/>
        <w:t xml:space="preserve">二、用户黏性增强指标</w:t>
      </w:r>
    </w:p>
    <w:p>
      <w:pPr>
        <w:spacing w:before="75" w:after="0"/>
      </w:pPr>
      <w:r>
        <w:rPr/>
        <w:t xml:space="preserve">三、生态系统网络效应</w:t>
      </w:r>
    </w:p>
    <w:p>
      <w:pPr>
        <w:spacing w:before="75" w:after="0"/>
      </w:pPr>
      <w:r>
        <w:rPr/>
        <w:t xml:space="preserve">四、抗周期能力建设</w:t>
      </w:r>
    </w:p>
    <w:p>
      <w:pPr>
        <w:spacing w:before="75" w:after="0"/>
      </w:pPr>
      <w:r>
        <w:rPr>
          <w:b w:val="1"/>
          <w:bCs w:val="1"/>
        </w:rPr>
        <w:t xml:space="preserve">第二十章 研究结论与建议</w:t>
      </w:r>
    </w:p>
    <w:p>
      <w:pPr>
        <w:spacing w:before="75" w:after="0"/>
      </w:pPr>
      <w:r>
        <w:rPr/>
        <w:t xml:space="preserve">第一节 核心研究发现总结</w:t>
      </w:r>
    </w:p>
    <w:p>
      <w:pPr>
        <w:spacing w:before="75" w:after="0"/>
      </w:pPr>
      <w:r>
        <w:rPr/>
        <w:t xml:space="preserve">一、产业增长确定性判断</w:t>
      </w:r>
    </w:p>
    <w:p>
      <w:pPr>
        <w:spacing w:before="75" w:after="0"/>
      </w:pPr>
      <w:r>
        <w:rPr/>
        <w:t xml:space="preserve">二、关键成功要素提炼</w:t>
      </w:r>
    </w:p>
    <w:p>
      <w:pPr>
        <w:spacing w:before="75" w:after="0"/>
      </w:pPr>
      <w:r>
        <w:rPr/>
        <w:t xml:space="preserve">三、主要风险点警示</w:t>
      </w:r>
    </w:p>
    <w:p>
      <w:pPr>
        <w:spacing w:before="75" w:after="0"/>
      </w:pPr>
      <w:r>
        <w:rPr/>
        <w:t xml:space="preserve">四、结构性机会识别</w:t>
      </w:r>
    </w:p>
    <w:p>
      <w:pPr>
        <w:spacing w:before="75" w:after="0"/>
      </w:pPr>
      <w:r>
        <w:rPr/>
        <w:t xml:space="preserve">第二节 投资决策建议</w:t>
      </w:r>
    </w:p>
    <w:p>
      <w:pPr>
        <w:spacing w:before="75" w:after="0"/>
      </w:pPr>
      <w:r>
        <w:rPr/>
        <w:t xml:space="preserve">一、投资优先级排序</w:t>
      </w:r>
    </w:p>
    <w:p>
      <w:pPr>
        <w:spacing w:before="75" w:after="0"/>
      </w:pPr>
      <w:r>
        <w:rPr/>
        <w:t xml:space="preserve">二、进入策略选择</w:t>
      </w:r>
    </w:p>
    <w:p>
      <w:pPr>
        <w:spacing w:before="75" w:after="0"/>
      </w:pPr>
      <w:r>
        <w:rPr/>
        <w:t xml:space="preserve">三、资源配置方案</w:t>
      </w:r>
    </w:p>
    <w:p>
      <w:pPr>
        <w:spacing w:before="75" w:after="0"/>
      </w:pPr>
      <w:r>
        <w:rPr/>
        <w:t xml:space="preserve">四、时机把握要点</w:t>
      </w:r>
    </w:p>
    <w:p>
      <w:pPr>
        <w:spacing w:before="75" w:after="0"/>
      </w:pPr>
      <w:r>
        <w:rPr/>
        <w:t xml:space="preserve">第三节 产业发展建议</w:t>
      </w:r>
    </w:p>
    <w:p>
      <w:pPr>
        <w:spacing w:before="75" w:after="0"/>
      </w:pPr>
      <w:r>
        <w:rPr/>
        <w:t xml:space="preserve">一、企业层面战略重点</w:t>
      </w:r>
    </w:p>
    <w:p>
      <w:pPr>
        <w:spacing w:before="75" w:after="0"/>
      </w:pPr>
      <w:r>
        <w:rPr/>
        <w:t xml:space="preserve">二、行业层面协同方向</w:t>
      </w:r>
    </w:p>
    <w:p>
      <w:pPr>
        <w:spacing w:before="75" w:after="0"/>
      </w:pPr>
      <w:r>
        <w:rPr/>
        <w:t xml:space="preserve">三、区域层面布局策略</w:t>
      </w:r>
    </w:p>
    <w:p>
      <w:pPr>
        <w:spacing w:before="75" w:after="0"/>
      </w:pPr>
      <w:r>
        <w:rPr/>
        <w:t xml:space="preserve">四、国家层面政策期待</w:t>
      </w:r>
    </w:p>
    <w:p>
      <w:pPr>
        <w:spacing w:before="75" w:after="0"/>
      </w:pPr>
      <w:r>
        <w:rPr/>
        <w:t xml:space="preserve">第四节 研究局限性说明</w:t>
      </w:r>
    </w:p>
    <w:p>
      <w:pPr>
        <w:spacing w:before="75" w:after="0"/>
      </w:pPr>
      <w:r>
        <w:rPr/>
        <w:t xml:space="preserve">一、数据采集边界</w:t>
      </w:r>
    </w:p>
    <w:p>
      <w:pPr>
        <w:spacing w:before="75" w:after="0"/>
      </w:pPr>
      <w:r>
        <w:rPr/>
        <w:t xml:space="preserve">二、模型假设前提</w:t>
      </w:r>
    </w:p>
    <w:p>
      <w:pPr>
        <w:spacing w:before="75" w:after="0"/>
      </w:pPr>
      <w:r>
        <w:rPr/>
        <w:t xml:space="preserve">三、预测不确定因素</w:t>
      </w:r>
    </w:p>
    <w:p>
      <w:pPr>
        <w:spacing w:before="75" w:after="0"/>
      </w:pPr>
      <w:r>
        <w:rPr/>
        <w:t xml:space="preserve">四、后续跟踪建议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图表：ai智能识别系统技术架构图</w:t>
      </w:r>
    </w:p>
    <w:p>
      <w:pPr>
        <w:spacing w:before="75" w:after="0"/>
      </w:pPr>
      <w:r>
        <w:rPr/>
        <w:t xml:space="preserve">图表：产业生命周期阶段划分模型</w:t>
      </w:r>
    </w:p>
    <w:p>
      <w:pPr>
        <w:spacing w:before="75" w:after="0"/>
      </w:pPr>
      <w:r>
        <w:rPr/>
        <w:t xml:space="preserve">图表：2026-2031年全球ai智能识别系统市场规模及预测</w:t>
      </w:r>
    </w:p>
    <w:p>
      <w:pPr>
        <w:spacing w:before="75" w:after="0"/>
      </w:pPr>
      <w:r>
        <w:rPr/>
        <w:t xml:space="preserve">图表：2025年全球ai智能识别系统区域市场结构</w:t>
      </w:r>
    </w:p>
    <w:p>
      <w:pPr>
        <w:spacing w:before="75" w:after="0"/>
      </w:pPr>
      <w:r>
        <w:rPr/>
        <w:t xml:space="preserve">图表：主要经济体ai识别技术专利数量对比</w:t>
      </w:r>
    </w:p>
    <w:p>
      <w:pPr>
        <w:spacing w:before="75" w:after="0"/>
      </w:pPr>
      <w:r>
        <w:rPr/>
        <w:t xml:space="preserve">图表：中国数字经济规模与ai识别产业相关性</w:t>
      </w:r>
    </w:p>
    <w:p>
      <w:pPr>
        <w:spacing w:before="75" w:after="0"/>
      </w:pPr>
      <w:r>
        <w:rPr/>
        <w:t xml:space="preserve">图表：算力基础设施投资与产业增长弹性系数</w:t>
      </w:r>
    </w:p>
    <w:p>
      <w:pPr>
        <w:spacing w:before="75" w:after="0"/>
      </w:pPr>
      <w:r>
        <w:rPr/>
        <w:t xml:space="preserve">图表：2023-2025年中国ai智能识别系统市场规模及增速</w:t>
      </w:r>
    </w:p>
    <w:p>
      <w:pPr>
        <w:spacing w:before="75" w:after="0"/>
      </w:pPr>
      <w:r>
        <w:rPr/>
        <w:t xml:space="preserve">图表：2025年中国ai识别系统市场需求结构</w:t>
      </w:r>
    </w:p>
    <w:p>
      <w:pPr>
        <w:spacing w:before="75" w:after="0"/>
      </w:pPr>
      <w:r>
        <w:rPr/>
        <w:t xml:space="preserve">图表：2023-2025年中国ai识别系统进出口规模</w:t>
      </w:r>
    </w:p>
    <w:p>
      <w:pPr>
        <w:spacing w:before="75" w:after="0"/>
      </w:pPr>
      <w:r>
        <w:rPr/>
        <w:t xml:space="preserve">图表：2023-2025年行业平均利润率变化</w:t>
      </w:r>
    </w:p>
    <w:p>
      <w:pPr>
        <w:spacing w:before="75" w:after="0"/>
      </w:pPr>
      <w:r>
        <w:rPr/>
        <w:t xml:space="preserve">图表：ai智能识别系统产业链各环节产值占比</w:t>
      </w:r>
    </w:p>
    <w:p>
      <w:pPr>
        <w:spacing w:before="75" w:after="0"/>
      </w:pPr>
      <w:r>
        <w:rPr/>
        <w:t xml:space="preserve">图表：2023-2025年上游ai芯片市场规模</w:t>
      </w:r>
    </w:p>
    <w:p>
      <w:pPr>
        <w:spacing w:before="75" w:after="0"/>
      </w:pPr>
      <w:r>
        <w:rPr/>
        <w:t xml:space="preserve">图表：下游应用领域项目平均金额</w:t>
      </w:r>
    </w:p>
    <w:p>
      <w:pPr>
        <w:spacing w:before="75" w:after="0"/>
      </w:pPr>
      <w:r>
        <w:rPr/>
        <w:t xml:space="preserve">图表：算法模型准确率提升曲线</w:t>
      </w:r>
    </w:p>
    <w:p>
      <w:pPr>
        <w:spacing w:before="75" w:after="0"/>
      </w:pPr>
      <w:r>
        <w:rPr/>
        <w:t xml:space="preserve">图表：边缘计算设备算力增长趋势</w:t>
      </w:r>
    </w:p>
    <w:p>
      <w:pPr>
        <w:spacing w:before="75" w:after="0"/>
      </w:pPr>
      <w:r>
        <w:rPr/>
        <w:t xml:space="preserve">图表：多模态融合技术发展成熟度曲线</w:t>
      </w:r>
    </w:p>
    <w:p>
      <w:pPr>
        <w:spacing w:before="75" w:after="0"/>
      </w:pPr>
      <w:r>
        <w:rPr/>
        <w:t xml:space="preserve">图表：智慧城市领域ai识别系统投入规模</w:t>
      </w:r>
    </w:p>
    <w:p>
      <w:pPr>
        <w:spacing w:before="75" w:after="0"/>
      </w:pPr>
      <w:r>
        <w:rPr/>
        <w:t xml:space="preserve">图表：工业制造领域质量检测替代率</w:t>
      </w:r>
    </w:p>
    <w:p>
      <w:pPr>
        <w:spacing w:before="75" w:after="0"/>
      </w:pPr>
      <w:r>
        <w:rPr/>
        <w:t xml:space="preserve">图表：商业服务领域客户行为分析系统roi</w:t>
      </w:r>
    </w:p>
    <w:p>
      <w:pPr>
        <w:spacing w:before="75" w:after="0"/>
      </w:pPr>
      <w:r>
        <w:rPr/>
        <w:t xml:space="preserve">图表：医疗健康领域医学影像识别准确率</w:t>
      </w:r>
    </w:p>
    <w:p>
      <w:pPr>
        <w:spacing w:before="75" w:after="0"/>
      </w:pPr>
      <w:r>
        <w:rPr/>
        <w:t xml:space="preserve">图表：消费电子领域智能设备识别功能普及率</w:t>
      </w:r>
    </w:p>
    <w:p>
      <w:pPr>
        <w:spacing w:before="75" w:after="0"/>
      </w:pPr>
      <w:r>
        <w:rPr/>
        <w:t xml:space="preserve">图表：2025年长三角地区产业规模占全国比重</w:t>
      </w:r>
    </w:p>
    <w:p>
      <w:pPr>
        <w:spacing w:before="75" w:after="0"/>
      </w:pPr>
      <w:r>
        <w:rPr/>
        <w:t xml:space="preserve">图表：粤港澳大湾区产业链完整度评估</w:t>
      </w:r>
    </w:p>
    <w:p>
      <w:pPr>
        <w:spacing w:before="75" w:after="0"/>
      </w:pPr>
      <w:r>
        <w:rPr/>
        <w:t xml:space="preserve">图表：新一线城市ai识别产业投资吸引力指数</w:t>
      </w:r>
    </w:p>
    <w:p>
      <w:pPr>
        <w:spacing w:before="75" w:after="0"/>
      </w:pPr>
      <w:r>
        <w:rPr/>
        <w:t xml:space="preserve">图表：市场集中度变化</w:t>
      </w:r>
    </w:p>
    <w:p>
      <w:pPr>
        <w:spacing w:before="75" w:after="0"/>
      </w:pPr>
      <w:r>
        <w:rPr/>
        <w:t xml:space="preserve">图表：不同类型企业研发投入占比分布</w:t>
      </w:r>
    </w:p>
    <w:p>
      <w:pPr>
        <w:spacing w:before="75" w:after="0"/>
      </w:pPr>
      <w:r>
        <w:rPr/>
        <w:t xml:space="preserve">图表：saas模式收入占比提升趋势</w:t>
      </w:r>
    </w:p>
    <w:p>
      <w:pPr>
        <w:spacing w:before="75" w:after="0"/>
      </w:pPr>
      <w:r>
        <w:rPr/>
        <w:t xml:space="preserve">图表：技术迭代风险因子权重评估</w:t>
      </w:r>
    </w:p>
    <w:p>
      <w:pPr>
        <w:spacing w:before="75" w:after="0"/>
      </w:pPr>
      <w:r>
        <w:rPr/>
        <w:t xml:space="preserve">图表：供应链关键元器件进口依赖度</w:t>
      </w:r>
    </w:p>
    <w:p>
      <w:pPr>
        <w:spacing w:before="75" w:after="0"/>
      </w:pPr>
      <w:r>
        <w:rPr/>
        <w:t xml:space="preserve">图表：2026-2031年中国ai智能识别系统市场规模预测</w:t>
      </w:r>
    </w:p>
    <w:p>
      <w:pPr>
        <w:spacing w:before="75" w:after="0"/>
      </w:pPr>
      <w:r>
        <w:rPr/>
        <w:t xml:space="preserve">图表：2026-2031年细分市场结构预测</w:t>
      </w:r>
    </w:p>
    <w:p>
      <w:pPr>
        <w:spacing w:before="75" w:after="0"/>
      </w:pPr>
      <w:r>
        <w:rPr/>
        <w:t xml:space="preserve">图表：产业链各环节投资潜力评估矩阵</w:t>
      </w:r>
    </w:p>
    <w:p>
      <w:pPr>
        <w:spacing w:before="75" w:after="0"/>
      </w:pPr>
      <w:r>
        <w:rPr/>
        <w:t xml:space="preserve">图表：细分市场投资吸引力评分</w:t>
      </w:r>
    </w:p>
    <w:p>
      <w:pPr>
        <w:spacing w:before="75" w:after="0"/>
      </w:pPr>
      <w:r>
        <w:rPr/>
        <w:t xml:space="preserve">图表：区域投资价值比较雷达图</w:t>
      </w:r>
    </w:p>
    <w:p>
      <w:pPr>
        <w:spacing w:before="75" w:after="0"/>
      </w:pPr>
      <w:r>
        <w:rPr/>
        <w:t xml:space="preserve">图表：投资组合配置建议模型</w:t>
      </w:r>
    </w:p>
    <w:p>
      <w:pPr>
        <w:spacing w:before="75" w:after="0"/>
      </w:pPr>
      <w:r>
        <w:rPr/>
        <w:t xml:space="preserve">图表：投资节奏时间轴规划</w:t>
      </w:r>
    </w:p>
    <w:p>
      <w:pPr>
        <w:spacing w:before="75" w:after="0"/>
      </w:pPr>
      <w:r>
        <w:rPr/>
        <w:t xml:space="preserve">图表：生物特征识别市场增长率预测</w:t>
      </w:r>
    </w:p>
    <w:p>
      <w:pPr>
        <w:spacing w:before="75" w:after="0"/>
      </w:pPr>
      <w:r>
        <w:rPr/>
        <w:t xml:space="preserve">图表：图像视频识别市场渗透率</w:t>
      </w:r>
    </w:p>
    <w:p>
      <w:pPr>
        <w:spacing w:before="75" w:after="0"/>
      </w:pPr>
      <w:r>
        <w:rPr/>
        <w:t xml:space="preserve">图表：语音识别市场规模及增速</w:t>
      </w:r>
    </w:p>
    <w:p>
      <w:pPr>
        <w:spacing w:before="75" w:after="0"/>
      </w:pPr>
      <w:r>
        <w:rPr/>
        <w:t xml:space="preserve">图表：行为情绪识别市场应用广度</w:t>
      </w:r>
    </w:p>
    <w:p>
      <w:pPr>
        <w:spacing w:before="75" w:after="0"/>
      </w:pPr>
      <w:r>
        <w:rPr/>
        <w:t xml:space="preserve">图表：一线城市产业密度对比</w:t>
      </w:r>
    </w:p>
    <w:p>
      <w:pPr>
        <w:spacing w:before="75" w:after="0"/>
      </w:pPr>
      <w:r>
        <w:rPr/>
        <w:t xml:space="preserve">图表：新一线城市增长潜力指数</w:t>
      </w:r>
    </w:p>
    <w:p>
      <w:pPr>
        <w:spacing w:before="75" w:after="0"/>
      </w:pPr>
      <w:r>
        <w:rPr/>
        <w:t xml:space="preserve">图表：县域市场投入增速</w:t>
      </w:r>
    </w:p>
    <w:p>
      <w:pPr>
        <w:spacing w:before="75" w:after="0"/>
      </w:pPr>
      <w:r>
        <w:rPr/>
        <w:t xml:space="preserve">图表：上游环节投资回报率</w:t>
      </w:r>
    </w:p>
    <w:p>
      <w:pPr>
        <w:spacing w:before="75" w:after="0"/>
      </w:pPr>
      <w:r>
        <w:rPr/>
        <w:t xml:space="preserve">图表：中游平台化程度与估值水平</w:t>
      </w:r>
    </w:p>
    <w:p>
      <w:pPr>
        <w:spacing w:before="75" w:after="0"/>
      </w:pPr>
      <w:r>
        <w:rPr/>
        <w:t xml:space="preserve">图表：下游渠道覆盖率</w:t>
      </w:r>
    </w:p>
    <w:p>
      <w:pPr>
        <w:spacing w:before="75" w:after="0"/>
      </w:pPr>
      <w:r>
        <w:rPr/>
        <w:t xml:space="preserve">图表：风险识别矩阵热力图</w:t>
      </w:r>
    </w:p>
    <w:p>
      <w:pPr>
        <w:spacing w:before="75" w:after="0"/>
      </w:pPr>
      <w:r>
        <w:rPr/>
        <w:t xml:space="preserve">图表：风险监控预警机制流程</w:t>
      </w:r>
    </w:p>
    <w:p>
      <w:pPr>
        <w:spacing w:before="75" w:after="0"/>
      </w:pPr>
      <w:r>
        <w:rPr/>
        <w:t xml:space="preserve">图表：技术升级路径图</w:t>
      </w:r>
    </w:p>
    <w:p>
      <w:pPr>
        <w:spacing w:before="75" w:after="0"/>
      </w:pPr>
      <w:r>
        <w:rPr/>
        <w:t xml:space="preserve">图表：商业模式转型成功率</w:t>
      </w:r>
    </w:p>
    <w:p>
      <w:pPr>
        <w:spacing w:before="75" w:after="0"/>
      </w:pPr>
      <w:r>
        <w:rPr/>
        <w:t xml:space="preserve">图表：算法训练能耗降低目标</w:t>
      </w:r>
    </w:p>
    <w:p>
      <w:pPr>
        <w:spacing w:before="75" w:after="0"/>
      </w:pPr>
      <w:r>
        <w:rPr/>
        <w:t xml:space="preserve">图表：产业生态共建参与度</w:t>
      </w:r>
    </w:p>
    <w:p>
      <w:pPr>
        <w:spacing w:before="75" w:after="0"/>
      </w:pPr>
      <w:r>
        <w:rPr/>
        <w:t xml:space="preserve">图表：产业增长确定性评估</w:t>
      </w:r>
    </w:p>
    <w:p>
      <w:pPr>
        <w:spacing w:before="75" w:after="0"/>
      </w:pPr>
      <w:r>
        <w:rPr/>
        <w:t xml:space="preserve">图表：投资优先级排序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2026-2031年中国Ai智能识别系统产业运行态势及投资规划分析研究报告</dc:title>
  <dc:description>2026-2031年中国Ai智能识别系统产业运行态势及投资规划分析研究报告</dc:description>
  <dc:subject>2026-2031年中国Ai智能识别系统产业运行态势及投资规划分析研究报告</dc:subject>
  <cp:keywords>研究报告</cp:keywords>
  <cp:category>研究报告</cp:category>
  <cp:lastModifiedBy>北京中道泰和信息咨询有限公司</cp:lastModifiedBy>
  <dcterms:created xsi:type="dcterms:W3CDTF">2026-03-30T15:57:24+08:00</dcterms:created>
  <dcterms:modified xsi:type="dcterms:W3CDTF">2026-03-30T15:57:24+08:00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