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2026-2031年中国太阳能涂料行业深度调研及投资前景预测报告</w:t>
      </w:r>
    </w:p>
    <w:p>
      <w:pPr>
        <w:spacing w:after="150"/>
      </w:pPr>
      <w:r>
        <w:rPr>
          <w:b w:val="1"/>
          <w:bCs w:val="1"/>
        </w:rPr>
        <w:t xml:space="preserve">报告简介</w:t>
      </w:r>
    </w:p>
    <w:p>
      <w:pPr>
        <w:spacing w:after="150"/>
      </w:pPr>
      <w:r>
        <w:rPr/>
        <w:t xml:space="preserve">太阳能涂料是一种能够将太阳光能转化为热能或电能的环保材料。其原理基于光伏效应，即当光照射到某些物质(如纳米晶体材料)上时，这些物质能够产生电压差从而形成电流。太阳能涂料具有无污染、可再生、节能等优点。未来太阳能涂料将不仅局限于发电，还会集成如自清洁、抗反射、防污染等多种功能。从建筑外墙、屋顶到汽车、船舶、农业等多个领域，太阳能涂料的应用场景将不断拓展。</w:t>
      </w:r>
    </w:p>
    <w:p>
      <w:pPr>
        <w:spacing w:after="150"/>
      </w:pPr>
      <w:r>
        <w:rPr/>
        <w:t xml:space="preserve">尽管技术不断进步，但目前太阳能涂料的光电转换效率仍低于传统太阳能电池板，这限制了其大规模商业应用。虽然太阳能涂料的生产成本在逐渐降低，但相比传统涂料，其成本仍较高，这可能影响市场的接受度。太阳能涂料有望在分布式能源系统中发挥重要作用，成为“建筑即电站”理念的物理载体。太阳能涂料作为一种新兴的环保材料，具有广阔的发展前景。</w:t>
      </w:r>
    </w:p>
    <w:p>
      <w:pPr>
        <w:spacing w:after="150"/>
      </w:pPr>
      <w:r>
        <w:rPr/>
        <w:t xml:space="preserve">太阳能涂料行业研究报告主要分析了太阳能涂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太阳能涂料行业重点企业分析、子行业分析、区域市场分析、行业风险分析、行业发展前景预测及相关的经营、投资建议等。报告研究框架全面、严谨，分析内容客观、公正、系统，真实准确地反映了我国太阳能涂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太阳能涂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行业概述与定义</w:t>
      </w:r>
    </w:p>
    <w:p>
      <w:pPr>
        <w:spacing w:before="75" w:after="0"/>
      </w:pPr>
      <w:r>
        <w:rPr/>
        <w:t xml:space="preserve">第一节 太阳能涂料行业基本概念</w:t>
      </w:r>
    </w:p>
    <w:p>
      <w:pPr>
        <w:spacing w:before="75" w:after="0"/>
      </w:pPr>
      <w:r>
        <w:rPr/>
        <w:t xml:space="preserve">一、太阳能涂料的定义与分类</w:t>
      </w:r>
    </w:p>
    <w:p>
      <w:pPr>
        <w:spacing w:before="75" w:after="0"/>
      </w:pPr>
      <w:r>
        <w:rPr/>
        <w:t xml:space="preserve">二、太阳能涂料的核心功能与技术原理</w:t>
      </w:r>
    </w:p>
    <w:p>
      <w:pPr>
        <w:spacing w:before="75" w:after="0"/>
      </w:pPr>
      <w:r>
        <w:rPr/>
        <w:t xml:space="preserve">三、太阳能涂料与传统涂料的差异化特征</w:t>
      </w:r>
    </w:p>
    <w:p>
      <w:pPr>
        <w:spacing w:before="75" w:after="0"/>
      </w:pPr>
      <w:r>
        <w:rPr/>
        <w:t xml:space="preserve">第二节 行业产业链结构解析</w:t>
      </w:r>
    </w:p>
    <w:p>
      <w:pPr>
        <w:spacing w:before="75" w:after="0"/>
      </w:pPr>
      <w:r>
        <w:rPr/>
        <w:t xml:space="preserve">一、上游原材料供应体系</w:t>
      </w:r>
    </w:p>
    <w:p>
      <w:pPr>
        <w:spacing w:before="75" w:after="0"/>
      </w:pPr>
      <w:r>
        <w:rPr/>
        <w:t xml:space="preserve">二、中游生产制造环节</w:t>
      </w:r>
    </w:p>
    <w:p>
      <w:pPr>
        <w:spacing w:before="75" w:after="0"/>
      </w:pPr>
      <w:r>
        <w:rPr/>
        <w:t xml:space="preserve">三、下游应用场景拓展(建筑、交通、工业等领域占比变化)</w:t>
      </w:r>
    </w:p>
    <w:p>
      <w:pPr>
        <w:spacing w:before="75" w:after="0"/>
      </w:pPr>
      <w:r>
        <w:rPr/>
        <w:t xml:space="preserve">第三节 全球与中国市场发展对比</w:t>
      </w:r>
    </w:p>
    <w:p>
      <w:pPr>
        <w:spacing w:before="75" w:after="0"/>
      </w:pPr>
      <w:r>
        <w:rPr/>
        <w:t xml:space="preserve">一、2023-2025年全球市场规模及区域分布</w:t>
      </w:r>
    </w:p>
    <w:p>
      <w:pPr>
        <w:spacing w:before="75" w:after="0"/>
      </w:pPr>
      <w:r>
        <w:rPr/>
        <w:t xml:space="preserve">二、中国在全球市场中的地位与竞争力分析</w:t>
      </w:r>
    </w:p>
    <w:p>
      <w:pPr>
        <w:spacing w:before="75" w:after="0"/>
      </w:pPr>
      <w:r>
        <w:rPr/>
        <w:t xml:space="preserve">三、2026-2031年中美欧市场增长预测对比</w:t>
      </w:r>
    </w:p>
    <w:p>
      <w:pPr>
        <w:spacing w:before="75" w:after="0"/>
      </w:pPr>
      <w:r>
        <w:rPr>
          <w:b w:val="1"/>
          <w:bCs w:val="1"/>
        </w:rPr>
        <w:t xml:space="preserve">第二章 政策环境与行业标准</w:t>
      </w:r>
    </w:p>
    <w:p>
      <w:pPr>
        <w:spacing w:before="75" w:after="0"/>
      </w:pPr>
      <w:r>
        <w:rPr/>
        <w:t xml:space="preserve">第一节 国家战略与政策支持</w:t>
      </w:r>
    </w:p>
    <w:p>
      <w:pPr>
        <w:spacing w:before="75" w:after="0"/>
      </w:pPr>
      <w:r>
        <w:rPr/>
        <w:t xml:space="preserve">一、“双碳”目标对行业的驱动效应</w:t>
      </w:r>
    </w:p>
    <w:p>
      <w:pPr>
        <w:spacing w:before="75" w:after="0"/>
      </w:pPr>
      <w:r>
        <w:rPr/>
        <w:t xml:space="preserve">二、绿色建材认证体系与补贴政策</w:t>
      </w:r>
    </w:p>
    <w:p>
      <w:pPr>
        <w:spacing w:before="75" w:after="0"/>
      </w:pPr>
      <w:r>
        <w:rPr/>
        <w:t xml:space="preserve">三、地方政府配套措施与区域市场差异</w:t>
      </w:r>
    </w:p>
    <w:p>
      <w:pPr>
        <w:spacing w:before="75" w:after="0"/>
      </w:pPr>
      <w:r>
        <w:rPr/>
        <w:t xml:space="preserve">第二节 行业标准与规范体系</w:t>
      </w:r>
    </w:p>
    <w:p>
      <w:pPr>
        <w:spacing w:before="75" w:after="0"/>
      </w:pPr>
      <w:r>
        <w:rPr/>
        <w:t xml:space="preserve">一、反射率测试标准更新</w:t>
      </w:r>
    </w:p>
    <w:p>
      <w:pPr>
        <w:spacing w:before="75" w:after="0"/>
      </w:pPr>
      <w:r>
        <w:rPr/>
        <w:t xml:space="preserve">二、环保性能指标要求</w:t>
      </w:r>
    </w:p>
    <w:p>
      <w:pPr>
        <w:spacing w:before="75" w:after="0"/>
      </w:pPr>
      <w:r>
        <w:rPr/>
        <w:t xml:space="preserve">三、2026-2031年行业标准修订趋势预测</w:t>
      </w:r>
    </w:p>
    <w:p>
      <w:pPr>
        <w:spacing w:before="75" w:after="0"/>
      </w:pPr>
      <w:r>
        <w:rPr/>
        <w:t xml:space="preserve">第三节 政策风险与合规性分析</w:t>
      </w:r>
    </w:p>
    <w:p>
      <w:pPr>
        <w:spacing w:before="75" w:after="0"/>
      </w:pPr>
      <w:r>
        <w:rPr/>
        <w:t xml:space="preserve">一、贸易壁垒对出口市场的影响</w:t>
      </w:r>
    </w:p>
    <w:p>
      <w:pPr>
        <w:spacing w:before="75" w:after="0"/>
      </w:pPr>
      <w:r>
        <w:rPr/>
        <w:t xml:space="preserve">二、环保政策趋严下的成本压力</w:t>
      </w:r>
    </w:p>
    <w:p>
      <w:pPr>
        <w:spacing w:before="75" w:after="0"/>
      </w:pPr>
      <w:r>
        <w:rPr>
          <w:b w:val="1"/>
          <w:bCs w:val="1"/>
        </w:rPr>
        <w:t xml:space="preserve">第三章 技术发展与创新趋势</w:t>
      </w:r>
    </w:p>
    <w:p>
      <w:pPr>
        <w:spacing w:before="75" w:after="0"/>
      </w:pPr>
      <w:r>
        <w:rPr/>
        <w:t xml:space="preserve">第一节 核心技术突破方向</w:t>
      </w:r>
    </w:p>
    <w:p>
      <w:pPr>
        <w:spacing w:before="75" w:after="0"/>
      </w:pPr>
      <w:r>
        <w:rPr/>
        <w:t xml:space="preserve">一、高反射率材料研发进展</w:t>
      </w:r>
    </w:p>
    <w:p>
      <w:pPr>
        <w:spacing w:before="75" w:after="0"/>
      </w:pPr>
      <w:r>
        <w:rPr/>
        <w:t xml:space="preserve">二、耐候性与耐久性提升</w:t>
      </w:r>
    </w:p>
    <w:p>
      <w:pPr>
        <w:spacing w:before="75" w:after="0"/>
      </w:pPr>
      <w:r>
        <w:rPr/>
        <w:t xml:space="preserve">三、智能温控涂料技术商业化路径</w:t>
      </w:r>
    </w:p>
    <w:p>
      <w:pPr>
        <w:spacing w:before="75" w:after="0"/>
      </w:pPr>
      <w:r>
        <w:rPr/>
        <w:t xml:space="preserve">第二节 技术应用场景创新</w:t>
      </w:r>
    </w:p>
    <w:p>
      <w:pPr>
        <w:spacing w:before="75" w:after="0"/>
      </w:pPr>
      <w:r>
        <w:rPr/>
        <w:t xml:space="preserve">一、建筑节能领域应用创新</w:t>
      </w:r>
    </w:p>
    <w:p>
      <w:pPr>
        <w:spacing w:before="75" w:after="0"/>
      </w:pPr>
      <w:r>
        <w:rPr/>
        <w:t xml:space="preserve">二、工业设备涂层技术优化(石化、电力行业需求变化)</w:t>
      </w:r>
    </w:p>
    <w:p>
      <w:pPr>
        <w:spacing w:before="75" w:after="0"/>
      </w:pPr>
      <w:r>
        <w:rPr/>
        <w:t xml:space="preserve">三、农业光伏涂料新兴市场</w:t>
      </w:r>
    </w:p>
    <w:p>
      <w:pPr>
        <w:spacing w:before="75" w:after="0"/>
      </w:pPr>
      <w:r>
        <w:rPr/>
        <w:t xml:space="preserve">第三节 国际技术合作与竞争</w:t>
      </w:r>
    </w:p>
    <w:p>
      <w:pPr>
        <w:spacing w:before="75" w:after="0"/>
      </w:pPr>
      <w:r>
        <w:rPr/>
        <w:t xml:space="preserve">一、全球专利申请量及技术热点</w:t>
      </w:r>
    </w:p>
    <w:p>
      <w:pPr>
        <w:spacing w:before="75" w:after="0"/>
      </w:pPr>
      <w:r>
        <w:rPr/>
        <w:t xml:space="preserve">二、中美欧技术路线对比(钙钛矿、量子点技术差异)</w:t>
      </w:r>
    </w:p>
    <w:p>
      <w:pPr>
        <w:spacing w:before="75" w:after="0"/>
      </w:pPr>
      <w:r>
        <w:rPr/>
        <w:t xml:space="preserve">三、2026-2031年技术迭代风险预警</w:t>
      </w:r>
    </w:p>
    <w:p>
      <w:pPr>
        <w:spacing w:before="75" w:after="0"/>
      </w:pPr>
      <w:r>
        <w:rPr>
          <w:b w:val="1"/>
          <w:bCs w:val="1"/>
        </w:rPr>
        <w:t xml:space="preserve">第四章 市场规模与增长预测</w:t>
      </w:r>
    </w:p>
    <w:p>
      <w:pPr>
        <w:spacing w:before="75" w:after="0"/>
      </w:pPr>
      <w:r>
        <w:rPr/>
        <w:t xml:space="preserve">第一节 历史数据回顾</w:t>
      </w:r>
    </w:p>
    <w:p>
      <w:pPr>
        <w:spacing w:before="75" w:after="0"/>
      </w:pPr>
      <w:r>
        <w:rPr/>
        <w:t xml:space="preserve">一、中国太阳能涂料市场规模及增长率</w:t>
      </w:r>
    </w:p>
    <w:p>
      <w:pPr>
        <w:spacing w:before="75" w:after="0"/>
      </w:pPr>
      <w:r>
        <w:rPr/>
        <w:t xml:space="preserve">二、细分领域占比变化(建筑、交通、工业)</w:t>
      </w:r>
    </w:p>
    <w:p>
      <w:pPr>
        <w:spacing w:before="75" w:after="0"/>
      </w:pPr>
      <w:r>
        <w:rPr/>
        <w:t xml:space="preserve">三、区域市场分布特征(长三角、珠三角、京津冀)</w:t>
      </w:r>
    </w:p>
    <w:p>
      <w:pPr>
        <w:spacing w:before="75" w:after="0"/>
      </w:pPr>
      <w:r>
        <w:rPr/>
        <w:t xml:space="preserve">第二节 未来增长驱动因素</w:t>
      </w:r>
    </w:p>
    <w:p>
      <w:pPr>
        <w:spacing w:before="75" w:after="0"/>
      </w:pPr>
      <w:r>
        <w:rPr/>
        <w:t xml:space="preserve">一、建筑节能标准提升带来的需求</w:t>
      </w:r>
    </w:p>
    <w:p>
      <w:pPr>
        <w:spacing w:before="75" w:after="0"/>
      </w:pPr>
      <w:r>
        <w:rPr/>
        <w:t xml:space="preserve">二、既有建筑改造市场潜力</w:t>
      </w:r>
    </w:p>
    <w:p>
      <w:pPr>
        <w:spacing w:before="75" w:after="0"/>
      </w:pPr>
      <w:r>
        <w:rPr/>
        <w:t xml:space="preserve">三、新兴应用场景拓展(新能源汽车、数据中心)</w:t>
      </w:r>
    </w:p>
    <w:p>
      <w:pPr>
        <w:spacing w:before="75" w:after="0"/>
      </w:pPr>
      <w:r>
        <w:rPr/>
        <w:t xml:space="preserve">第三节 市场规模预测(2026-2031年)</w:t>
      </w:r>
    </w:p>
    <w:p>
      <w:pPr>
        <w:spacing w:before="75" w:after="0"/>
      </w:pPr>
      <w:r>
        <w:rPr/>
        <w:t xml:space="preserve">一、总体市场规模及复合增长率</w:t>
      </w:r>
    </w:p>
    <w:p>
      <w:pPr>
        <w:spacing w:before="75" w:after="0"/>
      </w:pPr>
      <w:r>
        <w:rPr/>
        <w:t xml:space="preserve">二、细分领域需求增长预测(建筑反射涂料、交通基础设施)</w:t>
      </w:r>
    </w:p>
    <w:p>
      <w:pPr>
        <w:spacing w:before="75" w:after="0"/>
      </w:pPr>
      <w:r>
        <w:rPr/>
        <w:t xml:space="preserve">三、区域市场优先级排序(东南亚、欧洲、中东)</w:t>
      </w:r>
    </w:p>
    <w:p>
      <w:pPr>
        <w:spacing w:before="75" w:after="0"/>
      </w:pPr>
      <w:r>
        <w:rPr>
          <w:b w:val="1"/>
          <w:bCs w:val="1"/>
        </w:rPr>
        <w:t xml:space="preserve">第五章 竞争格局与市场份额分析</w:t>
      </w:r>
    </w:p>
    <w:p>
      <w:pPr>
        <w:spacing w:before="75" w:after="0"/>
      </w:pPr>
      <w:r>
        <w:rPr/>
        <w:t xml:space="preserve">第一节 市场竞争格局演变</w:t>
      </w:r>
    </w:p>
    <w:p>
      <w:pPr>
        <w:spacing w:before="75" w:after="0"/>
      </w:pPr>
      <w:r>
        <w:rPr/>
        <w:t xml:space="preserve">一、2023-2025年“两超多强”态势形成</w:t>
      </w:r>
    </w:p>
    <w:p>
      <w:pPr>
        <w:spacing w:before="75" w:after="0"/>
      </w:pPr>
      <w:r>
        <w:rPr/>
        <w:t xml:space="preserve">二、2026-2031年行业集中度提升路径</w:t>
      </w:r>
    </w:p>
    <w:p>
      <w:pPr>
        <w:spacing w:before="75" w:after="0"/>
      </w:pPr>
      <w:r>
        <w:rPr/>
        <w:t xml:space="preserve">三、中小企业竞争策略转型(细分领域专业化)</w:t>
      </w:r>
    </w:p>
    <w:p>
      <w:pPr>
        <w:spacing w:before="75" w:after="0"/>
      </w:pPr>
      <w:r>
        <w:rPr/>
        <w:t xml:space="preserve">第二节 国内外企业竞争力对比</w:t>
      </w:r>
    </w:p>
    <w:p>
      <w:pPr>
        <w:spacing w:before="75" w:after="0"/>
      </w:pPr>
      <w:r>
        <w:rPr/>
        <w:t xml:space="preserve">一、国内龙头企业市场份额</w:t>
      </w:r>
    </w:p>
    <w:p>
      <w:pPr>
        <w:spacing w:before="75" w:after="0"/>
      </w:pPr>
      <w:r>
        <w:rPr/>
        <w:t xml:space="preserve">二、国际品牌本土化布局</w:t>
      </w:r>
    </w:p>
    <w:p>
      <w:pPr>
        <w:spacing w:before="75" w:after="0"/>
      </w:pPr>
      <w:r>
        <w:rPr/>
        <w:t xml:space="preserve">三、新兴企业创新模式</w:t>
      </w:r>
    </w:p>
    <w:p>
      <w:pPr>
        <w:spacing w:before="75" w:after="0"/>
      </w:pPr>
      <w:r>
        <w:rPr/>
        <w:t xml:space="preserve">第三节 潜在进入者与替代品威胁</w:t>
      </w:r>
    </w:p>
    <w:p>
      <w:pPr>
        <w:spacing w:before="75" w:after="0"/>
      </w:pPr>
      <w:r>
        <w:rPr/>
        <w:t xml:space="preserve">一、跨界企业进入壁垒分析(技术、渠道、品牌)</w:t>
      </w:r>
    </w:p>
    <w:p>
      <w:pPr>
        <w:spacing w:before="75" w:after="0"/>
      </w:pPr>
      <w:r>
        <w:rPr/>
        <w:t xml:space="preserve">二、替代性技术风险</w:t>
      </w:r>
    </w:p>
    <w:p>
      <w:pPr>
        <w:spacing w:before="75" w:after="0"/>
      </w:pPr>
      <w:r>
        <w:rPr>
          <w:b w:val="1"/>
          <w:bCs w:val="1"/>
        </w:rPr>
        <w:t xml:space="preserve">第六章 区域市场深度调研</w:t>
      </w:r>
    </w:p>
    <w:p>
      <w:pPr>
        <w:spacing w:before="75" w:after="0"/>
      </w:pPr>
      <w:r>
        <w:rPr/>
        <w:t xml:space="preserve">第一节 华东地区市场分析</w:t>
      </w:r>
    </w:p>
    <w:p>
      <w:pPr>
        <w:spacing w:before="75" w:after="0"/>
      </w:pPr>
      <w:r>
        <w:rPr/>
        <w:t xml:space="preserve">一、2023-2025年市场规模及增长动力</w:t>
      </w:r>
    </w:p>
    <w:p>
      <w:pPr>
        <w:spacing w:before="75" w:after="0"/>
      </w:pPr>
      <w:r>
        <w:rPr/>
        <w:t xml:space="preserve">二、重点城市需求特征(上海、杭州、南京)</w:t>
      </w:r>
    </w:p>
    <w:p>
      <w:pPr>
        <w:spacing w:before="75" w:after="0"/>
      </w:pPr>
      <w:r>
        <w:rPr/>
        <w:t xml:space="preserve">三、2026-2031年政策红利释放节奏</w:t>
      </w:r>
    </w:p>
    <w:p>
      <w:pPr>
        <w:spacing w:before="75" w:after="0"/>
      </w:pPr>
      <w:r>
        <w:rPr/>
        <w:t xml:space="preserve">第二节 华南地区市场分析</w:t>
      </w:r>
    </w:p>
    <w:p>
      <w:pPr>
        <w:spacing w:before="75" w:after="0"/>
      </w:pPr>
      <w:r>
        <w:rPr/>
        <w:t xml:space="preserve">一、珠三角产业集群优势(广州、深圳、东莞)</w:t>
      </w:r>
    </w:p>
    <w:p>
      <w:pPr>
        <w:spacing w:before="75" w:after="0"/>
      </w:pPr>
      <w:r>
        <w:rPr/>
        <w:t xml:space="preserve">二、出口市场占比及贸易壁垒应对</w:t>
      </w:r>
    </w:p>
    <w:p>
      <w:pPr>
        <w:spacing w:before="75" w:after="0"/>
      </w:pPr>
      <w:r>
        <w:rPr/>
        <w:t xml:space="preserve">三、2026-2031年农业光伏涂料需求预测</w:t>
      </w:r>
    </w:p>
    <w:p>
      <w:pPr>
        <w:spacing w:before="75" w:after="0"/>
      </w:pPr>
      <w:r>
        <w:rPr/>
        <w:t xml:space="preserve">第三节 华北地区市场分析</w:t>
      </w:r>
    </w:p>
    <w:p>
      <w:pPr>
        <w:spacing w:before="75" w:after="0"/>
      </w:pPr>
      <w:r>
        <w:rPr/>
        <w:t xml:space="preserve">一、京津冀协同发展下的市场机遇</w:t>
      </w:r>
    </w:p>
    <w:p>
      <w:pPr>
        <w:spacing w:before="75" w:after="0"/>
      </w:pPr>
      <w:r>
        <w:rPr/>
        <w:t xml:space="preserve">二、工业领域应用占比(石化、钢铁行业需求)</w:t>
      </w:r>
    </w:p>
    <w:p>
      <w:pPr>
        <w:spacing w:before="75" w:after="0"/>
      </w:pPr>
      <w:r>
        <w:rPr/>
        <w:t xml:space="preserve">三、2026-2031年既有建筑改造潜力</w:t>
      </w:r>
    </w:p>
    <w:p>
      <w:pPr>
        <w:spacing w:before="75" w:after="0"/>
      </w:pPr>
      <w:r>
        <w:rPr/>
        <w:t xml:space="preserve">第四节 中西部地区市场分析</w:t>
      </w:r>
    </w:p>
    <w:p>
      <w:pPr>
        <w:spacing w:before="75" w:after="0"/>
      </w:pPr>
      <w:r>
        <w:rPr/>
        <w:t xml:space="preserve">一、产业转移带来的市场扩容(成都、重庆、武汉)</w:t>
      </w:r>
    </w:p>
    <w:p>
      <w:pPr>
        <w:spacing w:before="75" w:after="0"/>
      </w:pPr>
      <w:r>
        <w:rPr/>
        <w:t xml:space="preserve">二、政策倾斜对市场规模的拉动效应</w:t>
      </w:r>
    </w:p>
    <w:p>
      <w:pPr>
        <w:spacing w:before="75" w:after="0"/>
      </w:pPr>
      <w:r>
        <w:rPr/>
        <w:t xml:space="preserve">三、2026-2031年交通基础设施应用前景</w:t>
      </w:r>
    </w:p>
    <w:p>
      <w:pPr>
        <w:spacing w:before="75" w:after="0"/>
      </w:pPr>
      <w:r>
        <w:rPr>
          <w:b w:val="1"/>
          <w:bCs w:val="1"/>
        </w:rPr>
        <w:t xml:space="preserve">第七章 消费者需求与行为研究</w:t>
      </w:r>
    </w:p>
    <w:p>
      <w:pPr>
        <w:spacing w:before="75" w:after="0"/>
      </w:pPr>
      <w:r>
        <w:rPr/>
        <w:t xml:space="preserve">第一节 终端用户需求特征</w:t>
      </w:r>
    </w:p>
    <w:p>
      <w:pPr>
        <w:spacing w:before="75" w:after="0"/>
      </w:pPr>
      <w:r>
        <w:rPr/>
        <w:t xml:space="preserve">一、建筑行业采购偏好(性价比、品牌、服务)</w:t>
      </w:r>
    </w:p>
    <w:p>
      <w:pPr>
        <w:spacing w:before="75" w:after="0"/>
      </w:pPr>
      <w:r>
        <w:rPr/>
        <w:t xml:space="preserve">二、工业客户价格敏感度(成本传导机制分析)</w:t>
      </w:r>
    </w:p>
    <w:p>
      <w:pPr>
        <w:spacing w:before="75" w:after="0"/>
      </w:pPr>
      <w:r>
        <w:rPr/>
        <w:t xml:space="preserve">三、政府采购绿色建材倾向</w:t>
      </w:r>
    </w:p>
    <w:p>
      <w:pPr>
        <w:spacing w:before="75" w:after="0"/>
      </w:pPr>
      <w:r>
        <w:rPr/>
        <w:t xml:space="preserve">第二节 潜在市场机会挖掘</w:t>
      </w:r>
    </w:p>
    <w:p>
      <w:pPr>
        <w:spacing w:before="75" w:after="0"/>
      </w:pPr>
      <w:r>
        <w:rPr/>
        <w:t xml:space="preserve">一、新农村建设需求潜力(2026-2031年农村市场渗透率预测)</w:t>
      </w:r>
    </w:p>
    <w:p>
      <w:pPr>
        <w:spacing w:before="75" w:after="0"/>
      </w:pPr>
      <w:r>
        <w:rPr/>
        <w:t xml:space="preserve">二、城市更新项目应用场景(老旧小区改造案例)</w:t>
      </w:r>
    </w:p>
    <w:p>
      <w:pPr>
        <w:spacing w:before="75" w:after="0"/>
      </w:pPr>
      <w:r>
        <w:rPr/>
        <w:t xml:space="preserve">三、分布式光伏配套涂料需求</w:t>
      </w:r>
    </w:p>
    <w:p>
      <w:pPr>
        <w:spacing w:before="75" w:after="0"/>
      </w:pPr>
      <w:r>
        <w:rPr/>
        <w:t xml:space="preserve">第三节 消费者行为变化趋势</w:t>
      </w:r>
    </w:p>
    <w:p>
      <w:pPr>
        <w:spacing w:before="75" w:after="0"/>
      </w:pPr>
      <w:r>
        <w:rPr/>
        <w:t xml:space="preserve">一、环保意识提升对产品选择的影响</w:t>
      </w:r>
    </w:p>
    <w:p>
      <w:pPr>
        <w:spacing w:before="75" w:after="0"/>
      </w:pPr>
      <w:r>
        <w:rPr/>
        <w:t xml:space="preserve">二、线上渠道购买偏好(电商平台销售占比)</w:t>
      </w:r>
    </w:p>
    <w:p>
      <w:pPr>
        <w:spacing w:before="75" w:after="0"/>
      </w:pPr>
      <w:r>
        <w:rPr/>
        <w:t xml:space="preserve">三、定制化需求增长(功能涂料开发案例)</w:t>
      </w:r>
    </w:p>
    <w:p>
      <w:pPr>
        <w:spacing w:before="75" w:after="0"/>
      </w:pPr>
      <w:r>
        <w:rPr>
          <w:b w:val="1"/>
          <w:bCs w:val="1"/>
        </w:rPr>
        <w:t xml:space="preserve">第八章 企业案例分析</w:t>
      </w:r>
    </w:p>
    <w:p>
      <w:pPr>
        <w:spacing w:before="75" w:after="0"/>
      </w:pPr>
      <w:r>
        <w:rPr/>
        <w:t xml:space="preserve">第一节 三棵树涂料股份有限公司</w:t>
      </w:r>
    </w:p>
    <w:p>
      <w:pPr>
        <w:spacing w:before="75" w:after="0"/>
      </w:pPr>
      <w:r>
        <w:rPr/>
        <w:t xml:space="preserve">一、企业概况与核心业务布局</w:t>
      </w:r>
    </w:p>
    <w:p>
      <w:pPr>
        <w:spacing w:before="75" w:after="0"/>
      </w:pPr>
      <w:r>
        <w:rPr/>
        <w:t xml:space="preserve">二、太阳能涂料产品线与技术优势</w:t>
      </w:r>
    </w:p>
    <w:p>
      <w:pPr>
        <w:spacing w:before="75" w:after="0"/>
      </w:pPr>
      <w:r>
        <w:rPr/>
        <w:t xml:space="preserve">三、2023-2025年市场份额变化及财务表现</w:t>
      </w:r>
    </w:p>
    <w:p>
      <w:pPr>
        <w:spacing w:before="75" w:after="0"/>
      </w:pPr>
      <w:r>
        <w:rPr/>
        <w:t xml:space="preserve">第二节 东方雨虹民用建材有限责任公司</w:t>
      </w:r>
    </w:p>
    <w:p>
      <w:pPr>
        <w:spacing w:before="75" w:after="0"/>
      </w:pPr>
      <w:r>
        <w:rPr/>
        <w:t xml:space="preserve">一、企业发展战略与品牌影响力</w:t>
      </w:r>
    </w:p>
    <w:p>
      <w:pPr>
        <w:spacing w:before="75" w:after="0"/>
      </w:pPr>
      <w:r>
        <w:rPr/>
        <w:t xml:space="preserve">二、建筑反射涂料市场占有率分析</w:t>
      </w:r>
    </w:p>
    <w:p>
      <w:pPr>
        <w:spacing w:before="75" w:after="0"/>
      </w:pPr>
      <w:r>
        <w:rPr/>
        <w:t xml:space="preserve">三、2026-2031年产能扩张计划</w:t>
      </w:r>
    </w:p>
    <w:p>
      <w:pPr>
        <w:spacing w:before="75" w:after="0"/>
      </w:pPr>
      <w:r>
        <w:rPr/>
        <w:t xml:space="preserve">第三节 ppg工业公司</w:t>
      </w:r>
    </w:p>
    <w:p>
      <w:pPr>
        <w:spacing w:before="75" w:after="0"/>
      </w:pPr>
      <w:r>
        <w:rPr/>
        <w:t xml:space="preserve">一、全球市场布局与中国本土化策略</w:t>
      </w:r>
    </w:p>
    <w:p>
      <w:pPr>
        <w:spacing w:before="75" w:after="0"/>
      </w:pPr>
      <w:r>
        <w:rPr/>
        <w:t xml:space="preserve">二、高端太阳能涂料技术壁垒</w:t>
      </w:r>
    </w:p>
    <w:p>
      <w:pPr>
        <w:spacing w:before="75" w:after="0"/>
      </w:pPr>
      <w:r>
        <w:rPr/>
        <w:t xml:space="preserve">三、2023-2025年在中国市场的营收数据</w:t>
      </w:r>
    </w:p>
    <w:p>
      <w:pPr>
        <w:spacing w:before="75" w:after="0"/>
      </w:pPr>
      <w:r>
        <w:rPr/>
        <w:t xml:space="preserve">第四节 宣伟公司</w:t>
      </w:r>
    </w:p>
    <w:p>
      <w:pPr>
        <w:spacing w:before="75" w:after="0"/>
      </w:pPr>
      <w:r>
        <w:rPr/>
        <w:t xml:space="preserve">一、工业涂料领域的技术积累</w:t>
      </w:r>
    </w:p>
    <w:p>
      <w:pPr>
        <w:spacing w:before="75" w:after="0"/>
      </w:pPr>
      <w:r>
        <w:rPr/>
        <w:t xml:space="preserve">二、交通基础设施涂料应用案例</w:t>
      </w:r>
    </w:p>
    <w:p>
      <w:pPr>
        <w:spacing w:before="75" w:after="0"/>
      </w:pPr>
      <w:r>
        <w:rPr/>
        <w:t xml:space="preserve">三、2026-2031年在中国市场的投资规划</w:t>
      </w:r>
    </w:p>
    <w:p>
      <w:pPr>
        <w:spacing w:before="75" w:after="0"/>
      </w:pPr>
      <w:r>
        <w:rPr/>
        <w:t xml:space="preserve">第五节 江苏晨光涂料有限公司</w:t>
      </w:r>
    </w:p>
    <w:p>
      <w:pPr>
        <w:spacing w:before="75" w:after="0"/>
      </w:pPr>
      <w:r>
        <w:rPr/>
        <w:t xml:space="preserve">一、新兴企业创新模式解析</w:t>
      </w:r>
    </w:p>
    <w:p>
      <w:pPr>
        <w:spacing w:before="75" w:after="0"/>
      </w:pPr>
      <w:r>
        <w:rPr/>
        <w:t xml:space="preserve">二、产学研合作成果转化案例</w:t>
      </w:r>
    </w:p>
    <w:p>
      <w:pPr>
        <w:spacing w:before="75" w:after="0"/>
      </w:pPr>
      <w:r>
        <w:rPr/>
        <w:t xml:space="preserve">三、2023-2025年研发投入占比变化</w:t>
      </w:r>
    </w:p>
    <w:p>
      <w:pPr>
        <w:spacing w:before="75" w:after="0"/>
      </w:pPr>
      <w:r>
        <w:rPr/>
        <w:t xml:space="preserve">第六节 亚士漆(上海)有限公司</w:t>
      </w:r>
    </w:p>
    <w:p>
      <w:pPr>
        <w:spacing w:before="75" w:after="0"/>
      </w:pPr>
      <w:r>
        <w:rPr/>
        <w:t xml:space="preserve">一、细分领域专业化竞争策略</w:t>
      </w:r>
    </w:p>
    <w:p>
      <w:pPr>
        <w:spacing w:before="75" w:after="0"/>
      </w:pPr>
      <w:r>
        <w:rPr/>
        <w:t xml:space="preserve">二、农业光伏涂料市场开拓进展</w:t>
      </w:r>
    </w:p>
    <w:p>
      <w:pPr>
        <w:spacing w:before="75" w:after="0"/>
      </w:pPr>
      <w:r>
        <w:rPr/>
        <w:t xml:space="preserve">三、2026-2031年渠道建设规划</w:t>
      </w:r>
    </w:p>
    <w:p>
      <w:pPr>
        <w:spacing w:before="75" w:after="0"/>
      </w:pPr>
      <w:r>
        <w:rPr/>
        <w:t xml:space="preserve">第七节 嘉宝莉化工集团股份有限公司</w:t>
      </w:r>
    </w:p>
    <w:p>
      <w:pPr>
        <w:spacing w:before="75" w:after="0"/>
      </w:pPr>
      <w:r>
        <w:rPr/>
        <w:t xml:space="preserve">一、环保型涂料产品矩阵</w:t>
      </w:r>
    </w:p>
    <w:p>
      <w:pPr>
        <w:spacing w:before="75" w:after="0"/>
      </w:pPr>
      <w:r>
        <w:rPr/>
        <w:t xml:space="preserve">二、水性太阳能涂料技术突破</w:t>
      </w:r>
    </w:p>
    <w:p>
      <w:pPr>
        <w:spacing w:before="75" w:after="0"/>
      </w:pPr>
      <w:r>
        <w:rPr/>
        <w:t xml:space="preserve">三、2023-2025年出口市场表现</w:t>
      </w:r>
    </w:p>
    <w:p>
      <w:pPr>
        <w:spacing w:before="75" w:after="0"/>
      </w:pPr>
      <w:r>
        <w:rPr/>
        <w:t xml:space="preserve">第八节 富思特新材料科技发展股份有限公司</w:t>
      </w:r>
    </w:p>
    <w:p>
      <w:pPr>
        <w:spacing w:before="75" w:after="0"/>
      </w:pPr>
      <w:r>
        <w:rPr/>
        <w:t xml:space="preserve">一、建筑节能涂料解决方案提供商</w:t>
      </w:r>
    </w:p>
    <w:p>
      <w:pPr>
        <w:spacing w:before="75" w:after="0"/>
      </w:pPr>
      <w:r>
        <w:rPr/>
        <w:t xml:space="preserve">二、既有建筑改造项目经验</w:t>
      </w:r>
    </w:p>
    <w:p>
      <w:pPr>
        <w:spacing w:before="75" w:after="0"/>
      </w:pPr>
      <w:r>
        <w:rPr/>
        <w:t xml:space="preserve">三、2026-2031年技术迭代方向</w:t>
      </w:r>
    </w:p>
    <w:p>
      <w:pPr>
        <w:spacing w:before="75" w:after="0"/>
      </w:pPr>
      <w:r>
        <w:rPr/>
        <w:t xml:space="preserve">第九节 固克节能科技股份有限公司</w:t>
      </w:r>
    </w:p>
    <w:p>
      <w:pPr>
        <w:spacing w:before="75" w:after="0"/>
      </w:pPr>
      <w:r>
        <w:rPr/>
        <w:t xml:space="preserve">一、工业设备涂层技术优化案例</w:t>
      </w:r>
    </w:p>
    <w:p>
      <w:pPr>
        <w:spacing w:before="75" w:after="0"/>
      </w:pPr>
      <w:r>
        <w:rPr/>
        <w:t xml:space="preserve">二、智能化生产工艺改进成效</w:t>
      </w:r>
    </w:p>
    <w:p>
      <w:pPr>
        <w:spacing w:before="75" w:after="0"/>
      </w:pPr>
      <w:r>
        <w:rPr/>
        <w:t xml:space="preserve">三、2023-2025年毛利率变化分析</w:t>
      </w:r>
    </w:p>
    <w:p>
      <w:pPr>
        <w:spacing w:before="75" w:after="0"/>
      </w:pPr>
      <w:r>
        <w:rPr/>
        <w:t xml:space="preserve">第十节 传化涂料有限公司</w:t>
      </w:r>
    </w:p>
    <w:p>
      <w:pPr>
        <w:spacing w:before="75" w:after="0"/>
      </w:pPr>
      <w:r>
        <w:rPr/>
        <w:t xml:space="preserve">一、交通基础设施涂料市场布局</w:t>
      </w:r>
    </w:p>
    <w:p>
      <w:pPr>
        <w:spacing w:before="75" w:after="0"/>
      </w:pPr>
      <w:r>
        <w:rPr/>
        <w:t xml:space="preserve">二、高铁、桥梁项目应用案例</w:t>
      </w:r>
    </w:p>
    <w:p>
      <w:pPr>
        <w:spacing w:before="75" w:after="0"/>
      </w:pPr>
      <w:r>
        <w:rPr/>
        <w:t xml:space="preserve">三、2026-2031年产能利用率预测</w:t>
      </w:r>
    </w:p>
    <w:p>
      <w:pPr>
        <w:spacing w:before="75" w:after="0"/>
      </w:pPr>
      <w:r>
        <w:rPr>
          <w:b w:val="1"/>
          <w:bCs w:val="1"/>
        </w:rPr>
        <w:t xml:space="preserve">第九章 投资风险与应对策略</w:t>
      </w:r>
    </w:p>
    <w:p>
      <w:pPr>
        <w:spacing w:before="75" w:after="0"/>
      </w:pPr>
      <w:r>
        <w:rPr/>
        <w:t xml:space="preserve">第一节 主要风险因素识别</w:t>
      </w:r>
    </w:p>
    <w:p>
      <w:pPr>
        <w:spacing w:before="75" w:after="0"/>
      </w:pPr>
      <w:r>
        <w:rPr/>
        <w:t xml:space="preserve">一、原材料价格波动风险(丙烯酸树脂价格走势)</w:t>
      </w:r>
    </w:p>
    <w:p>
      <w:pPr>
        <w:spacing w:before="75" w:after="0"/>
      </w:pPr>
      <w:r>
        <w:rPr/>
        <w:t xml:space="preserve">二、技术替代性风险(量子点涂料商业化冲击)</w:t>
      </w:r>
    </w:p>
    <w:p>
      <w:pPr>
        <w:spacing w:before="75" w:after="0"/>
      </w:pPr>
      <w:r>
        <w:rPr/>
        <w:t xml:space="preserve">三、政策变动风险(补贴退坡机制分析)</w:t>
      </w:r>
    </w:p>
    <w:p>
      <w:pPr>
        <w:spacing w:before="75" w:after="0"/>
      </w:pPr>
      <w:r>
        <w:rPr/>
        <w:t xml:space="preserve">第二节 风险规避建议</w:t>
      </w:r>
    </w:p>
    <w:p>
      <w:pPr>
        <w:spacing w:before="75" w:after="0"/>
      </w:pPr>
      <w:r>
        <w:rPr/>
        <w:t xml:space="preserve">一、供应链多元化布局</w:t>
      </w:r>
    </w:p>
    <w:p>
      <w:pPr>
        <w:spacing w:before="75" w:after="0"/>
      </w:pPr>
      <w:r>
        <w:rPr/>
        <w:t xml:space="preserve">二、技术迭代预警机制</w:t>
      </w:r>
    </w:p>
    <w:p>
      <w:pPr>
        <w:spacing w:before="75" w:after="0"/>
      </w:pPr>
      <w:r>
        <w:rPr/>
        <w:t xml:space="preserve">三、政策跟踪与合规性管理</w:t>
      </w:r>
    </w:p>
    <w:p>
      <w:pPr>
        <w:spacing w:before="75" w:after="0"/>
      </w:pPr>
      <w:r>
        <w:rPr/>
        <w:t xml:space="preserve">第三节 投资回报周期分析</w:t>
      </w:r>
    </w:p>
    <w:p>
      <w:pPr>
        <w:spacing w:before="75" w:after="0"/>
      </w:pPr>
      <w:r>
        <w:rPr/>
        <w:t xml:space="preserve">一、不同应用领域投资回报率对比</w:t>
      </w:r>
    </w:p>
    <w:p>
      <w:pPr>
        <w:spacing w:before="75" w:after="0"/>
      </w:pPr>
      <w:r>
        <w:rPr/>
        <w:t xml:space="preserve">二、区域市场投资优先级排序</w:t>
      </w:r>
    </w:p>
    <w:p>
      <w:pPr>
        <w:spacing w:before="75" w:after="0"/>
      </w:pPr>
      <w:r>
        <w:rPr/>
        <w:t xml:space="preserve">三、2026-2031年资本退出路径规划</w:t>
      </w:r>
    </w:p>
    <w:p>
      <w:pPr>
        <w:spacing w:before="75" w:after="0"/>
      </w:pPr>
      <w:r>
        <w:rPr>
          <w:b w:val="1"/>
          <w:bCs w:val="1"/>
        </w:rPr>
        <w:t xml:space="preserve">第十章 投资价值与策略建议</w:t>
      </w:r>
    </w:p>
    <w:p>
      <w:pPr>
        <w:spacing w:before="75" w:after="0"/>
      </w:pPr>
      <w:r>
        <w:rPr/>
        <w:t xml:space="preserve">第一节 细分领域投资优先级</w:t>
      </w:r>
    </w:p>
    <w:p>
      <w:pPr>
        <w:spacing w:before="75" w:after="0"/>
      </w:pPr>
      <w:r>
        <w:rPr/>
        <w:t xml:space="preserve">一、建筑反射涂料投资价值(2026-2031年市场规模预测)</w:t>
      </w:r>
    </w:p>
    <w:p>
      <w:pPr>
        <w:spacing w:before="75" w:after="0"/>
      </w:pPr>
      <w:r>
        <w:rPr/>
        <w:t xml:space="preserve">二、交通基础设施应用前景(高铁、桥梁项目需求)</w:t>
      </w:r>
    </w:p>
    <w:p>
      <w:pPr>
        <w:spacing w:before="75" w:after="0"/>
      </w:pPr>
      <w:r>
        <w:rPr/>
        <w:t xml:space="preserve">三、农业光伏涂料新兴市场</w:t>
      </w:r>
    </w:p>
    <w:p>
      <w:pPr>
        <w:spacing w:before="75" w:after="0"/>
      </w:pPr>
      <w:r>
        <w:rPr/>
        <w:t xml:space="preserve">第二节 投资时机与模式选择</w:t>
      </w:r>
    </w:p>
    <w:p>
      <w:pPr>
        <w:spacing w:before="75" w:after="0"/>
      </w:pPr>
      <w:r>
        <w:rPr/>
        <w:t xml:space="preserve">一、2026-2031年行业生命周期阶段判断</w:t>
      </w:r>
    </w:p>
    <w:p>
      <w:pPr>
        <w:spacing w:before="75" w:after="0"/>
      </w:pPr>
      <w:r>
        <w:rPr/>
        <w:t xml:space="preserve">二、并购重组机会分析</w:t>
      </w:r>
    </w:p>
    <w:p>
      <w:pPr>
        <w:spacing w:before="75" w:after="0"/>
      </w:pPr>
      <w:r>
        <w:rPr/>
        <w:t xml:space="preserve">三、产学研合作模式创新</w:t>
      </w:r>
    </w:p>
    <w:p>
      <w:pPr>
        <w:spacing w:before="75" w:after="0"/>
      </w:pPr>
      <w:r>
        <w:rPr/>
        <w:t xml:space="preserve">第三节 区域市场进入策略</w:t>
      </w:r>
    </w:p>
    <w:p>
      <w:pPr>
        <w:spacing w:before="75" w:after="0"/>
      </w:pPr>
      <w:r>
        <w:rPr/>
        <w:t xml:space="preserve">一、国内市场布局建议</w:t>
      </w:r>
    </w:p>
    <w:p>
      <w:pPr>
        <w:spacing w:before="75" w:after="0"/>
      </w:pPr>
      <w:r>
        <w:rPr/>
        <w:t xml:space="preserve">二、东南亚市场出口潜力</w:t>
      </w:r>
    </w:p>
    <w:p>
      <w:pPr>
        <w:spacing w:before="75" w:after="0"/>
      </w:pPr>
      <w:r>
        <w:rPr/>
        <w:t xml:space="preserve">三、欧洲市场技术合作路径</w:t>
      </w:r>
    </w:p>
    <w:p>
      <w:pPr>
        <w:spacing w:before="75" w:after="0"/>
      </w:pPr>
      <w:r>
        <w:rPr>
          <w:b w:val="1"/>
          <w:bCs w:val="1"/>
        </w:rPr>
        <w:t xml:space="preserve">第十一章 未来发展趋势预测</w:t>
      </w:r>
    </w:p>
    <w:p>
      <w:pPr>
        <w:spacing w:before="75" w:after="0"/>
      </w:pPr>
      <w:r>
        <w:rPr/>
        <w:t xml:space="preserve">第一节 技术发展趋势</w:t>
      </w:r>
    </w:p>
    <w:p>
      <w:pPr>
        <w:spacing w:before="75" w:after="0"/>
      </w:pPr>
      <w:r>
        <w:rPr/>
        <w:t xml:space="preserve">一、纳米复合材料应用深化(2026-2031年反射率提升目标)</w:t>
      </w:r>
    </w:p>
    <w:p>
      <w:pPr>
        <w:spacing w:before="75" w:after="0"/>
      </w:pPr>
      <w:r>
        <w:rPr/>
        <w:t xml:space="preserve">二、智能化涂料功能拓展(自修复、抗菌、温控)</w:t>
      </w:r>
    </w:p>
    <w:p>
      <w:pPr>
        <w:spacing w:before="75" w:after="0"/>
      </w:pPr>
      <w:r>
        <w:rPr/>
        <w:t xml:space="preserve">三、环保型水性树脂体系普及(vocs排放限值趋严)</w:t>
      </w:r>
    </w:p>
    <w:p>
      <w:pPr>
        <w:spacing w:before="75" w:after="0"/>
      </w:pPr>
      <w:r>
        <w:rPr/>
        <w:t xml:space="preserve">第二节 市场发展趋势</w:t>
      </w:r>
    </w:p>
    <w:p>
      <w:pPr>
        <w:spacing w:before="75" w:after="0"/>
      </w:pPr>
      <w:r>
        <w:rPr/>
        <w:t xml:space="preserve">一、建筑节能标准提升驱动需求</w:t>
      </w:r>
    </w:p>
    <w:p>
      <w:pPr>
        <w:spacing w:before="75" w:after="0"/>
      </w:pPr>
      <w:r>
        <w:rPr/>
        <w:t xml:space="preserve">二、工业领域应用范围扩展(数据中心、冷链物流)</w:t>
      </w:r>
    </w:p>
    <w:p>
      <w:pPr>
        <w:spacing w:before="75" w:after="0"/>
      </w:pPr>
      <w:r>
        <w:rPr/>
        <w:t xml:space="preserve">三、新兴应用场景涌现(新能源汽车、5g基站)</w:t>
      </w:r>
    </w:p>
    <w:p>
      <w:pPr>
        <w:spacing w:before="75" w:after="0"/>
      </w:pPr>
      <w:r>
        <w:rPr/>
        <w:t xml:space="preserve">第三节 竞争格局趋势</w:t>
      </w:r>
    </w:p>
    <w:p>
      <w:pPr>
        <w:spacing w:before="75" w:after="0"/>
      </w:pPr>
      <w:r>
        <w:rPr/>
        <w:t xml:space="preserve">一、行业集中度持续提升(头部企业市场份额预测)</w:t>
      </w:r>
    </w:p>
    <w:p>
      <w:pPr>
        <w:spacing w:before="75" w:after="0"/>
      </w:pPr>
      <w:r>
        <w:rPr/>
        <w:t xml:space="preserve">二、中小企业转型压力(细分领域专业化生存)</w:t>
      </w:r>
    </w:p>
    <w:p>
      <w:pPr>
        <w:spacing w:before="75" w:after="0"/>
      </w:pPr>
      <w:r>
        <w:rPr/>
        <w:t xml:space="preserve">三、国际品牌本土化竞争加剧(技术、渠道、品牌)</w:t>
      </w:r>
    </w:p>
    <w:p>
      <w:pPr>
        <w:spacing w:before="75" w:after="0"/>
      </w:pPr>
      <w:r>
        <w:rPr>
          <w:b w:val="1"/>
          <w:bCs w:val="1"/>
        </w:rPr>
        <w:t xml:space="preserve">图表目录：</w:t>
      </w:r>
    </w:p>
    <w:p>
      <w:pPr>
        <w:spacing w:before="75" w:after="0"/>
      </w:pPr>
      <w:r>
        <w:rPr/>
        <w:t xml:space="preserve">图表：2023-2025年中国太阳能涂料市场规模及增长率</w:t>
      </w:r>
    </w:p>
    <w:p>
      <w:pPr>
        <w:spacing w:before="75" w:after="0"/>
      </w:pPr>
      <w:r>
        <w:rPr/>
        <w:t xml:space="preserve">图表：2026-2031年中国太阳能涂料市场规模预测</w:t>
      </w:r>
    </w:p>
    <w:p>
      <w:pPr>
        <w:spacing w:before="75" w:after="0"/>
      </w:pPr>
      <w:r>
        <w:rPr/>
        <w:t xml:space="preserve">图表：2023-2025年全球太阳能涂料市场规模及区域分布</w:t>
      </w:r>
    </w:p>
    <w:p>
      <w:pPr>
        <w:spacing w:before="75" w:after="0"/>
      </w:pPr>
      <w:r>
        <w:rPr/>
        <w:t xml:space="preserve">图表：2026-2031年全球太阳能涂料市场规模预测</w:t>
      </w:r>
    </w:p>
    <w:p>
      <w:pPr>
        <w:spacing w:before="75" w:after="0"/>
      </w:pPr>
      <w:r>
        <w:rPr/>
        <w:t xml:space="preserve">图表：2023-2025年中国太阳能涂料细分领域占比变化</w:t>
      </w:r>
    </w:p>
    <w:p>
      <w:pPr>
        <w:spacing w:before="75" w:after="0"/>
      </w:pPr>
      <w:r>
        <w:rPr/>
        <w:t xml:space="preserve">图表：2026-2031年中国太阳能涂料细分领域需求预测</w:t>
      </w:r>
    </w:p>
    <w:p>
      <w:pPr>
        <w:spacing w:before="75" w:after="0"/>
      </w:pPr>
      <w:r>
        <w:rPr/>
        <w:t xml:space="preserve">图表：2023-2025年中国太阳能涂料区域市场分布特征</w:t>
      </w:r>
    </w:p>
    <w:p>
      <w:pPr>
        <w:spacing w:before="75" w:after="0"/>
      </w:pPr>
      <w:r>
        <w:rPr/>
        <w:t xml:space="preserve">图表：2026-2031年中国太阳能涂料区域市场优先级排序</w:t>
      </w:r>
    </w:p>
    <w:p>
      <w:pPr>
        <w:spacing w:before="75" w:after="0"/>
      </w:pPr>
      <w:r>
        <w:rPr/>
        <w:t xml:space="preserve">图表：2023-2025年丙烯酸树脂价格走势</w:t>
      </w:r>
    </w:p>
    <w:p>
      <w:pPr>
        <w:spacing w:before="75" w:after="0"/>
      </w:pPr>
      <w:r>
        <w:rPr/>
        <w:t xml:space="preserve">图表：2026-2031年丙烯酸树脂价格预测</w:t>
      </w:r>
    </w:p>
    <w:p>
      <w:pPr>
        <w:spacing w:before="75" w:after="0"/>
      </w:pPr>
      <w:r>
        <w:rPr/>
        <w:t xml:space="preserve">图表：2023-2025年太阳能涂料行业专利申请量变化</w:t>
      </w:r>
    </w:p>
    <w:p>
      <w:pPr>
        <w:spacing w:before="75" w:after="0"/>
      </w:pPr>
      <w:r>
        <w:rPr/>
        <w:t xml:space="preserve">图表：2026-2031年太阳能涂料行业专利申请量预测</w:t>
      </w:r>
    </w:p>
    <w:p>
      <w:pPr>
        <w:spacing w:before="75" w:after="0"/>
      </w:pPr>
      <w:r>
        <w:rPr/>
        <w:t xml:space="preserve">图表：2023-2025年建筑行业太阳能涂料采购偏好</w:t>
      </w:r>
    </w:p>
    <w:p>
      <w:pPr>
        <w:spacing w:before="75" w:after="0"/>
      </w:pPr>
      <w:r>
        <w:rPr/>
        <w:t xml:space="preserve">图表：2023-2025年工业客户太阳能涂料价格敏感度</w:t>
      </w:r>
    </w:p>
    <w:p>
      <w:pPr>
        <w:spacing w:before="75" w:after="0"/>
      </w:pPr>
      <w:r>
        <w:rPr/>
        <w:t xml:space="preserve">图表：2023-2025年政府采购绿色建材倾向</w:t>
      </w:r>
    </w:p>
    <w:p>
      <w:pPr>
        <w:spacing w:before="75" w:after="0"/>
      </w:pPr>
      <w:r>
        <w:rPr/>
        <w:t xml:space="preserve">图表：2026-2031年新农村建设太阳能涂料需求预测</w:t>
      </w:r>
    </w:p>
    <w:p>
      <w:pPr>
        <w:spacing w:before="75" w:after="0"/>
      </w:pPr>
      <w:r>
        <w:rPr/>
        <w:t xml:space="preserve">图表：2026-2031年城市更新项目太阳能涂料需求预测</w:t>
      </w:r>
    </w:p>
    <w:p>
      <w:pPr>
        <w:spacing w:before="75" w:after="0"/>
      </w:pPr>
      <w:r>
        <w:rPr/>
        <w:t xml:space="preserve">图表：2023-2025年分布式光伏配套涂料需求关联分析</w:t>
      </w:r>
    </w:p>
    <w:p>
      <w:pPr>
        <w:spacing w:before="75" w:after="0"/>
      </w:pPr>
      <w:r>
        <w:rPr/>
        <w:t xml:space="preserve">图表：2026-2031年消费者环保意识提升对产品选择的影响</w:t>
      </w:r>
    </w:p>
    <w:p>
      <w:pPr>
        <w:spacing w:before="75" w:after="0"/>
      </w:pPr>
      <w:r>
        <w:rPr/>
        <w:t xml:space="preserve">图表：2023-2025年太阳能涂料线上渠道销售占比</w:t>
      </w:r>
    </w:p>
    <w:p>
      <w:pPr>
        <w:spacing w:before="75" w:after="0"/>
      </w:pPr>
      <w:r>
        <w:rPr/>
        <w:t xml:space="preserve">图表：2026-2031年太阳能涂料定制化需求增长预测</w:t>
      </w:r>
    </w:p>
    <w:p>
      <w:pPr>
        <w:spacing w:before="75" w:after="0"/>
      </w:pPr>
      <w:r>
        <w:rPr/>
        <w:t xml:space="preserve">图表：2023-2025年华东地区太阳能涂料市场规模及增长率</w:t>
      </w:r>
    </w:p>
    <w:p>
      <w:pPr>
        <w:spacing w:before="75" w:after="0"/>
      </w:pPr>
      <w:r>
        <w:rPr/>
        <w:t xml:space="preserve">图表：2026-2031年华东地区太阳能涂料市场规模预测</w:t>
      </w:r>
    </w:p>
    <w:p>
      <w:pPr>
        <w:spacing w:before="75" w:after="0"/>
      </w:pPr>
      <w:r>
        <w:rPr/>
        <w:t xml:space="preserve">图表：2023-2025年华南地区太阳能涂料市场规模及增长率</w:t>
      </w:r>
    </w:p>
    <w:p>
      <w:pPr>
        <w:spacing w:before="75" w:after="0"/>
      </w:pPr>
      <w:r>
        <w:rPr/>
        <w:t xml:space="preserve">图表：2026-2031年华南地区太阳能涂料市场规模预测</w:t>
      </w:r>
    </w:p>
    <w:p>
      <w:pPr>
        <w:spacing w:before="75" w:after="0"/>
      </w:pPr>
      <w:r>
        <w:rPr/>
        <w:t xml:space="preserve">图表：2023-2025年华北地区太阳能涂料市场规模及增长率</w:t>
      </w:r>
    </w:p>
    <w:p>
      <w:pPr>
        <w:spacing w:before="75" w:after="0"/>
      </w:pPr>
      <w:r>
        <w:rPr/>
        <w:t xml:space="preserve">图表：2026-2031年华北地区太阳能涂料市场规模预测</w:t>
      </w:r>
    </w:p>
    <w:p>
      <w:pPr>
        <w:spacing w:before="75" w:after="0"/>
      </w:pPr>
      <w:r>
        <w:rPr/>
        <w:t xml:space="preserve">图表：2023-2025年中西部地区太阳能涂料市场规模及增长率</w:t>
      </w:r>
    </w:p>
    <w:p>
      <w:pPr>
        <w:spacing w:before="75" w:after="0"/>
      </w:pPr>
      <w:r>
        <w:rPr/>
        <w:t xml:space="preserve">图表：2026-2031年中西部地区太阳能涂料市场规模预测</w:t>
      </w:r>
    </w:p>
    <w:p>
      <w:pPr>
        <w:spacing w:before="75" w:after="0"/>
      </w:pPr>
      <w:r>
        <w:rPr/>
        <w:t xml:space="preserve">图表：2023-2025年建筑反射涂料投资回报率</w:t>
      </w:r>
    </w:p>
    <w:p>
      <w:pPr>
        <w:spacing w:before="75" w:after="0"/>
      </w:pPr>
      <w:r>
        <w:rPr/>
        <w:t xml:space="preserve">图表：2023-2025年交通基础设施涂料投资回报率</w:t>
      </w:r>
    </w:p>
    <w:p>
      <w:pPr>
        <w:spacing w:before="75" w:after="0"/>
      </w:pPr>
      <w:r>
        <w:rPr/>
        <w:t xml:space="preserve">图表：2023-2025年农业光伏涂料投资回报率</w:t>
      </w:r>
    </w:p>
    <w:p>
      <w:pPr>
        <w:spacing w:before="75" w:after="0"/>
      </w:pPr>
      <w:r>
        <w:rPr/>
        <w:t xml:space="preserve">图表：2026-2031年建筑反射涂料市场规模预测</w:t>
      </w:r>
    </w:p>
    <w:p>
      <w:pPr>
        <w:spacing w:before="75" w:after="0"/>
      </w:pPr>
      <w:r>
        <w:rPr/>
        <w:t xml:space="preserve">图表：2026-2031年交通基础设施涂料市场规模预测</w:t>
      </w:r>
    </w:p>
    <w:p>
      <w:pPr>
        <w:spacing w:before="75" w:after="0"/>
      </w:pPr>
      <w:r>
        <w:rPr/>
        <w:t xml:space="preserve">图表：2026-2031年农业光伏涂料市场规模预测</w:t>
      </w:r>
    </w:p>
    <w:p>
      <w:pPr>
        <w:spacing w:before="75" w:after="0"/>
      </w:pPr>
      <w:r>
        <w:rPr/>
        <w:t xml:space="preserve">图表：2023-2025年纳米复合材料反射率提升数据</w:t>
      </w:r>
    </w:p>
    <w:p>
      <w:pPr>
        <w:spacing w:before="75" w:after="0"/>
      </w:pPr>
      <w:r>
        <w:rPr/>
        <w:t xml:space="preserve">图表：2026-2031年纳米复合材料反射率提升预测</w:t>
      </w:r>
    </w:p>
    <w:p>
      <w:pPr>
        <w:spacing w:before="75" w:after="0"/>
      </w:pPr>
      <w:r>
        <w:rPr/>
        <w:t xml:space="preserve">图表：2023-2025年智能化涂料功能拓展案例</w:t>
      </w:r>
    </w:p>
    <w:p>
      <w:pPr>
        <w:spacing w:before="75" w:after="0"/>
      </w:pPr>
      <w:r>
        <w:rPr/>
        <w:t xml:space="preserve">图表：2026-2031年环保型水性树脂体系普及率预测</w:t>
      </w:r>
    </w:p>
    <w:p>
      <w:pPr>
        <w:spacing w:before="75" w:after="0"/>
      </w:pPr>
      <w:r>
        <w:rPr/>
        <w:t xml:space="preserve">图表：2026-2031年太阳能涂料行业集中度预测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2026-2031年中国太阳能涂料行业深度调研及投资前景预测报告</dc:title>
  <dc:description>2026-2031年中国太阳能涂料行业深度调研及投资前景预测报告</dc:description>
  <dc:subject>2026-2031年中国太阳能涂料行业深度调研及投资前景预测报告</dc:subject>
  <cp:keywords>研究报告</cp:keywords>
  <cp:category>研究报告</cp:category>
  <cp:lastModifiedBy>北京中道泰和信息咨询有限公司</cp:lastModifiedBy>
  <dcterms:created xsi:type="dcterms:W3CDTF">2026-03-30T16:08:25+08:00</dcterms:created>
  <dcterms:modified xsi:type="dcterms:W3CDTF">2026-03-30T16:08:25+08:00</dcterms:modified>
</cp:coreProperties>
</file>

<file path=docProps/custom.xml><?xml version="1.0" encoding="utf-8"?>
<Properties xmlns="http://schemas.openxmlformats.org/officeDocument/2006/custom-properties" xmlns:vt="http://schemas.openxmlformats.org/officeDocument/2006/docPropsVTypes"/>
</file>