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2026-2031年中国VOCs治理装备行业深度调研与投资战略规划报告</w:t>
      </w:r>
    </w:p>
    <w:p>
      <w:pPr>
        <w:spacing w:after="150"/>
      </w:pPr>
      <w:r>
        <w:rPr>
          <w:b w:val="1"/>
          <w:bCs w:val="1"/>
        </w:rPr>
        <w:t xml:space="preserve">报告简介</w:t>
      </w:r>
    </w:p>
    <w:p>
      <w:pPr>
        <w:spacing w:after="150"/>
      </w:pPr>
      <w:r>
        <w:rPr/>
        <w:t xml:space="preserve">VOCs治理装备行业是为应对工业挥发性有机物污染而专门设计制造的环保设备制造业，涵盖燃烧法、吸附法、冷凝法、生物法及复合工艺等多种技术路线，是支撑大气污染防治攻坚战、实现\"双碳\"战略目标的关键环保装备产业。当前，我国VOCs治理装备行业已形成贯通\"上游材料与核心部件、中游设备制造、下游工程服务\"的完整产业链生态，技术体系从传统单一治理向智能化、节能化、系统化方向深刻演进。在政策强力驱动下，石化、涂装、印刷、化工等重点行业环保改造需求持续释放，推动燃烧法装备(TO直燃炉、CO催化燃烧炉)、吸附浓缩转轮、冷凝回收装置及生物滤池等主流技术装备实现规模化应用。</w:t>
      </w:r>
    </w:p>
    <w:p>
      <w:pPr>
        <w:spacing w:after="150"/>
      </w:pPr>
      <w:r>
        <w:rPr/>
        <w:t xml:space="preserve">未来，VOCs治理装备行业将迎来政策红利、市场需求增长与技术革命三重共振的黄金发展机遇期，战略价值与商业前景广阔。政策端，\"十四五\"挥发性有机物污染防治行动方案与\"双碳\"目标约束将持续强化，重点行业排放标准的修订更新将倒逼企业升级治理设备，为产业发展提供持续制度红利。需求端，随着环保法规趋严与产业升级深化，化工、涂装、医药、印刷等重点行业对高效、节能、智能化的VOCs治理装备需求将持续释放，市场空间广阔。供给端，具备核心技术研发能力、装备智能化水平、系统集成能力及产业链整合能力的企业将主导市场竞争格局，行业集中度有望通过优胜劣汰稳步提升。投资层面，燃烧法成套设备、吸附浓缩转轮系统、智能控制系统、节能型催化剂、生物滤池装置及配套运维服务将成为资本布局核心赛道。风险防范方面，需重点关注技术适配风险、政策合规风险、市场波动风险及投后整合风险，建立从战略规划、技术研发到市场拓展的全流程风控机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VOCs治理装备行业研究单位等公布和提供的大量资料。报告对我国VOCs治理装备行业的供需状况、发展现状、子行业发展变化等进行了分析，重点分析了国内外VOCs治理装备行业的发展现状、如何面对行业的发展挑战、行业的发展建议、行业竞争力，以及行业的投资分析和趋势预测等等。报告还综合了VOCs治理装备行业的整体发展动态，对行业在产品方面提供了参考建议和具体解决办法。报告对于VOCs治理装备产品生产企业、经销商、行业管理部门以及拟进入该行业的投资者具有重要的参考价值，对于研究我国VOCs治理装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vocs治理装备行业发展总览与战略定位</w:t>
      </w:r>
    </w:p>
    <w:p>
      <w:pPr>
        <w:spacing w:before="75" w:after="0"/>
      </w:pPr>
      <w:r>
        <w:rPr/>
        <w:t xml:space="preserve">第一节 vocs治理装备行业的界定、范畴与核心价值</w:t>
      </w:r>
    </w:p>
    <w:p>
      <w:pPr>
        <w:spacing w:before="75" w:after="0"/>
      </w:pPr>
      <w:r>
        <w:rPr/>
        <w:t xml:space="preserve">一、vocs治理装备的内涵界定与国际技术分类体系</w:t>
      </w:r>
    </w:p>
    <w:p>
      <w:pPr>
        <w:spacing w:before="75" w:after="0"/>
      </w:pPr>
      <w:r>
        <w:rPr/>
        <w:t xml:space="preserve">二、产业链构成：从核心材料到系统集成的价值传导机制</w:t>
      </w:r>
    </w:p>
    <w:p>
      <w:pPr>
        <w:spacing w:before="75" w:after="0"/>
      </w:pPr>
      <w:r>
        <w:rPr/>
        <w:t xml:space="preserve">三、在双碳目标下的战略地位与环境经济价值评估</w:t>
      </w:r>
    </w:p>
    <w:p>
      <w:pPr>
        <w:spacing w:before="75" w:after="0"/>
      </w:pPr>
      <w:r>
        <w:rPr/>
        <w:t xml:space="preserve">四、研究范畴界定：技术边界、市场边界与地理边界</w:t>
      </w:r>
    </w:p>
    <w:p>
      <w:pPr>
        <w:spacing w:before="75" w:after="0"/>
      </w:pPr>
      <w:r>
        <w:rPr/>
        <w:t xml:space="preserve">五、核心假设：技术演进路径、政策连续性及市场渗透率</w:t>
      </w:r>
    </w:p>
    <w:p>
      <w:pPr>
        <w:spacing w:before="75" w:after="0"/>
      </w:pPr>
      <w:r>
        <w:rPr/>
        <w:t xml:space="preserve">第二节 研究方法论与数据来源体系</w:t>
      </w:r>
    </w:p>
    <w:p>
      <w:pPr>
        <w:spacing w:before="75" w:after="0"/>
      </w:pPr>
      <w:r>
        <w:rPr/>
        <w:t xml:space="preserve">一、2025年全球宏观经济与环保政策环境分析框架</w:t>
      </w:r>
    </w:p>
    <w:p>
      <w:pPr>
        <w:spacing w:before="75" w:after="0"/>
      </w:pPr>
      <w:r>
        <w:rPr/>
        <w:t xml:space="preserve">二、pestrd分析模型与波特五力模型的集成应用</w:t>
      </w:r>
    </w:p>
    <w:p>
      <w:pPr>
        <w:spacing w:before="75" w:after="0"/>
      </w:pPr>
      <w:r>
        <w:rPr/>
        <w:t xml:space="preserve">三、一手调研数据与二手权威数据的交叉验证机制</w:t>
      </w:r>
    </w:p>
    <w:p>
      <w:pPr>
        <w:spacing w:before="75" w:after="0"/>
      </w:pPr>
      <w:r>
        <w:rPr/>
        <w:t xml:space="preserve">四、2026-2031年市场规模预测模型与参数设定</w:t>
      </w:r>
    </w:p>
    <w:p>
      <w:pPr>
        <w:spacing w:before="75" w:after="0"/>
      </w:pPr>
      <w:r>
        <w:rPr/>
        <w:t xml:space="preserve">五、研究局限性与不确定性因素说明</w:t>
      </w:r>
    </w:p>
    <w:p>
      <w:pPr>
        <w:spacing w:before="75" w:after="0"/>
      </w:pPr>
      <w:r>
        <w:rPr/>
        <w:t xml:space="preserve">第三节 全球vocs治理装备行业发展周期复盘</w:t>
      </w:r>
    </w:p>
    <w:p>
      <w:pPr>
        <w:spacing w:before="75" w:after="0"/>
      </w:pPr>
      <w:r>
        <w:rPr/>
        <w:t xml:space="preserve">一、起源期(1990-2005)：技术萌芽与法规初建阶段</w:t>
      </w:r>
    </w:p>
    <w:p>
      <w:pPr>
        <w:spacing w:before="75" w:after="0"/>
      </w:pPr>
      <w:r>
        <w:rPr/>
        <w:t xml:space="preserve">二、成长期(2006-2015)：技术突破与市场扩张阶段</w:t>
      </w:r>
    </w:p>
    <w:p>
      <w:pPr>
        <w:spacing w:before="75" w:after="0"/>
      </w:pPr>
      <w:r>
        <w:rPr/>
        <w:t xml:space="preserve">三、成熟期(2016-2025)：竞争格局稳定与技术迭代阶段</w:t>
      </w:r>
    </w:p>
    <w:p>
      <w:pPr>
        <w:spacing w:before="75" w:after="0"/>
      </w:pPr>
      <w:r>
        <w:rPr/>
        <w:t xml:space="preserve">四、重大技术变革事件对产业演进的影响分析</w:t>
      </w:r>
    </w:p>
    <w:p>
      <w:pPr>
        <w:spacing w:before="75" w:after="0"/>
      </w:pPr>
      <w:r>
        <w:rPr/>
        <w:t xml:space="preserve">五、历史数据揭示的行业发展核心规律</w:t>
      </w:r>
    </w:p>
    <w:p>
      <w:pPr>
        <w:spacing w:before="75" w:after="0"/>
      </w:pPr>
      <w:r>
        <w:rPr>
          <w:b w:val="1"/>
          <w:bCs w:val="1"/>
        </w:rPr>
        <w:t xml:space="preserve">第二章 vocs治理装备行业发展环境全景扫描</w:t>
      </w:r>
    </w:p>
    <w:p>
      <w:pPr>
        <w:spacing w:before="75" w:after="0"/>
      </w:pPr>
      <w:r>
        <w:rPr/>
        <w:t xml:space="preserve">第一节 宏观经济环境与产业关联影响</w:t>
      </w:r>
    </w:p>
    <w:p>
      <w:pPr>
        <w:spacing w:before="75" w:after="0"/>
      </w:pPr>
      <w:r>
        <w:rPr/>
        <w:t xml:space="preserve">一、2026-2031年gdp增速与工业增加值关联性分析</w:t>
      </w:r>
    </w:p>
    <w:p>
      <w:pPr>
        <w:spacing w:before="75" w:after="0"/>
      </w:pPr>
      <w:r>
        <w:rPr/>
        <w:t xml:space="preserve">二、固定资产投资中环保设备采购占比变化趋势</w:t>
      </w:r>
    </w:p>
    <w:p>
      <w:pPr>
        <w:spacing w:before="75" w:after="0"/>
      </w:pPr>
      <w:r>
        <w:rPr/>
        <w:t xml:space="preserve">三、制造业pmi与vocs装备订单周期的领先滞后关系</w:t>
      </w:r>
    </w:p>
    <w:p>
      <w:pPr>
        <w:spacing w:before="75" w:after="0"/>
      </w:pPr>
      <w:r>
        <w:rPr/>
        <w:t xml:space="preserve">四、能源价格对治理装备运营成本的传导机制</w:t>
      </w:r>
    </w:p>
    <w:p>
      <w:pPr>
        <w:spacing w:before="75" w:after="0"/>
      </w:pPr>
      <w:r>
        <w:rPr/>
        <w:t xml:space="preserve">五、\"十五五\"规划对行业发展的定向支持政策预判</w:t>
      </w:r>
    </w:p>
    <w:p>
      <w:pPr>
        <w:spacing w:before="75" w:after="0"/>
      </w:pPr>
      <w:r>
        <w:rPr/>
        <w:t xml:space="preserve">第二节 政策法规环境演进与技术标准体系</w:t>
      </w:r>
    </w:p>
    <w:p>
      <w:pPr>
        <w:spacing w:before="75" w:after="0"/>
      </w:pPr>
      <w:r>
        <w:rPr/>
        <w:t xml:space="preserve">一、大气污染物排放标准收紧对装备技术的要求升级</w:t>
      </w:r>
    </w:p>
    <w:p>
      <w:pPr>
        <w:spacing w:before="75" w:after="0"/>
      </w:pPr>
      <w:r>
        <w:rPr/>
        <w:t xml:space="preserve">二、重点行业vocs综合治理方案实施进度评估</w:t>
      </w:r>
    </w:p>
    <w:p>
      <w:pPr>
        <w:spacing w:before="75" w:after="0"/>
      </w:pPr>
      <w:r>
        <w:rPr/>
        <w:t xml:space="preserve">三、环保装备制造业高质量发展行动计划解读</w:t>
      </w:r>
    </w:p>
    <w:p>
      <w:pPr>
        <w:spacing w:before="75" w:after="0"/>
      </w:pPr>
      <w:r>
        <w:rPr/>
        <w:t xml:space="preserve">四、强制性产品认证(ccc)与环保认证制度</w:t>
      </w:r>
    </w:p>
    <w:p>
      <w:pPr>
        <w:spacing w:before="75" w:after="0"/>
      </w:pPr>
      <w:r>
        <w:rPr/>
        <w:t xml:space="preserve">五、碳交易市场建立对vocs治理的经济激励分析</w:t>
      </w:r>
    </w:p>
    <w:p>
      <w:pPr>
        <w:spacing w:before="75" w:after="0"/>
      </w:pPr>
      <w:r>
        <w:rPr/>
        <w:t xml:space="preserve">第三节 技术变革环境与创新生态构建</w:t>
      </w:r>
    </w:p>
    <w:p>
      <w:pPr>
        <w:spacing w:before="75" w:after="0"/>
      </w:pPr>
      <w:r>
        <w:rPr/>
        <w:t xml:space="preserve">一、物联网、ai与大数据在治理装备中的应用成熟度</w:t>
      </w:r>
    </w:p>
    <w:p>
      <w:pPr>
        <w:spacing w:before="75" w:after="0"/>
      </w:pPr>
      <w:r>
        <w:rPr/>
        <w:t xml:space="preserve">二、新材料(如高性能吸附剂、催化剂)研发进展</w:t>
      </w:r>
    </w:p>
    <w:p>
      <w:pPr>
        <w:spacing w:before="75" w:after="0"/>
      </w:pPr>
      <w:r>
        <w:rPr/>
        <w:t xml:space="preserve">三、模块化、撬装化设计趋势的技术经济分析</w:t>
      </w:r>
    </w:p>
    <w:p>
      <w:pPr>
        <w:spacing w:before="75" w:after="0"/>
      </w:pPr>
      <w:r>
        <w:rPr/>
        <w:t xml:space="preserve">四、第三方治理服务模式的技术支撑体系</w:t>
      </w:r>
    </w:p>
    <w:p>
      <w:pPr>
        <w:spacing w:before="75" w:after="0"/>
      </w:pPr>
      <w:r>
        <w:rPr/>
        <w:t xml:space="preserve">五、产学研用协同创新平台的运行效率评估</w:t>
      </w:r>
    </w:p>
    <w:p>
      <w:pPr>
        <w:spacing w:before="75" w:after="0"/>
      </w:pPr>
      <w:r>
        <w:rPr>
          <w:b w:val="1"/>
          <w:bCs w:val="1"/>
        </w:rPr>
        <w:t xml:space="preserve">第三章 2025年vocs治理装备行业发展现状深度剖析</w:t>
      </w:r>
    </w:p>
    <w:p>
      <w:pPr>
        <w:spacing w:before="75" w:after="0"/>
      </w:pPr>
      <w:r>
        <w:rPr/>
        <w:t xml:space="preserve">第一节 全球市场规模、结构与增长动能</w:t>
      </w:r>
    </w:p>
    <w:p>
      <w:pPr>
        <w:spacing w:before="75" w:after="0"/>
      </w:pPr>
      <w:r>
        <w:rPr/>
        <w:t xml:space="preserve">一、2025年全球市场规模测算与区域结构分布</w:t>
      </w:r>
    </w:p>
    <w:p>
      <w:pPr>
        <w:spacing w:before="75" w:after="0"/>
      </w:pPr>
      <w:r>
        <w:rPr/>
        <w:t xml:space="preserve">二、北美、欧洲、亚太三大市场的技术路线选择差异</w:t>
      </w:r>
    </w:p>
    <w:p>
      <w:pPr>
        <w:spacing w:before="75" w:after="0"/>
      </w:pPr>
      <w:r>
        <w:rPr/>
        <w:t xml:space="preserve">三、全球贸易流向、进出口规模与关税壁垒分析</w:t>
      </w:r>
    </w:p>
    <w:p>
      <w:pPr>
        <w:spacing w:before="75" w:after="0"/>
      </w:pPr>
      <w:r>
        <w:rPr/>
        <w:t xml:space="preserve">四、跨国公司在华业务布局与本土化策略</w:t>
      </w:r>
    </w:p>
    <w:p>
      <w:pPr>
        <w:spacing w:before="75" w:after="0"/>
      </w:pPr>
      <w:r>
        <w:rPr/>
        <w:t xml:space="preserve">五、全球市场价格指数走势与成本结构变化</w:t>
      </w:r>
    </w:p>
    <w:p>
      <w:pPr>
        <w:spacing w:before="75" w:after="0"/>
      </w:pPr>
      <w:r>
        <w:rPr/>
        <w:t xml:space="preserve">第二节 主要经济体vocs治理装备政策体系比较</w:t>
      </w:r>
    </w:p>
    <w:p>
      <w:pPr>
        <w:spacing w:before="75" w:after="0"/>
      </w:pPr>
      <w:r>
        <w:rPr/>
        <w:t xml:space="preserve">一、美国epa技术指南与清洁空气法实施机制</w:t>
      </w:r>
    </w:p>
    <w:p>
      <w:pPr>
        <w:spacing w:before="75" w:after="0"/>
      </w:pPr>
      <w:r>
        <w:rPr/>
        <w:t xml:space="preserve">二、欧盟ied指令与最佳可行技术(bat)标准演进</w:t>
      </w:r>
    </w:p>
    <w:p>
      <w:pPr>
        <w:spacing w:before="75" w:after="0"/>
      </w:pPr>
      <w:r>
        <w:rPr/>
        <w:t xml:space="preserve">三、日本大气污染防治法与技术认证制度</w:t>
      </w:r>
    </w:p>
    <w:p>
      <w:pPr>
        <w:spacing w:before="75" w:after="0"/>
      </w:pPr>
      <w:r>
        <w:rPr/>
        <w:t xml:space="preserve">四、中国标准与国际标准的对标差距分析</w:t>
      </w:r>
    </w:p>
    <w:p>
      <w:pPr>
        <w:spacing w:before="75" w:after="0"/>
      </w:pPr>
      <w:r>
        <w:rPr/>
        <w:t xml:space="preserve">五、国际技术规范对中国装备出口的影响评估</w:t>
      </w:r>
    </w:p>
    <w:p>
      <w:pPr>
        <w:spacing w:before="75" w:after="0"/>
      </w:pPr>
      <w:r>
        <w:rPr/>
        <w:t xml:space="preserve">第三节 全球竞争格局与产业集中度分析</w:t>
      </w:r>
    </w:p>
    <w:p>
      <w:pPr>
        <w:spacing w:before="75" w:after="0"/>
      </w:pPr>
      <w:r>
        <w:rPr/>
        <w:t xml:space="preserve">一、2025年全球cr10企业市场份额与排名</w:t>
      </w:r>
    </w:p>
    <w:p>
      <w:pPr>
        <w:spacing w:before="75" w:after="0"/>
      </w:pPr>
      <w:r>
        <w:rPr/>
        <w:t xml:space="preserve">二、第一梯队(国际巨头)核心竞争力分析</w:t>
      </w:r>
    </w:p>
    <w:p>
      <w:pPr>
        <w:spacing w:before="75" w:after="0"/>
      </w:pPr>
      <w:r>
        <w:rPr/>
        <w:t xml:space="preserve">三、第二梯队(区域性龙头)市场扩张策略</w:t>
      </w:r>
    </w:p>
    <w:p>
      <w:pPr>
        <w:spacing w:before="75" w:after="0"/>
      </w:pPr>
      <w:r>
        <w:rPr/>
        <w:t xml:space="preserve">四、第三梯队(专业化厂商)利基市场生存模式</w:t>
      </w:r>
    </w:p>
    <w:p>
      <w:pPr>
        <w:spacing w:before="75" w:after="0"/>
      </w:pPr>
      <w:r>
        <w:rPr/>
        <w:t xml:space="preserve">五、跨界进入者的技术路径选择与威胁评估</w:t>
      </w:r>
    </w:p>
    <w:p>
      <w:pPr>
        <w:spacing w:before="75" w:after="0"/>
      </w:pPr>
      <w:r>
        <w:rPr>
          <w:b w:val="1"/>
          <w:bCs w:val="1"/>
        </w:rPr>
        <w:t xml:space="preserve">第四章 vocs治理装备价值链全环节剖析</w:t>
      </w:r>
    </w:p>
    <w:p>
      <w:pPr>
        <w:spacing w:before="75" w:after="0"/>
      </w:pPr>
      <w:r>
        <w:rPr/>
        <w:t xml:space="preserve">第一节 上游核心材料与零部件供应格局</w:t>
      </w:r>
    </w:p>
    <w:p>
      <w:pPr>
        <w:spacing w:before="75" w:after="0"/>
      </w:pPr>
      <w:r>
        <w:rPr/>
        <w:t xml:space="preserve">一、吸附材料(活性炭、分子筛)市场集中度与价格走势</w:t>
      </w:r>
    </w:p>
    <w:p>
      <w:pPr>
        <w:spacing w:before="75" w:after="0"/>
      </w:pPr>
      <w:r>
        <w:rPr/>
        <w:t xml:space="preserve">二、催化燃烧催化剂(贵金属、非贵金属)技术路线对比</w:t>
      </w:r>
    </w:p>
    <w:p>
      <w:pPr>
        <w:spacing w:before="75" w:after="0"/>
      </w:pPr>
      <w:r>
        <w:rPr/>
        <w:t xml:space="preserve">三、传感器、阀门、风机等关键零部件国产化率</w:t>
      </w:r>
    </w:p>
    <w:p>
      <w:pPr>
        <w:spacing w:before="75" w:after="0"/>
      </w:pPr>
      <w:r>
        <w:rPr/>
        <w:t xml:space="preserve">四、耐高温、耐腐蚀材料的技术瓶颈与突破方向</w:t>
      </w:r>
    </w:p>
    <w:p>
      <w:pPr>
        <w:spacing w:before="75" w:after="0"/>
      </w:pPr>
      <w:r>
        <w:rPr/>
        <w:t xml:space="preserve">五、上游供应链安全评估与卡脖子环节识别</w:t>
      </w:r>
    </w:p>
    <w:p>
      <w:pPr>
        <w:spacing w:before="75" w:after="0"/>
      </w:pPr>
      <w:r>
        <w:rPr/>
        <w:t xml:space="preserve">第二节 中游装备制造与系统集成环节</w:t>
      </w:r>
    </w:p>
    <w:p>
      <w:pPr>
        <w:spacing w:before="75" w:after="0"/>
      </w:pPr>
      <w:r>
        <w:rPr/>
        <w:t xml:space="preserve">一、燃烧法装备(rto/rco)技术成熟度与市场规模</w:t>
      </w:r>
    </w:p>
    <w:p>
      <w:pPr>
        <w:spacing w:before="75" w:after="0"/>
      </w:pPr>
      <w:r>
        <w:rPr/>
        <w:t xml:space="preserve">二、吸附浓缩+催化燃烧组合工艺装备竞争力分析</w:t>
      </w:r>
    </w:p>
    <w:p>
      <w:pPr>
        <w:spacing w:before="75" w:after="0"/>
      </w:pPr>
      <w:r>
        <w:rPr/>
        <w:t xml:space="preserve">三、生物法、等离子体法等新兴技术装备商业化进程</w:t>
      </w:r>
    </w:p>
    <w:p>
      <w:pPr>
        <w:spacing w:before="75" w:after="0"/>
      </w:pPr>
      <w:r>
        <w:rPr/>
        <w:t xml:space="preserve">四、装备制造环节的规模效应与产能利用率分析</w:t>
      </w:r>
    </w:p>
    <w:p>
      <w:pPr>
        <w:spacing w:before="75" w:after="0"/>
      </w:pPr>
      <w:r>
        <w:rPr/>
        <w:t xml:space="preserve">五、系统集成商的方案设计能力与项目经验壁垒</w:t>
      </w:r>
    </w:p>
    <w:p>
      <w:pPr>
        <w:spacing w:before="75" w:after="0"/>
      </w:pPr>
      <w:r>
        <w:rPr/>
        <w:t xml:space="preserve">第三节 下游应用市场与运营服务环节</w:t>
      </w:r>
    </w:p>
    <w:p>
      <w:pPr>
        <w:spacing w:before="75" w:after="0"/>
      </w:pPr>
      <w:r>
        <w:rPr/>
        <w:t xml:space="preserve">一、石化行业vocs治理装备采购规模与改造周期</w:t>
      </w:r>
    </w:p>
    <w:p>
      <w:pPr>
        <w:spacing w:before="75" w:after="0"/>
      </w:pPr>
      <w:r>
        <w:rPr/>
        <w:t xml:space="preserve">二、涂装、包装印刷等行业中小客户分散市场特征</w:t>
      </w:r>
    </w:p>
    <w:p>
      <w:pPr>
        <w:spacing w:before="75" w:after="0"/>
      </w:pPr>
      <w:r>
        <w:rPr/>
        <w:t xml:space="preserve">三、第三方治理服务(boo/bot)模式渗透率</w:t>
      </w:r>
    </w:p>
    <w:p>
      <w:pPr>
        <w:spacing w:before="75" w:after="0"/>
      </w:pPr>
      <w:r>
        <w:rPr/>
        <w:t xml:space="preserve">四、装备运维、耗材更换的后市场规模测算</w:t>
      </w:r>
    </w:p>
    <w:p>
      <w:pPr>
        <w:spacing w:before="75" w:after="0"/>
      </w:pPr>
      <w:r>
        <w:rPr/>
        <w:t xml:space="preserve">五、全生命周期成本(lcc)对用户决策的影响</w:t>
      </w:r>
    </w:p>
    <w:p>
      <w:pPr>
        <w:spacing w:before="75" w:after="0"/>
      </w:pPr>
      <w:r>
        <w:rPr>
          <w:b w:val="1"/>
          <w:bCs w:val="1"/>
        </w:rPr>
        <w:t xml:space="preserve">第五章 vocs治理装备技术路线与市场规模分析</w:t>
      </w:r>
    </w:p>
    <w:p>
      <w:pPr>
        <w:spacing w:before="75" w:after="0"/>
      </w:pPr>
      <w:r>
        <w:rPr/>
        <w:t xml:space="preserve">第一节 传统主流技术路线深度剖析</w:t>
      </w:r>
    </w:p>
    <w:p>
      <w:pPr>
        <w:spacing w:before="75" w:after="0"/>
      </w:pPr>
      <w:r>
        <w:rPr/>
        <w:t xml:space="preserve">一、蓄热式热力燃烧(rto)技术效率提升路径</w:t>
      </w:r>
    </w:p>
    <w:p>
      <w:pPr>
        <w:spacing w:before="75" w:after="0"/>
      </w:pPr>
      <w:r>
        <w:rPr/>
        <w:t xml:space="preserve">二、吸附法(活性炭/转轮)工艺参数优化空间</w:t>
      </w:r>
    </w:p>
    <w:p>
      <w:pPr>
        <w:spacing w:before="75" w:after="0"/>
      </w:pPr>
      <w:r>
        <w:rPr/>
        <w:t xml:space="preserve">三、冷凝回收技术的适用场景与经济性边界</w:t>
      </w:r>
    </w:p>
    <w:p>
      <w:pPr>
        <w:spacing w:before="75" w:after="0"/>
      </w:pPr>
      <w:r>
        <w:rPr/>
        <w:t xml:space="preserve">四、传统技术路线在超低排放要求下的改造需求</w:t>
      </w:r>
    </w:p>
    <w:p>
      <w:pPr>
        <w:spacing w:before="75" w:after="0"/>
      </w:pPr>
      <w:r>
        <w:rPr/>
        <w:t xml:space="preserve">五、不同技术路线的能耗水平与碳足迹对比</w:t>
      </w:r>
    </w:p>
    <w:p>
      <w:pPr>
        <w:spacing w:before="75" w:after="0"/>
      </w:pPr>
      <w:r>
        <w:rPr/>
        <w:t xml:space="preserve">第二节 新兴前沿技术路线发展研判</w:t>
      </w:r>
    </w:p>
    <w:p>
      <w:pPr>
        <w:spacing w:before="75" w:after="0"/>
      </w:pPr>
      <w:r>
        <w:rPr/>
        <w:t xml:space="preserve">一、沸石转轮浓缩+催化燃烧一体化技术突破</w:t>
      </w:r>
    </w:p>
    <w:p>
      <w:pPr>
        <w:spacing w:before="75" w:after="0"/>
      </w:pPr>
      <w:r>
        <w:rPr/>
        <w:t xml:space="preserve">二、生物滴滤/过滤法在恶臭治理中的应用拓展</w:t>
      </w:r>
    </w:p>
    <w:p>
      <w:pPr>
        <w:spacing w:before="75" w:after="0"/>
      </w:pPr>
      <w:r>
        <w:rPr/>
        <w:t xml:space="preserve">三、低温等离子体+光催化协同净化效率评估</w:t>
      </w:r>
    </w:p>
    <w:p>
      <w:pPr>
        <w:spacing w:before="75" w:after="0"/>
      </w:pPr>
      <w:r>
        <w:rPr/>
        <w:t xml:space="preserve">四、膜分离技术在油气回收中的商业化潜力</w:t>
      </w:r>
    </w:p>
    <w:p>
      <w:pPr>
        <w:spacing w:before="75" w:after="0"/>
      </w:pPr>
      <w:r>
        <w:rPr/>
        <w:t xml:space="preserve">五、人工智能驱动的工艺智能匹配与优化控制</w:t>
      </w:r>
    </w:p>
    <w:p>
      <w:pPr>
        <w:spacing w:before="75" w:after="0"/>
      </w:pPr>
      <w:r>
        <w:rPr/>
        <w:t xml:space="preserve">第三节 技术成熟度、成本曲线与产业化前景</w:t>
      </w:r>
    </w:p>
    <w:p>
      <w:pPr>
        <w:spacing w:before="75" w:after="0"/>
      </w:pPr>
      <w:r>
        <w:rPr/>
        <w:t xml:space="preserve">一、技术成熟度(trl)评估矩阵与产业化时间表</w:t>
      </w:r>
    </w:p>
    <w:p>
      <w:pPr>
        <w:spacing w:before="75" w:after="0"/>
      </w:pPr>
      <w:r>
        <w:rPr/>
        <w:t xml:space="preserve">二、不同技术路线的初始投资强度对比</w:t>
      </w:r>
    </w:p>
    <w:p>
      <w:pPr>
        <w:spacing w:before="75" w:after="0"/>
      </w:pPr>
      <w:r>
        <w:rPr/>
        <w:t xml:space="preserve">三、运营成本构成(能耗、耗材、人工)敏感性分析</w:t>
      </w:r>
    </w:p>
    <w:p>
      <w:pPr>
        <w:spacing w:before="75" w:after="0"/>
      </w:pPr>
      <w:r>
        <w:rPr/>
        <w:t xml:space="preserve">四、技术替代临界点：成本性能比动态变化模型</w:t>
      </w:r>
    </w:p>
    <w:p>
      <w:pPr>
        <w:spacing w:before="75" w:after="0"/>
      </w:pPr>
      <w:r>
        <w:rPr/>
        <w:t xml:space="preserve">五、2026-2031年技术路线市场份额演变预测</w:t>
      </w:r>
    </w:p>
    <w:p>
      <w:pPr>
        <w:spacing w:before="75" w:after="0"/>
      </w:pPr>
      <w:r>
        <w:rPr/>
        <w:t xml:space="preserve">第四节 中国市场规模与增长态势</w:t>
      </w:r>
    </w:p>
    <w:p>
      <w:pPr>
        <w:spacing w:before="75" w:after="0"/>
      </w:pPr>
      <w:r>
        <w:rPr/>
        <w:t xml:space="preserve">一、2025年行业总产值与2019-2025年cagr</w:t>
      </w:r>
    </w:p>
    <w:p>
      <w:pPr>
        <w:spacing w:before="75" w:after="0"/>
      </w:pPr>
      <w:r>
        <w:rPr/>
        <w:t xml:space="preserve">二、新增市场规模与改造市场规模结构分析</w:t>
      </w:r>
    </w:p>
    <w:p>
      <w:pPr>
        <w:spacing w:before="75" w:after="0"/>
      </w:pPr>
      <w:r>
        <w:rPr/>
        <w:t xml:space="preserve">三、设备销售、系统集成、运营服务收入结构</w:t>
      </w:r>
    </w:p>
    <w:p>
      <w:pPr>
        <w:spacing w:before="75" w:after="0"/>
      </w:pPr>
      <w:r>
        <w:rPr/>
        <w:t xml:space="preserve">四、行业整体利润率水平与变化趋势</w:t>
      </w:r>
    </w:p>
    <w:p>
      <w:pPr>
        <w:spacing w:before="75" w:after="0"/>
      </w:pPr>
      <w:r>
        <w:rPr/>
        <w:t xml:space="preserve">五、应收账款周转率与行业现金流状况</w:t>
      </w:r>
    </w:p>
    <w:p>
      <w:pPr>
        <w:spacing w:before="75" w:after="0"/>
      </w:pPr>
      <w:r>
        <w:rPr/>
        <w:t xml:space="preserve">第五节 细分产品市场结构分析</w:t>
      </w:r>
    </w:p>
    <w:p>
      <w:pPr>
        <w:spacing w:before="75" w:after="0"/>
      </w:pPr>
      <w:r>
        <w:rPr/>
        <w:t xml:space="preserve">一、燃烧类设备(rto/rco/to)市场份额与价格区间</w:t>
      </w:r>
    </w:p>
    <w:p>
      <w:pPr>
        <w:spacing w:before="75" w:after="0"/>
      </w:pPr>
      <w:r>
        <w:rPr/>
        <w:t xml:space="preserve">二、吸附浓缩类设备(转轮/固定床)技术参数与定价</w:t>
      </w:r>
    </w:p>
    <w:p>
      <w:pPr>
        <w:spacing w:before="75" w:after="0"/>
      </w:pPr>
      <w:r>
        <w:rPr/>
        <w:t xml:space="preserve">三、回收类设备(冷凝/膜分离)市场规模与增长</w:t>
      </w:r>
    </w:p>
    <w:p>
      <w:pPr>
        <w:spacing w:before="75" w:after="0"/>
      </w:pPr>
      <w:r>
        <w:rPr/>
        <w:t xml:space="preserve">四、生物净化设备市场渗透率与区域分布</w:t>
      </w:r>
    </w:p>
    <w:p>
      <w:pPr>
        <w:spacing w:before="75" w:after="0"/>
      </w:pPr>
      <w:r>
        <w:rPr/>
        <w:t xml:space="preserve">五、预处理设备与在线监测仪表配套市场规模</w:t>
      </w:r>
    </w:p>
    <w:p>
      <w:pPr>
        <w:spacing w:before="75" w:after="0"/>
      </w:pPr>
      <w:r>
        <w:rPr/>
        <w:t xml:space="preserve">第六节 细分应用领域需求结构</w:t>
      </w:r>
    </w:p>
    <w:p>
      <w:pPr>
        <w:spacing w:before="75" w:after="0"/>
      </w:pPr>
      <w:r>
        <w:rPr/>
        <w:t xml:space="preserve">一、石化行业(炼油、化工)vocs治理装备需求测算</w:t>
      </w:r>
    </w:p>
    <w:p>
      <w:pPr>
        <w:spacing w:before="75" w:after="0"/>
      </w:pPr>
      <w:r>
        <w:rPr/>
        <w:t xml:space="preserve">二、涂装行业(汽车、家具、集装箱)市场容量分析</w:t>
      </w:r>
    </w:p>
    <w:p>
      <w:pPr>
        <w:spacing w:before="75" w:after="0"/>
      </w:pPr>
      <w:r>
        <w:rPr/>
        <w:t xml:space="preserve">三、包装印刷行业vocs排放特征与装备适配性</w:t>
      </w:r>
    </w:p>
    <w:p>
      <w:pPr>
        <w:spacing w:before="75" w:after="0"/>
      </w:pPr>
      <w:r>
        <w:rPr/>
        <w:t xml:space="preserve">四、制药、农药等精细化工行业治理需求</w:t>
      </w:r>
    </w:p>
    <w:p>
      <w:pPr>
        <w:spacing w:before="75" w:after="0"/>
      </w:pPr>
      <w:r>
        <w:rPr/>
        <w:t xml:space="preserve">五、电子、纺织等其他行业的潜在市场挖掘</w:t>
      </w:r>
    </w:p>
    <w:p>
      <w:pPr>
        <w:spacing w:before="75" w:after="0"/>
      </w:pPr>
      <w:r>
        <w:rPr>
          <w:b w:val="1"/>
          <w:bCs w:val="1"/>
        </w:rPr>
        <w:t xml:space="preserve">第六章 vocs治理装备行业市场主体分析</w:t>
      </w:r>
    </w:p>
    <w:p>
      <w:pPr>
        <w:spacing w:before="75" w:after="0"/>
      </w:pPr>
      <w:r>
        <w:rPr/>
        <w:t xml:space="preserve">第一节 市场集中度与竞争梯队划分</w:t>
      </w:r>
    </w:p>
    <w:p>
      <w:pPr>
        <w:spacing w:before="75" w:after="0"/>
      </w:pPr>
      <w:r>
        <w:rPr/>
        <w:t xml:space="preserve">一、2025年中国市场cr5、cr10企业集中度测算</w:t>
      </w:r>
    </w:p>
    <w:p>
      <w:pPr>
        <w:spacing w:before="75" w:after="0"/>
      </w:pPr>
      <w:r>
        <w:rPr/>
        <w:t xml:space="preserve">二、第一梯队(10亿级)：综合实力与市场份额</w:t>
      </w:r>
    </w:p>
    <w:p>
      <w:pPr>
        <w:spacing w:before="75" w:after="0"/>
      </w:pPr>
      <w:r>
        <w:rPr/>
        <w:t xml:space="preserve">三、第二梯队(5-10亿级)：区域市场深耕能力</w:t>
      </w:r>
    </w:p>
    <w:p>
      <w:pPr>
        <w:spacing w:before="75" w:after="0"/>
      </w:pPr>
      <w:r>
        <w:rPr/>
        <w:t xml:space="preserve">四、第三梯队(1-5亿级)：细分领域专业化优势</w:t>
      </w:r>
    </w:p>
    <w:p>
      <w:pPr>
        <w:spacing w:before="75" w:after="0"/>
      </w:pPr>
      <w:r>
        <w:rPr/>
        <w:t xml:space="preserve">五、2026-2031年市场集中度演变趋势预测</w:t>
      </w:r>
    </w:p>
    <w:p>
      <w:pPr>
        <w:spacing w:before="75" w:after="0"/>
      </w:pPr>
      <w:r>
        <w:rPr/>
        <w:t xml:space="preserve">第二节 企业核心竞争力多维度评估</w:t>
      </w:r>
    </w:p>
    <w:p>
      <w:pPr>
        <w:spacing w:before="75" w:after="0"/>
      </w:pPr>
      <w:r>
        <w:rPr/>
        <w:t xml:space="preserve">一、技术创新能力：专利数量、研发投入占比</w:t>
      </w:r>
    </w:p>
    <w:p>
      <w:pPr>
        <w:spacing w:before="75" w:after="0"/>
      </w:pPr>
      <w:r>
        <w:rPr/>
        <w:t xml:space="preserve">二、工艺设计能力：cad/cfd模拟仿真应用水平</w:t>
      </w:r>
    </w:p>
    <w:p>
      <w:pPr>
        <w:spacing w:before="75" w:after="0"/>
      </w:pPr>
      <w:r>
        <w:rPr/>
        <w:t xml:space="preserve">三、项目管理能力：大型项目执行案例与经验积累</w:t>
      </w:r>
    </w:p>
    <w:p>
      <w:pPr>
        <w:spacing w:before="75" w:after="0"/>
      </w:pPr>
      <w:r>
        <w:rPr/>
        <w:t xml:space="preserve">四、供应链管理能力：核心材料采购渠道与库存周转</w:t>
      </w:r>
    </w:p>
    <w:p>
      <w:pPr>
        <w:spacing w:before="75" w:after="0"/>
      </w:pPr>
      <w:r>
        <w:rPr/>
        <w:t xml:space="preserve">五、服务能力：运维网络覆盖与响应时效</w:t>
      </w:r>
    </w:p>
    <w:p>
      <w:pPr>
        <w:spacing w:before="75" w:after="0"/>
      </w:pPr>
      <w:r>
        <w:rPr/>
        <w:t xml:space="preserve">第三节 进入壁垒与退出机制分析</w:t>
      </w:r>
    </w:p>
    <w:p>
      <w:pPr>
        <w:spacing w:before="75" w:after="0"/>
      </w:pPr>
      <w:r>
        <w:rPr/>
        <w:t xml:space="preserve">一、技术壁垒：工艺包设计能力与自主知识产权</w:t>
      </w:r>
    </w:p>
    <w:p>
      <w:pPr>
        <w:spacing w:before="75" w:after="0"/>
      </w:pPr>
      <w:r>
        <w:rPr/>
        <w:t xml:space="preserve">二、资质壁垒：环保工程专业承包资质等级要求</w:t>
      </w:r>
    </w:p>
    <w:p>
      <w:pPr>
        <w:spacing w:before="75" w:after="0"/>
      </w:pPr>
      <w:r>
        <w:rPr/>
        <w:t xml:space="preserve">三、资金壁垒：项目垫资与应收账款周转压力</w:t>
      </w:r>
    </w:p>
    <w:p>
      <w:pPr>
        <w:spacing w:before="75" w:after="0"/>
      </w:pPr>
      <w:r>
        <w:rPr/>
        <w:t xml:space="preserve">四、客户关系壁垒：标杆项目示范效应与长期合作</w:t>
      </w:r>
    </w:p>
    <w:p>
      <w:pPr>
        <w:spacing w:before="75" w:after="0"/>
      </w:pPr>
      <w:r>
        <w:rPr/>
        <w:t xml:space="preserve">五、退出壁垒：固定资产专用性与人员安置成本</w:t>
      </w:r>
    </w:p>
    <w:p>
      <w:pPr>
        <w:spacing w:before="75" w:after="0"/>
      </w:pPr>
      <w:r>
        <w:rPr>
          <w:b w:val="1"/>
          <w:bCs w:val="1"/>
        </w:rPr>
        <w:t xml:space="preserve">第七章 典型企业案例分析</w:t>
      </w:r>
    </w:p>
    <w:p>
      <w:pPr>
        <w:spacing w:before="75" w:after="0"/>
      </w:pPr>
      <w:r>
        <w:rPr/>
        <w:t xml:space="preserve">第一节 技术驱动型企业研究</w:t>
      </w:r>
    </w:p>
    <w:p>
      <w:pPr>
        <w:spacing w:before="75" w:after="0"/>
      </w:pPr>
      <w:r>
        <w:rPr/>
        <w:t xml:space="preserve">一、技术来源：自主研发、引进消化、合作开发</w:t>
      </w:r>
    </w:p>
    <w:p>
      <w:pPr>
        <w:spacing w:before="75" w:after="0"/>
      </w:pPr>
      <w:r>
        <w:rPr/>
        <w:t xml:space="preserve">二、研发体系：组织架构、投入强度、成果转化</w:t>
      </w:r>
    </w:p>
    <w:p>
      <w:pPr>
        <w:spacing w:before="75" w:after="0"/>
      </w:pPr>
      <w:r>
        <w:rPr/>
        <w:t xml:space="preserve">三、技术壁垒：专利布局、工艺包成熟度</w:t>
      </w:r>
    </w:p>
    <w:p>
      <w:pPr>
        <w:spacing w:before="75" w:after="0"/>
      </w:pPr>
      <w:r>
        <w:rPr/>
        <w:t xml:space="preserve">四、技术驱动下的市场拓展策略</w:t>
      </w:r>
    </w:p>
    <w:p>
      <w:pPr>
        <w:spacing w:before="75" w:after="0"/>
      </w:pPr>
      <w:r>
        <w:rPr/>
        <w:t xml:space="preserve">五、技术型企业估值溢价要点</w:t>
      </w:r>
    </w:p>
    <w:p>
      <w:pPr>
        <w:spacing w:before="75" w:after="0"/>
      </w:pPr>
      <w:r>
        <w:rPr/>
        <w:t xml:space="preserve">第二节 市场驱动型企业研究</w:t>
      </w:r>
    </w:p>
    <w:p>
      <w:pPr>
        <w:spacing w:before="75" w:after="0"/>
      </w:pPr>
      <w:r>
        <w:rPr/>
        <w:t xml:space="preserve">一、市场定位：行业聚焦与区域深耕策略</w:t>
      </w:r>
    </w:p>
    <w:p>
      <w:pPr>
        <w:spacing w:before="75" w:after="0"/>
      </w:pPr>
      <w:r>
        <w:rPr/>
        <w:t xml:space="preserve">二、渠道建设：直销、分销、代理体系</w:t>
      </w:r>
    </w:p>
    <w:p>
      <w:pPr>
        <w:spacing w:before="75" w:after="0"/>
      </w:pPr>
      <w:r>
        <w:rPr/>
        <w:t xml:space="preserve">三、客户关系：从一次性交易到长期合作</w:t>
      </w:r>
    </w:p>
    <w:p>
      <w:pPr>
        <w:spacing w:before="75" w:after="0"/>
      </w:pPr>
      <w:r>
        <w:rPr/>
        <w:t xml:space="preserve">四、品牌建设：展会、媒体、案例营销</w:t>
      </w:r>
    </w:p>
    <w:p>
      <w:pPr>
        <w:spacing w:before="75" w:after="0"/>
      </w:pPr>
      <w:r>
        <w:rPr/>
        <w:t xml:space="preserve">五、市场驱动型企业增长天花板与突破路径</w:t>
      </w:r>
    </w:p>
    <w:p>
      <w:pPr>
        <w:spacing w:before="75" w:after="0"/>
      </w:pPr>
      <w:r>
        <w:rPr/>
        <w:t xml:space="preserve">第三节 服务驱动型企业研究</w:t>
      </w:r>
    </w:p>
    <w:p>
      <w:pPr>
        <w:spacing w:before="75" w:after="0"/>
      </w:pPr>
      <w:r>
        <w:rPr/>
        <w:t xml:space="preserve">一、服务业务占比与毛利率水平</w:t>
      </w:r>
    </w:p>
    <w:p>
      <w:pPr>
        <w:spacing w:before="75" w:after="0"/>
      </w:pPr>
      <w:r>
        <w:rPr/>
        <w:t xml:space="preserve">二、服务团队规模与技能结构</w:t>
      </w:r>
    </w:p>
    <w:p>
      <w:pPr>
        <w:spacing w:before="75" w:after="0"/>
      </w:pPr>
      <w:r>
        <w:rPr/>
        <w:t xml:space="preserve">三、服务标准化、流程化体系建设</w:t>
      </w:r>
    </w:p>
    <w:p>
      <w:pPr>
        <w:spacing w:before="75" w:after="0"/>
      </w:pPr>
      <w:r>
        <w:rPr/>
        <w:t xml:space="preserve">四、数字化服务平台的技术架构</w:t>
      </w:r>
    </w:p>
    <w:p>
      <w:pPr>
        <w:spacing w:before="75" w:after="0"/>
      </w:pPr>
      <w:r>
        <w:rPr/>
        <w:t xml:space="preserve">五、服务驱动型企业估值模型特点</w:t>
      </w:r>
    </w:p>
    <w:p>
      <w:pPr>
        <w:spacing w:before="75" w:after="0"/>
      </w:pPr>
      <w:r>
        <w:rPr>
          <w:b w:val="1"/>
          <w:bCs w:val="1"/>
        </w:rPr>
        <w:t xml:space="preserve">第八章 vocs治理装备市场区域分布与增长极</w:t>
      </w:r>
    </w:p>
    <w:p>
      <w:pPr>
        <w:spacing w:before="75" w:after="0"/>
      </w:pPr>
      <w:r>
        <w:rPr/>
        <w:t xml:space="preserve">第一节 重点区域市场容量与增长特征</w:t>
      </w:r>
    </w:p>
    <w:p>
      <w:pPr>
        <w:spacing w:before="75" w:after="0"/>
      </w:pPr>
      <w:r>
        <w:rPr/>
        <w:t xml:space="preserve">一、长三角地区：产业集群度与市场规模</w:t>
      </w:r>
    </w:p>
    <w:p>
      <w:pPr>
        <w:spacing w:before="75" w:after="0"/>
      </w:pPr>
      <w:r>
        <w:rPr/>
        <w:t xml:space="preserve">二、珠三角地区：电子涂装行业驱动需求分析</w:t>
      </w:r>
    </w:p>
    <w:p>
      <w:pPr>
        <w:spacing w:before="75" w:after="0"/>
      </w:pPr>
      <w:r>
        <w:rPr/>
        <w:t xml:space="preserve">三、京津冀地区：石化产业治理需求空间</w:t>
      </w:r>
    </w:p>
    <w:p>
      <w:pPr>
        <w:spacing w:before="75" w:after="0"/>
      </w:pPr>
      <w:r>
        <w:rPr/>
        <w:t xml:space="preserve">四、成渝地区：汽车制造业需求潜力评估</w:t>
      </w:r>
    </w:p>
    <w:p>
      <w:pPr>
        <w:spacing w:before="75" w:after="0"/>
      </w:pPr>
      <w:r>
        <w:rPr/>
        <w:t xml:space="preserve">五、其他重点区域(山东、湖北、陕西)市场机会</w:t>
      </w:r>
    </w:p>
    <w:p>
      <w:pPr>
        <w:spacing w:before="75" w:after="0"/>
      </w:pPr>
      <w:r>
        <w:rPr/>
        <w:t xml:space="preserve">第二节 区域市场需求差异与装备适配性</w:t>
      </w:r>
    </w:p>
    <w:p>
      <w:pPr>
        <w:spacing w:before="75" w:after="0"/>
      </w:pPr>
      <w:r>
        <w:rPr/>
        <w:t xml:space="preserve">一、不同区域排放标准差异对技术路线选择的影响</w:t>
      </w:r>
    </w:p>
    <w:p>
      <w:pPr>
        <w:spacing w:before="75" w:after="0"/>
      </w:pPr>
      <w:r>
        <w:rPr/>
        <w:t xml:space="preserve">二、区域产业结构特征与装备需求类型匹配</w:t>
      </w:r>
    </w:p>
    <w:p>
      <w:pPr>
        <w:spacing w:before="75" w:after="0"/>
      </w:pPr>
      <w:r>
        <w:rPr/>
        <w:t xml:space="preserve">三、区域能源价格差异对装备运行成本的影响</w:t>
      </w:r>
    </w:p>
    <w:p>
      <w:pPr>
        <w:spacing w:before="75" w:after="0"/>
      </w:pPr>
      <w:r>
        <w:rPr/>
        <w:t xml:space="preserve">四、地方政府环保督查力度与市场活跃度关联性</w:t>
      </w:r>
    </w:p>
    <w:p>
      <w:pPr>
        <w:spacing w:before="75" w:after="0"/>
      </w:pPr>
      <w:r>
        <w:rPr/>
        <w:t xml:space="preserve">五、跨区域项目协同治理的模式探索</w:t>
      </w:r>
    </w:p>
    <w:p>
      <w:pPr>
        <w:spacing w:before="75" w:after="0"/>
      </w:pPr>
      <w:r>
        <w:rPr/>
        <w:t xml:space="preserve">第三节 产业集群与供应链分布</w:t>
      </w:r>
    </w:p>
    <w:p>
      <w:pPr>
        <w:spacing w:before="75" w:after="0"/>
      </w:pPr>
      <w:r>
        <w:rPr/>
        <w:t xml:space="preserve">一、江苏盐城环保产业园企业集聚度分析</w:t>
      </w:r>
    </w:p>
    <w:p>
      <w:pPr>
        <w:spacing w:before="75" w:after="0"/>
      </w:pPr>
      <w:r>
        <w:rPr/>
        <w:t xml:space="preserve">二、广东顺德涂装装备产业集群特征</w:t>
      </w:r>
    </w:p>
    <w:p>
      <w:pPr>
        <w:spacing w:before="75" w:after="0"/>
      </w:pPr>
      <w:r>
        <w:rPr/>
        <w:t xml:space="preserve">三、区域供应链配套半径与物流成本</w:t>
      </w:r>
    </w:p>
    <w:p>
      <w:pPr>
        <w:spacing w:before="75" w:after="0"/>
      </w:pPr>
      <w:r>
        <w:rPr/>
        <w:t xml:space="preserve">四、产业集群技术创新溢出效应评估</w:t>
      </w:r>
    </w:p>
    <w:p>
      <w:pPr>
        <w:spacing w:before="75" w:after="0"/>
      </w:pPr>
      <w:r>
        <w:rPr/>
        <w:t xml:space="preserve">五、产业转移对区域市场格局的影响</w:t>
      </w:r>
    </w:p>
    <w:p>
      <w:pPr>
        <w:spacing w:before="75" w:after="0"/>
      </w:pPr>
      <w:r>
        <w:rPr>
          <w:b w:val="1"/>
          <w:bCs w:val="1"/>
        </w:rPr>
        <w:t xml:space="preserve">第九章 2026-2031年vocs治理装备行业发展三大核心趋势</w:t>
      </w:r>
    </w:p>
    <w:p>
      <w:pPr>
        <w:spacing w:before="75" w:after="0"/>
      </w:pPr>
      <w:r>
        <w:rPr/>
        <w:t xml:space="preserve">第一节 趋势一：全面智能化与深度数字化</w:t>
      </w:r>
    </w:p>
    <w:p>
      <w:pPr>
        <w:spacing w:before="75" w:after="0"/>
      </w:pPr>
      <w:r>
        <w:rPr/>
        <w:t xml:space="preserve">一、智能传感、边缘计算在装备中的渗透率预测</w:t>
      </w:r>
    </w:p>
    <w:p>
      <w:pPr>
        <w:spacing w:before="75" w:after="0"/>
      </w:pPr>
      <w:r>
        <w:rPr/>
        <w:t xml:space="preserve">二、数字孪生技术在设计、运维环节的应用场景</w:t>
      </w:r>
    </w:p>
    <w:p>
      <w:pPr>
        <w:spacing w:before="75" w:after="0"/>
      </w:pPr>
      <w:r>
        <w:rPr/>
        <w:t xml:space="preserve">三、ai驱动的工艺参数自优化与故障预警</w:t>
      </w:r>
    </w:p>
    <w:p>
      <w:pPr>
        <w:spacing w:before="75" w:after="0"/>
      </w:pPr>
      <w:r>
        <w:rPr/>
        <w:t xml:space="preserve">四、远程运维平台的服务模式创新</w:t>
      </w:r>
    </w:p>
    <w:p>
      <w:pPr>
        <w:spacing w:before="75" w:after="0"/>
      </w:pPr>
      <w:r>
        <w:rPr/>
        <w:t xml:space="preserve">五、智能化对装备溢价能力的提升幅度测算</w:t>
      </w:r>
    </w:p>
    <w:p>
      <w:pPr>
        <w:spacing w:before="75" w:after="0"/>
      </w:pPr>
      <w:r>
        <w:rPr/>
        <w:t xml:space="preserve">第二节 趋势二：绿色低碳与可持续发展</w:t>
      </w:r>
    </w:p>
    <w:p>
      <w:pPr>
        <w:spacing w:before="75" w:after="0"/>
      </w:pPr>
      <w:r>
        <w:rPr/>
        <w:t xml:space="preserve">一、装备自身能耗水平降低的技术路径与目标</w:t>
      </w:r>
    </w:p>
    <w:p>
      <w:pPr>
        <w:spacing w:before="75" w:after="0"/>
      </w:pPr>
      <w:r>
        <w:rPr/>
        <w:t xml:space="preserve">二、再生热效率提升对碳减排的贡献度量化</w:t>
      </w:r>
    </w:p>
    <w:p>
      <w:pPr>
        <w:spacing w:before="75" w:after="0"/>
      </w:pPr>
      <w:r>
        <w:rPr/>
        <w:t xml:space="preserve">三、环保型材料(无氟、无重金属)替代进程</w:t>
      </w:r>
    </w:p>
    <w:p>
      <w:pPr>
        <w:spacing w:before="75" w:after="0"/>
      </w:pPr>
      <w:r>
        <w:rPr/>
        <w:t xml:space="preserve">四、装备生命周期碳足迹核算方法与标准</w:t>
      </w:r>
    </w:p>
    <w:p>
      <w:pPr>
        <w:spacing w:before="75" w:after="0"/>
      </w:pPr>
      <w:r>
        <w:rPr/>
        <w:t xml:space="preserve">五、绿色设计对国际市场竞争力的影响</w:t>
      </w:r>
    </w:p>
    <w:p>
      <w:pPr>
        <w:spacing w:before="75" w:after="0"/>
      </w:pPr>
      <w:r>
        <w:rPr/>
        <w:t xml:space="preserve">第三节 趋势三：产业融合与生态共建</w:t>
      </w:r>
    </w:p>
    <w:p>
      <w:pPr>
        <w:spacing w:before="75" w:after="0"/>
      </w:pPr>
      <w:r>
        <w:rPr/>
        <w:t xml:space="preserve">一、从单一设备供应商到综合解决方案服务商转型</w:t>
      </w:r>
    </w:p>
    <w:p>
      <w:pPr>
        <w:spacing w:before="75" w:after="0"/>
      </w:pPr>
      <w:r>
        <w:rPr/>
        <w:t xml:space="preserve">二、与工艺装备、生产系统的深度融合路径</w:t>
      </w:r>
    </w:p>
    <w:p>
      <w:pPr>
        <w:spacing w:before="75" w:after="0"/>
      </w:pPr>
      <w:r>
        <w:rPr/>
        <w:t xml:space="preserve">三、第三方治理服务(环境医院)模式创新</w:t>
      </w:r>
    </w:p>
    <w:p>
      <w:pPr>
        <w:spacing w:before="75" w:after="0"/>
      </w:pPr>
      <w:r>
        <w:rPr/>
        <w:t xml:space="preserve">四、产业互联网平台在供应链协同中的作用</w:t>
      </w:r>
    </w:p>
    <w:p>
      <w:pPr>
        <w:spacing w:before="75" w:after="0"/>
      </w:pPr>
      <w:r>
        <w:rPr/>
        <w:t xml:space="preserve">五、生态圈构建对行业利润率的重塑效应</w:t>
      </w:r>
    </w:p>
    <w:p>
      <w:pPr>
        <w:spacing w:before="75" w:after="0"/>
      </w:pPr>
      <w:r>
        <w:rPr>
          <w:b w:val="1"/>
          <w:bCs w:val="1"/>
        </w:rPr>
        <w:t xml:space="preserve">第十章 2026-2031年市场规模与增长潜力</w:t>
      </w:r>
    </w:p>
    <w:p>
      <w:pPr>
        <w:spacing w:before="75" w:after="0"/>
      </w:pPr>
      <w:r>
        <w:rPr/>
        <w:t xml:space="preserve">第一节 中国vocs治理装备市场规模预测</w:t>
      </w:r>
    </w:p>
    <w:p>
      <w:pPr>
        <w:spacing w:before="75" w:after="0"/>
      </w:pPr>
      <w:r>
        <w:rPr/>
        <w:t xml:space="preserve">一、2026-2031年行业总产值预测与cagr</w:t>
      </w:r>
    </w:p>
    <w:p>
      <w:pPr>
        <w:spacing w:before="75" w:after="0"/>
      </w:pPr>
      <w:r>
        <w:rPr/>
        <w:t xml:space="preserve">二、新增市场、改造市场、运维市场结构预测</w:t>
      </w:r>
    </w:p>
    <w:p>
      <w:pPr>
        <w:spacing w:before="75" w:after="0"/>
      </w:pPr>
      <w:r>
        <w:rPr/>
        <w:t xml:space="preserve">三、按技术路线划分的市场规模演变</w:t>
      </w:r>
    </w:p>
    <w:p>
      <w:pPr>
        <w:spacing w:before="75" w:after="0"/>
      </w:pPr>
      <w:r>
        <w:rPr/>
        <w:t xml:space="preserve">四、按应用领域划分的需求增长贡献度排序</w:t>
      </w:r>
    </w:p>
    <w:p>
      <w:pPr>
        <w:spacing w:before="75" w:after="0"/>
      </w:pPr>
      <w:r>
        <w:rPr/>
        <w:t xml:space="preserve">五、关键影响变量(政策、标准、经济)敏感性分析</w:t>
      </w:r>
    </w:p>
    <w:p>
      <w:pPr>
        <w:spacing w:before="75" w:after="0"/>
      </w:pPr>
      <w:r>
        <w:rPr/>
        <w:t xml:space="preserve">第二节 重点细分领域需求潜力测算</w:t>
      </w:r>
    </w:p>
    <w:p>
      <w:pPr>
        <w:spacing w:before="75" w:after="0"/>
      </w:pPr>
      <w:r>
        <w:rPr/>
        <w:t xml:space="preserve">一、石化行业：炼化一体化项目带来的确定性需求</w:t>
      </w:r>
    </w:p>
    <w:p>
      <w:pPr>
        <w:spacing w:before="75" w:after="0"/>
      </w:pPr>
      <w:r>
        <w:rPr/>
        <w:t xml:space="preserve">二、涂装行业：水性漆替代进程中的装备更新周期</w:t>
      </w:r>
    </w:p>
    <w:p>
      <w:pPr>
        <w:spacing w:before="75" w:after="0"/>
      </w:pPr>
      <w:r>
        <w:rPr/>
        <w:t xml:space="preserve">三、包装印刷：无溶剂复合技术推广对治理装备的影响</w:t>
      </w:r>
    </w:p>
    <w:p>
      <w:pPr>
        <w:spacing w:before="75" w:after="0"/>
      </w:pPr>
      <w:r>
        <w:rPr/>
        <w:t xml:space="preserve">四、制药行业：原料药生产vocs排放新标准实施</w:t>
      </w:r>
    </w:p>
    <w:p>
      <w:pPr>
        <w:spacing w:before="75" w:after="0"/>
      </w:pPr>
      <w:r>
        <w:rPr/>
        <w:t xml:space="preserve">五、新兴领域(半导体、新能源)的增量市场机会</w:t>
      </w:r>
    </w:p>
    <w:p>
      <w:pPr>
        <w:spacing w:before="75" w:after="0"/>
      </w:pPr>
      <w:r>
        <w:rPr/>
        <w:t xml:space="preserve">第三节 进出口贸易与全球化机会</w:t>
      </w:r>
    </w:p>
    <w:p>
      <w:pPr>
        <w:spacing w:before="75" w:after="0"/>
      </w:pPr>
      <w:r>
        <w:rPr/>
        <w:t xml:space="preserve">一、2026-2031年出口规模预测与目标市场分析</w:t>
      </w:r>
    </w:p>
    <w:p>
      <w:pPr>
        <w:spacing w:before="75" w:after="0"/>
      </w:pPr>
      <w:r>
        <w:rPr/>
        <w:t xml:space="preserve">二、进口替代空间：高端材料与核心零部件</w:t>
      </w:r>
    </w:p>
    <w:p>
      <w:pPr>
        <w:spacing w:before="75" w:after="0"/>
      </w:pPr>
      <w:r>
        <w:rPr/>
        <w:t xml:space="preserve">三、\"一带一路\"沿线国家市场需求潜力</w:t>
      </w:r>
    </w:p>
    <w:p>
      <w:pPr>
        <w:spacing w:before="75" w:after="0"/>
      </w:pPr>
      <w:r>
        <w:rPr/>
        <w:t xml:space="preserve">四、国际标准认证对出口竞争力的影响</w:t>
      </w:r>
    </w:p>
    <w:p>
      <w:pPr>
        <w:spacing w:before="75" w:after="0"/>
      </w:pPr>
      <w:r>
        <w:rPr/>
        <w:t xml:space="preserve">五、贸易摩擦对供应链安全的影响评估</w:t>
      </w:r>
    </w:p>
    <w:p>
      <w:pPr>
        <w:spacing w:before="75" w:after="0"/>
      </w:pPr>
      <w:r>
        <w:rPr>
          <w:b w:val="1"/>
          <w:bCs w:val="1"/>
        </w:rPr>
        <w:t xml:space="preserve">第十一章 2026-2031年供给能力与市场缺口分析</w:t>
      </w:r>
    </w:p>
    <w:p>
      <w:pPr>
        <w:spacing w:before="75" w:after="0"/>
      </w:pPr>
      <w:r>
        <w:rPr/>
        <w:t xml:space="preserve">第一节 行业产能现状与扩张计划</w:t>
      </w:r>
    </w:p>
    <w:p>
      <w:pPr>
        <w:spacing w:before="75" w:after="0"/>
      </w:pPr>
      <w:r>
        <w:rPr/>
        <w:t xml:space="preserve">一、2025年行业总产能规模与产能利用率</w:t>
      </w:r>
    </w:p>
    <w:p>
      <w:pPr>
        <w:spacing w:before="75" w:after="0"/>
      </w:pPr>
      <w:r>
        <w:rPr/>
        <w:t xml:space="preserve">二、头部企业产能扩张计划与投资金额</w:t>
      </w:r>
    </w:p>
    <w:p>
      <w:pPr>
        <w:spacing w:before="75" w:after="0"/>
      </w:pPr>
      <w:r>
        <w:rPr/>
        <w:t xml:space="preserve">三、新增产能的区域布局与产品定位</w:t>
      </w:r>
    </w:p>
    <w:p>
      <w:pPr>
        <w:spacing w:before="75" w:after="0"/>
      </w:pPr>
      <w:r>
        <w:rPr/>
        <w:t xml:space="preserve">四、产能扩张的融资模式与资本支出强度</w:t>
      </w:r>
    </w:p>
    <w:p>
      <w:pPr>
        <w:spacing w:before="75" w:after="0"/>
      </w:pPr>
      <w:r>
        <w:rPr/>
        <w:t xml:space="preserve">五、产能过剩风险预警信号识别</w:t>
      </w:r>
    </w:p>
    <w:p>
      <w:pPr>
        <w:spacing w:before="75" w:after="0"/>
      </w:pPr>
      <w:r>
        <w:rPr/>
        <w:t xml:space="preserve">第二节 关键材料与零部件供给安全</w:t>
      </w:r>
    </w:p>
    <w:p>
      <w:pPr>
        <w:spacing w:before="75" w:after="0"/>
      </w:pPr>
      <w:r>
        <w:rPr/>
        <w:t xml:space="preserve">一、高性能吸附材料国内供给能力与进口依赖度</w:t>
      </w:r>
    </w:p>
    <w:p>
      <w:pPr>
        <w:spacing w:before="75" w:after="0"/>
      </w:pPr>
      <w:r>
        <w:rPr/>
        <w:t xml:space="preserve">二、贵金属催化剂回收体系与循环利用效率</w:t>
      </w:r>
    </w:p>
    <w:p>
      <w:pPr>
        <w:spacing w:before="75" w:after="0"/>
      </w:pPr>
      <w:r>
        <w:rPr/>
        <w:t xml:space="preserve">三、耐高温陶瓷材料的技术突破与产业化进程</w:t>
      </w:r>
    </w:p>
    <w:p>
      <w:pPr>
        <w:spacing w:before="75" w:after="0"/>
      </w:pPr>
      <w:r>
        <w:rPr/>
        <w:t xml:space="preserve">四、关键零部件(阀门、传感器)国产化替代路线</w:t>
      </w:r>
    </w:p>
    <w:p>
      <w:pPr>
        <w:spacing w:before="75" w:after="0"/>
      </w:pPr>
      <w:r>
        <w:rPr/>
        <w:t xml:space="preserve">五、供应链多元化布局与战略储备建议</w:t>
      </w:r>
    </w:p>
    <w:p>
      <w:pPr>
        <w:spacing w:before="75" w:after="0"/>
      </w:pPr>
      <w:r>
        <w:rPr/>
        <w:t xml:space="preserve">第三节 人才供给与技能匹配</w:t>
      </w:r>
    </w:p>
    <w:p>
      <w:pPr>
        <w:spacing w:before="75" w:after="0"/>
      </w:pPr>
      <w:r>
        <w:rPr/>
        <w:t xml:space="preserve">一、行业从业人员规模与结构(研发、设计、运维)</w:t>
      </w:r>
    </w:p>
    <w:p>
      <w:pPr>
        <w:spacing w:before="75" w:after="0"/>
      </w:pPr>
      <w:r>
        <w:rPr/>
        <w:t xml:space="preserve">二、核心岗位(工艺工程师、项目经理)供需缺口</w:t>
      </w:r>
    </w:p>
    <w:p>
      <w:pPr>
        <w:spacing w:before="75" w:after="0"/>
      </w:pPr>
      <w:r>
        <w:rPr/>
        <w:t xml:space="preserve">三、校企合作人才培养模式有效性评估</w:t>
      </w:r>
    </w:p>
    <w:p>
      <w:pPr>
        <w:spacing w:before="75" w:after="0"/>
      </w:pPr>
      <w:r>
        <w:rPr/>
        <w:t xml:space="preserve">四、人才流动率与薪酬水平变化趋势</w:t>
      </w:r>
    </w:p>
    <w:p>
      <w:pPr>
        <w:spacing w:before="75" w:after="0"/>
      </w:pPr>
      <w:r>
        <w:rPr/>
        <w:t xml:space="preserve">五、2026-2031年人才需求预测与培养能力匹配</w:t>
      </w:r>
    </w:p>
    <w:p>
      <w:pPr>
        <w:spacing w:before="75" w:after="0"/>
      </w:pPr>
      <w:r>
        <w:rPr>
          <w:b w:val="1"/>
          <w:bCs w:val="1"/>
        </w:rPr>
        <w:t xml:space="preserve">第十二章 产业链投资价值与机会热点</w:t>
      </w:r>
    </w:p>
    <w:p>
      <w:pPr>
        <w:spacing w:before="75" w:after="0"/>
      </w:pPr>
      <w:r>
        <w:rPr/>
        <w:t xml:space="preserve">第一节 产业链各环节投资吸引力评估</w:t>
      </w:r>
    </w:p>
    <w:p>
      <w:pPr>
        <w:spacing w:before="75" w:after="0"/>
      </w:pPr>
      <w:r>
        <w:rPr/>
        <w:t xml:space="preserve">一、上游材料环节：技术壁垒与毛利率分析</w:t>
      </w:r>
    </w:p>
    <w:p>
      <w:pPr>
        <w:spacing w:before="75" w:after="0"/>
      </w:pPr>
      <w:r>
        <w:rPr/>
        <w:t xml:space="preserve">二、中游制造环节：规模效应与产能利用率</w:t>
      </w:r>
    </w:p>
    <w:p>
      <w:pPr>
        <w:spacing w:before="75" w:after="0"/>
      </w:pPr>
      <w:r>
        <w:rPr/>
        <w:t xml:space="preserve">三、下游服务环节：客户粘性与现金流稳定性</w:t>
      </w:r>
    </w:p>
    <w:p>
      <w:pPr>
        <w:spacing w:before="75" w:after="0"/>
      </w:pPr>
      <w:r>
        <w:rPr/>
        <w:t xml:space="preserve">四、第三方治理环节：商业模式创新与roe水平</w:t>
      </w:r>
    </w:p>
    <w:p>
      <w:pPr>
        <w:spacing w:before="75" w:after="0"/>
      </w:pPr>
      <w:r>
        <w:rPr/>
        <w:t xml:space="preserve">五、各环节投资irr与回收期对比</w:t>
      </w:r>
    </w:p>
    <w:p>
      <w:pPr>
        <w:spacing w:before="75" w:after="0"/>
      </w:pPr>
      <w:r>
        <w:rPr/>
        <w:t xml:space="preserve">第二节 \"黄金赛道\"识别与爆发潜力排序</w:t>
      </w:r>
    </w:p>
    <w:p>
      <w:pPr>
        <w:spacing w:before="75" w:after="0"/>
      </w:pPr>
      <w:r>
        <w:rPr/>
        <w:t xml:space="preserve">一、沸石转轮浓缩装备：渗透率提升空间与增长天花板</w:t>
      </w:r>
    </w:p>
    <w:p>
      <w:pPr>
        <w:spacing w:before="75" w:after="0"/>
      </w:pPr>
      <w:r>
        <w:rPr/>
        <w:t xml:space="preserve">二、智能运维平台：saas模式订阅收入预测</w:t>
      </w:r>
    </w:p>
    <w:p>
      <w:pPr>
        <w:spacing w:before="75" w:after="0"/>
      </w:pPr>
      <w:r>
        <w:rPr/>
        <w:t xml:space="preserve">三、移动式治理装备：应急与临时性需求市场</w:t>
      </w:r>
    </w:p>
    <w:p>
      <w:pPr>
        <w:spacing w:before="75" w:after="0"/>
      </w:pPr>
      <w:r>
        <w:rPr/>
        <w:t xml:space="preserve">四、新能源领域(锂电池涂布)专用装备</w:t>
      </w:r>
    </w:p>
    <w:p>
      <w:pPr>
        <w:spacing w:before="75" w:after="0"/>
      </w:pPr>
      <w:r>
        <w:rPr/>
        <w:t xml:space="preserve">五、船用vocs治理装备：imo法规带来的新蓝海</w:t>
      </w:r>
    </w:p>
    <w:p>
      <w:pPr>
        <w:spacing w:before="75" w:after="0"/>
      </w:pPr>
      <w:r>
        <w:rPr/>
        <w:t xml:space="preserve">第三节 资本运作趋势与估值水平</w:t>
      </w:r>
    </w:p>
    <w:p>
      <w:pPr>
        <w:spacing w:before="75" w:after="0"/>
      </w:pPr>
      <w:r>
        <w:rPr/>
        <w:t xml:space="preserve">一、2019-2025年行业融资事件梳理与金额统计</w:t>
      </w:r>
    </w:p>
    <w:p>
      <w:pPr>
        <w:spacing w:before="75" w:after="0"/>
      </w:pPr>
      <w:r>
        <w:rPr/>
        <w:t xml:space="preserve">二、上市公司市盈率、市净率与ev/ebitda对比</w:t>
      </w:r>
    </w:p>
    <w:p>
      <w:pPr>
        <w:spacing w:before="75" w:after="0"/>
      </w:pPr>
      <w:r>
        <w:rPr/>
        <w:t xml:space="preserve">三、一级市场估值水平与二级市场估值差异</w:t>
      </w:r>
    </w:p>
    <w:p>
      <w:pPr>
        <w:spacing w:before="75" w:after="0"/>
      </w:pPr>
      <w:r>
        <w:rPr/>
        <w:t xml:space="preserve">四、并购市场活跃度与典型交易案例分析</w:t>
      </w:r>
    </w:p>
    <w:p>
      <w:pPr>
        <w:spacing w:before="75" w:after="0"/>
      </w:pPr>
      <w:r>
        <w:rPr/>
        <w:t xml:space="preserve">五、2026-2031年ipo与再融资趋势预测</w:t>
      </w:r>
    </w:p>
    <w:p>
      <w:pPr>
        <w:spacing w:before="75" w:after="0"/>
      </w:pPr>
      <w:r>
        <w:rPr>
          <w:b w:val="1"/>
          <w:bCs w:val="1"/>
        </w:rPr>
        <w:t xml:space="preserve">第十三章 行业面临的主要风险与规避策略</w:t>
      </w:r>
    </w:p>
    <w:p>
      <w:pPr>
        <w:spacing w:before="75" w:after="0"/>
      </w:pPr>
      <w:r>
        <w:rPr/>
        <w:t xml:space="preserve">第一节 宏观与政策风险</w:t>
      </w:r>
    </w:p>
    <w:p>
      <w:pPr>
        <w:spacing w:before="75" w:after="0"/>
      </w:pPr>
      <w:r>
        <w:rPr/>
        <w:t xml:space="preserve">一、环保政策执行力度波动的风险传导路径</w:t>
      </w:r>
    </w:p>
    <w:p>
      <w:pPr>
        <w:spacing w:before="75" w:after="0"/>
      </w:pPr>
      <w:r>
        <w:rPr/>
        <w:t xml:space="preserve">二、排放标准调整对现有装备的技术淘汰风险</w:t>
      </w:r>
    </w:p>
    <w:p>
      <w:pPr>
        <w:spacing w:before="75" w:after="0"/>
      </w:pPr>
      <w:r>
        <w:rPr/>
        <w:t xml:space="preserve">三、宏观经济下行导致企业投资意愿降低</w:t>
      </w:r>
    </w:p>
    <w:p>
      <w:pPr>
        <w:spacing w:before="75" w:after="0"/>
      </w:pPr>
      <w:r>
        <w:rPr/>
        <w:t xml:space="preserve">四、绿色金融政策变化对融资环境的影响</w:t>
      </w:r>
    </w:p>
    <w:p>
      <w:pPr>
        <w:spacing w:before="75" w:after="0"/>
      </w:pPr>
      <w:r>
        <w:rPr/>
        <w:t xml:space="preserve">五、地方政府财政支付能力下降对第三方治理项目的影响</w:t>
      </w:r>
    </w:p>
    <w:p>
      <w:pPr>
        <w:spacing w:before="75" w:after="0"/>
      </w:pPr>
      <w:r>
        <w:rPr/>
        <w:t xml:space="preserve">第二节 市场与竞争风险</w:t>
      </w:r>
    </w:p>
    <w:p>
      <w:pPr>
        <w:spacing w:before="75" w:after="0"/>
      </w:pPr>
      <w:r>
        <w:rPr/>
        <w:t xml:space="preserve">一、价格战导致毛利率持续下滑风险</w:t>
      </w:r>
    </w:p>
    <w:p>
      <w:pPr>
        <w:spacing w:before="75" w:after="0"/>
      </w:pPr>
      <w:r>
        <w:rPr/>
        <w:t xml:space="preserve">二、跨界巨头进入带来的竞争格局重塑</w:t>
      </w:r>
    </w:p>
    <w:p>
      <w:pPr>
        <w:spacing w:before="75" w:after="0"/>
      </w:pPr>
      <w:r>
        <w:rPr/>
        <w:t xml:space="preserve">三、客户需求多样化与定制化成本上升</w:t>
      </w:r>
    </w:p>
    <w:p>
      <w:pPr>
        <w:spacing w:before="75" w:after="0"/>
      </w:pPr>
      <w:r>
        <w:rPr/>
        <w:t xml:space="preserve">四、区域市场保护主义的抬头</w:t>
      </w:r>
    </w:p>
    <w:p>
      <w:pPr>
        <w:spacing w:before="75" w:after="0"/>
      </w:pPr>
      <w:r>
        <w:rPr/>
        <w:t xml:space="preserve">五、虚假招投标与商业贿赂的法律风险</w:t>
      </w:r>
    </w:p>
    <w:p>
      <w:pPr>
        <w:spacing w:before="75" w:after="0"/>
      </w:pPr>
      <w:r>
        <w:rPr/>
        <w:t xml:space="preserve">第三节 技术与运营风险</w:t>
      </w:r>
    </w:p>
    <w:p>
      <w:pPr>
        <w:spacing w:before="75" w:after="0"/>
      </w:pPr>
      <w:r>
        <w:rPr/>
        <w:t xml:space="preserve">一、技术路线选择错误的沉没成本风险</w:t>
      </w:r>
    </w:p>
    <w:p>
      <w:pPr>
        <w:spacing w:before="75" w:after="0"/>
      </w:pPr>
      <w:r>
        <w:rPr/>
        <w:t xml:space="preserve">二、核心技术人员流失与知识产权泄露</w:t>
      </w:r>
    </w:p>
    <w:p>
      <w:pPr>
        <w:spacing w:before="75" w:after="0"/>
      </w:pPr>
      <w:r>
        <w:rPr/>
        <w:t xml:space="preserve">三、项目延期交付导致的违约金风险</w:t>
      </w:r>
    </w:p>
    <w:p>
      <w:pPr>
        <w:spacing w:before="75" w:after="0"/>
      </w:pPr>
      <w:r>
        <w:rPr/>
        <w:t xml:space="preserve">四、安全事故(火灾、爆炸)责任风险</w:t>
      </w:r>
    </w:p>
    <w:p>
      <w:pPr>
        <w:spacing w:before="75" w:after="0"/>
      </w:pPr>
      <w:r>
        <w:rPr/>
        <w:t xml:space="preserve">五、汇率波动对进口材料成本的影响</w:t>
      </w:r>
    </w:p>
    <w:p>
      <w:pPr>
        <w:spacing w:before="75" w:after="0"/>
      </w:pPr>
      <w:r>
        <w:rPr>
          <w:b w:val="1"/>
          <w:bCs w:val="1"/>
        </w:rPr>
        <w:t xml:space="preserve">第十四章 面向不同市场主体的策略建议</w:t>
      </w:r>
    </w:p>
    <w:p>
      <w:pPr>
        <w:spacing w:before="75" w:after="0"/>
      </w:pPr>
      <w:r>
        <w:rPr/>
        <w:t xml:space="preserve">第一节 对行业新进入者的策略建议</w:t>
      </w:r>
    </w:p>
    <w:p>
      <w:pPr>
        <w:spacing w:before="75" w:after="0"/>
      </w:pPr>
      <w:r>
        <w:rPr/>
        <w:t xml:space="preserve">一、差异化定位：选择高壁垒细分领域切入</w:t>
      </w:r>
    </w:p>
    <w:p>
      <w:pPr>
        <w:spacing w:before="75" w:after="0"/>
      </w:pPr>
      <w:r>
        <w:rPr/>
        <w:t xml:space="preserve">二、技术合作：与科研院所建立联合实验室</w:t>
      </w:r>
    </w:p>
    <w:p>
      <w:pPr>
        <w:spacing w:before="75" w:after="0"/>
      </w:pPr>
      <w:r>
        <w:rPr/>
        <w:t xml:space="preserve">三、轻资产运营：聚焦设计与服务，制造外包</w:t>
      </w:r>
    </w:p>
    <w:p>
      <w:pPr>
        <w:spacing w:before="75" w:after="0"/>
      </w:pPr>
      <w:r>
        <w:rPr/>
        <w:t xml:space="preserve">四、标杆客户突破：打造示范项目建立口碑</w:t>
      </w:r>
    </w:p>
    <w:p>
      <w:pPr>
        <w:spacing w:before="75" w:after="0"/>
      </w:pPr>
      <w:r>
        <w:rPr/>
        <w:t xml:space="preserve">五、融资节奏把控：避免过快扩张导致现金流断裂</w:t>
      </w:r>
    </w:p>
    <w:p>
      <w:pPr>
        <w:spacing w:before="75" w:after="0"/>
      </w:pPr>
      <w:r>
        <w:rPr/>
        <w:t xml:space="preserve">第二节 对现有中小企业的战略建议</w:t>
      </w:r>
    </w:p>
    <w:p>
      <w:pPr>
        <w:spacing w:before="75" w:after="0"/>
      </w:pPr>
      <w:r>
        <w:rPr/>
        <w:t xml:space="preserve">一、\"专精特新\"发展路径与隐形冠军培育</w:t>
      </w:r>
    </w:p>
    <w:p>
      <w:pPr>
        <w:spacing w:before="75" w:after="0"/>
      </w:pPr>
      <w:r>
        <w:rPr/>
        <w:t xml:space="preserve">二、区域市场深耕：建立本地化服务网络</w:t>
      </w:r>
    </w:p>
    <w:p>
      <w:pPr>
        <w:spacing w:before="75" w:after="0"/>
      </w:pPr>
      <w:r>
        <w:rPr/>
        <w:t xml:space="preserve">三、技术联盟：联合开发共性技术降低成本</w:t>
      </w:r>
    </w:p>
    <w:p>
      <w:pPr>
        <w:spacing w:before="75" w:after="0"/>
      </w:pPr>
      <w:r>
        <w:rPr/>
        <w:t xml:space="preserve">四、数字化转型：从制造向服务延伸</w:t>
      </w:r>
    </w:p>
    <w:p>
      <w:pPr>
        <w:spacing w:before="75" w:after="0"/>
      </w:pPr>
      <w:r>
        <w:rPr/>
        <w:t xml:space="preserve">五、被并购价值评估与退出时机选择</w:t>
      </w:r>
    </w:p>
    <w:p>
      <w:pPr>
        <w:spacing w:before="75" w:after="0"/>
      </w:pPr>
      <w:r>
        <w:rPr/>
        <w:t xml:space="preserve">第三节 对大型企业的战略建议</w:t>
      </w:r>
    </w:p>
    <w:p>
      <w:pPr>
        <w:spacing w:before="75" w:after="0"/>
      </w:pPr>
      <w:r>
        <w:rPr/>
        <w:t xml:space="preserve">一、全技术路线布局：应对客户多样化需求</w:t>
      </w:r>
    </w:p>
    <w:p>
      <w:pPr>
        <w:spacing w:before="75" w:after="0"/>
      </w:pPr>
      <w:r>
        <w:rPr/>
        <w:t xml:space="preserve">二、产业链整合：向上游材料、下游服务延伸</w:t>
      </w:r>
    </w:p>
    <w:p>
      <w:pPr>
        <w:spacing w:before="75" w:after="0"/>
      </w:pPr>
      <w:r>
        <w:rPr/>
        <w:t xml:space="preserve">三、国际化战略：从设备出口到海外建厂</w:t>
      </w:r>
    </w:p>
    <w:p>
      <w:pPr>
        <w:spacing w:before="75" w:after="0"/>
      </w:pPr>
      <w:r>
        <w:rPr/>
        <w:t xml:space="preserve">四、平台化转型：打造产业互联网平台</w:t>
      </w:r>
    </w:p>
    <w:p>
      <w:pPr>
        <w:spacing w:before="75" w:after="0"/>
      </w:pPr>
      <w:r>
        <w:rPr/>
        <w:t xml:space="preserve">五、esg体系建设：提升资本市场估值</w:t>
      </w:r>
    </w:p>
    <w:p>
      <w:pPr>
        <w:spacing w:before="75" w:after="0"/>
      </w:pPr>
      <w:r>
        <w:rPr>
          <w:b w:val="1"/>
          <w:bCs w:val="1"/>
        </w:rPr>
        <w:t xml:space="preserve">第十五章 创新模式演进与盈利能力重构</w:t>
      </w:r>
    </w:p>
    <w:p>
      <w:pPr>
        <w:spacing w:before="75" w:after="0"/>
      </w:pPr>
      <w:r>
        <w:rPr/>
        <w:t xml:space="preserve">第一节 传统商业模式痛点与转型压力</w:t>
      </w:r>
    </w:p>
    <w:p>
      <w:pPr>
        <w:spacing w:before="75" w:after="0"/>
      </w:pPr>
      <w:r>
        <w:rPr/>
        <w:t xml:space="preserve">一、单纯设备销售模式的毛利率下滑困境</w:t>
      </w:r>
    </w:p>
    <w:p>
      <w:pPr>
        <w:spacing w:before="75" w:after="0"/>
      </w:pPr>
      <w:r>
        <w:rPr/>
        <w:t xml:space="preserve">二、项目垫资导致的现金流压力与财务风险</w:t>
      </w:r>
    </w:p>
    <w:p>
      <w:pPr>
        <w:spacing w:before="75" w:after="0"/>
      </w:pPr>
      <w:r>
        <w:rPr/>
        <w:t xml:space="preserve">三、客户需求从技术合规向价值创造升级</w:t>
      </w:r>
    </w:p>
    <w:p>
      <w:pPr>
        <w:spacing w:before="75" w:after="0"/>
      </w:pPr>
      <w:r>
        <w:rPr/>
        <w:t xml:space="preserve">四、同质化竞争下报价系统的失效</w:t>
      </w:r>
    </w:p>
    <w:p>
      <w:pPr>
        <w:spacing w:before="75" w:after="0"/>
      </w:pPr>
      <w:r>
        <w:rPr/>
        <w:t xml:space="preserve">五、传统模式在资本市场估值溢价能力不足</w:t>
      </w:r>
    </w:p>
    <w:p>
      <w:pPr>
        <w:spacing w:before="75" w:after="0"/>
      </w:pPr>
      <w:r>
        <w:rPr/>
        <w:t xml:space="preserve">第二节 创新商业模式实践与效果评估</w:t>
      </w:r>
    </w:p>
    <w:p>
      <w:pPr>
        <w:spacing w:before="75" w:after="0"/>
      </w:pPr>
      <w:r>
        <w:rPr/>
        <w:t xml:space="preserve">一、boo/bot模式：投资回报率与现金流结构</w:t>
      </w:r>
    </w:p>
    <w:p>
      <w:pPr>
        <w:spacing w:before="75" w:after="0"/>
      </w:pPr>
      <w:r>
        <w:rPr/>
        <w:t xml:space="preserve">二、合同能源管理(emc)：节能收益分享机制</w:t>
      </w:r>
    </w:p>
    <w:p>
      <w:pPr>
        <w:spacing w:before="75" w:after="0"/>
      </w:pPr>
      <w:r>
        <w:rPr/>
        <w:t xml:space="preserve">三、环保管家服务：按效果付费模式设计</w:t>
      </w:r>
    </w:p>
    <w:p>
      <w:pPr>
        <w:spacing w:before="75" w:after="0"/>
      </w:pPr>
      <w:r>
        <w:rPr/>
        <w:t xml:space="preserve">四、装备融资租赁：降低客户初始投资门槛</w:t>
      </w:r>
    </w:p>
    <w:p>
      <w:pPr>
        <w:spacing w:before="75" w:after="0"/>
      </w:pPr>
      <w:r>
        <w:rPr/>
        <w:t xml:space="preserve">五、数字化平台订阅制：saas模式可行性分析</w:t>
      </w:r>
    </w:p>
    <w:p>
      <w:pPr>
        <w:spacing w:before="75" w:after="0"/>
      </w:pPr>
      <w:r>
        <w:rPr/>
        <w:t xml:space="preserve">第三节 商业模式创新对盈利能力的重塑</w:t>
      </w:r>
    </w:p>
    <w:p>
      <w:pPr>
        <w:spacing w:before="75" w:after="0"/>
      </w:pPr>
      <w:r>
        <w:rPr/>
        <w:t xml:space="preserve">一、不同模式下的毛利率、净利率对比</w:t>
      </w:r>
    </w:p>
    <w:p>
      <w:pPr>
        <w:spacing w:before="75" w:after="0"/>
      </w:pPr>
      <w:r>
        <w:rPr/>
        <w:t xml:space="preserve">二、收入结构转型：从一次性收入到经常性收入</w:t>
      </w:r>
    </w:p>
    <w:p>
      <w:pPr>
        <w:spacing w:before="75" w:after="0"/>
      </w:pPr>
      <w:r>
        <w:rPr/>
        <w:t xml:space="preserve">三、客户生命周期价值(ltv)提升路径</w:t>
      </w:r>
    </w:p>
    <w:p>
      <w:pPr>
        <w:spacing w:before="75" w:after="0"/>
      </w:pPr>
      <w:r>
        <w:rPr/>
        <w:t xml:space="preserve">四、商业模式创新对估值模型的影响</w:t>
      </w:r>
    </w:p>
    <w:p>
      <w:pPr>
        <w:spacing w:before="75" w:after="0"/>
      </w:pPr>
      <w:r>
        <w:rPr/>
        <w:t xml:space="preserve">五、2026-2031年商业模式演进路线图</w:t>
      </w:r>
    </w:p>
    <w:p>
      <w:pPr>
        <w:spacing w:before="75" w:after="0"/>
      </w:pPr>
      <w:r>
        <w:rPr>
          <w:b w:val="1"/>
          <w:bCs w:val="1"/>
        </w:rPr>
        <w:t xml:space="preserve">第十六章 重点省市市场机会深度挖掘</w:t>
      </w:r>
    </w:p>
    <w:p>
      <w:pPr>
        <w:spacing w:before="75" w:after="0"/>
      </w:pPr>
      <w:r>
        <w:rPr/>
        <w:t xml:space="preserve">第一节 江苏省：产业高地与竞争红海</w:t>
      </w:r>
    </w:p>
    <w:p>
      <w:pPr>
        <w:spacing w:before="75" w:after="0"/>
      </w:pPr>
      <w:r>
        <w:rPr/>
        <w:t xml:space="preserve">一、市场规模、增长率与2026-2031年预测</w:t>
      </w:r>
    </w:p>
    <w:p>
      <w:pPr>
        <w:spacing w:before="75" w:after="0"/>
      </w:pPr>
      <w:r>
        <w:rPr/>
        <w:t xml:space="preserve">二、盐城、苏州、无锡等重点城市需求特征</w:t>
      </w:r>
    </w:p>
    <w:p>
      <w:pPr>
        <w:spacing w:before="75" w:after="0"/>
      </w:pPr>
      <w:r>
        <w:rPr/>
        <w:t xml:space="preserve">三、江苏本地企业竞争力与外来企业进入难度</w:t>
      </w:r>
    </w:p>
    <w:p>
      <w:pPr>
        <w:spacing w:before="75" w:after="0"/>
      </w:pPr>
      <w:r>
        <w:rPr/>
        <w:t xml:space="preserve">四、工业园区集中式治理模式推广情况</w:t>
      </w:r>
    </w:p>
    <w:p>
      <w:pPr>
        <w:spacing w:before="75" w:after="0"/>
      </w:pPr>
      <w:r>
        <w:rPr/>
        <w:t xml:space="preserve">五、江苏省\"十五五\"环保规划带来的增量机会</w:t>
      </w:r>
    </w:p>
    <w:p>
      <w:pPr>
        <w:spacing w:before="75" w:after="0"/>
      </w:pPr>
      <w:r>
        <w:rPr/>
        <w:t xml:space="preserve">第二节 广东省：电子涂装驱动的新兴市场</w:t>
      </w:r>
    </w:p>
    <w:p>
      <w:pPr>
        <w:spacing w:before="75" w:after="0"/>
      </w:pPr>
      <w:r>
        <w:rPr/>
        <w:t xml:space="preserve">一、深圳、东莞、佛山市场容量与技术偏好</w:t>
      </w:r>
    </w:p>
    <w:p>
      <w:pPr>
        <w:spacing w:before="75" w:after="0"/>
      </w:pPr>
      <w:r>
        <w:rPr/>
        <w:t xml:space="preserve">二、中小微涂装企业集群化治理需求</w:t>
      </w:r>
    </w:p>
    <w:p>
      <w:pPr>
        <w:spacing w:before="75" w:after="0"/>
      </w:pPr>
      <w:r>
        <w:rPr/>
        <w:t xml:space="preserve">三、广东省环保产业基金对市场的撬动作用</w:t>
      </w:r>
    </w:p>
    <w:p>
      <w:pPr>
        <w:spacing w:before="75" w:after="0"/>
      </w:pPr>
      <w:r>
        <w:rPr/>
        <w:t xml:space="preserve">四、移动源(加油站、油罐车)治理装备需求</w:t>
      </w:r>
    </w:p>
    <w:p>
      <w:pPr>
        <w:spacing w:before="75" w:after="0"/>
      </w:pPr>
      <w:r>
        <w:rPr/>
        <w:t xml:space="preserve">五、粤港澳大湾区内协同治理机制</w:t>
      </w:r>
    </w:p>
    <w:p>
      <w:pPr>
        <w:spacing w:before="75" w:after="0"/>
      </w:pPr>
      <w:r>
        <w:rPr/>
        <w:t xml:space="preserve">第三节 其他重点省份机会扫描</w:t>
      </w:r>
    </w:p>
    <w:p>
      <w:pPr>
        <w:spacing w:before="75" w:after="0"/>
      </w:pPr>
      <w:r>
        <w:rPr/>
        <w:t xml:space="preserve">一、山东省：化工产业vocs治理装备需求测算</w:t>
      </w:r>
    </w:p>
    <w:p>
      <w:pPr>
        <w:spacing w:before="75" w:after="0"/>
      </w:pPr>
      <w:r>
        <w:rPr/>
        <w:t xml:space="preserve">二、浙江省：民营炼化一体化项目配套需求</w:t>
      </w:r>
    </w:p>
    <w:p>
      <w:pPr>
        <w:spacing w:before="75" w:after="0"/>
      </w:pPr>
      <w:r>
        <w:rPr/>
        <w:t xml:space="preserve">三、河北省：钢铁、焦化行业超低排放改造需求</w:t>
      </w:r>
    </w:p>
    <w:p>
      <w:pPr>
        <w:spacing w:before="75" w:after="0"/>
      </w:pPr>
      <w:r>
        <w:rPr/>
        <w:t xml:space="preserve">四、四川省：汽车制造业崛起带来的新机遇</w:t>
      </w:r>
    </w:p>
    <w:p>
      <w:pPr>
        <w:spacing w:before="75" w:after="0"/>
      </w:pPr>
      <w:r>
        <w:rPr/>
        <w:t xml:space="preserve">五、湖北省：长江经济带生态保护要求下的市场</w:t>
      </w:r>
    </w:p>
    <w:p>
      <w:pPr>
        <w:spacing w:before="75" w:after="0"/>
      </w:pPr>
      <w:r>
        <w:rPr>
          <w:b w:val="1"/>
          <w:bCs w:val="1"/>
        </w:rPr>
        <w:t xml:space="preserve">第十七章 产业园区与供应链协同</w:t>
      </w:r>
    </w:p>
    <w:p>
      <w:pPr>
        <w:spacing w:before="75" w:after="0"/>
      </w:pPr>
      <w:r>
        <w:rPr/>
        <w:t xml:space="preserve">第一节 重点环保产业园区剖析</w:t>
      </w:r>
    </w:p>
    <w:p>
      <w:pPr>
        <w:spacing w:before="75" w:after="0"/>
      </w:pPr>
      <w:r>
        <w:rPr/>
        <w:t xml:space="preserve">一、盐城环保科技城：企业数量、产值规模、技术水平</w:t>
      </w:r>
    </w:p>
    <w:p>
      <w:pPr>
        <w:spacing w:before="75" w:after="0"/>
      </w:pPr>
      <w:r>
        <w:rPr/>
        <w:t xml:space="preserve">二、宜兴环保科技工业园：产业配套完善度分析</w:t>
      </w:r>
    </w:p>
    <w:p>
      <w:pPr>
        <w:spacing w:before="75" w:after="0"/>
      </w:pPr>
      <w:r>
        <w:rPr/>
        <w:t xml:space="preserve">三、长沙环保产业园：中部地区崛起态势</w:t>
      </w:r>
    </w:p>
    <w:p>
      <w:pPr>
        <w:spacing w:before="75" w:after="0"/>
      </w:pPr>
      <w:r>
        <w:rPr/>
        <w:t xml:space="preserve">四、重庆环保产业园：西部市场桥头堡</w:t>
      </w:r>
    </w:p>
    <w:p>
      <w:pPr>
        <w:spacing w:before="75" w:after="0"/>
      </w:pPr>
      <w:r>
        <w:rPr/>
        <w:t xml:space="preserve">五、园区公共服务平台(检测、认证、金融)效能</w:t>
      </w:r>
    </w:p>
    <w:p>
      <w:pPr>
        <w:spacing w:before="75" w:after="0"/>
      </w:pPr>
      <w:r>
        <w:rPr/>
        <w:t xml:space="preserve">第二节 供应链协同与生态构建</w:t>
      </w:r>
    </w:p>
    <w:p>
      <w:pPr>
        <w:spacing w:before="75" w:after="0"/>
      </w:pPr>
      <w:r>
        <w:rPr/>
        <w:t xml:space="preserve">一、核心材料(吸附剂、催化剂)供应链安全</w:t>
      </w:r>
    </w:p>
    <w:p>
      <w:pPr>
        <w:spacing w:before="75" w:after="0"/>
      </w:pPr>
      <w:r>
        <w:rPr/>
        <w:t xml:space="preserve">二、装备制造企业协同设计、协同制造模式</w:t>
      </w:r>
    </w:p>
    <w:p>
      <w:pPr>
        <w:spacing w:before="75" w:after="0"/>
      </w:pPr>
      <w:r>
        <w:rPr/>
        <w:t xml:space="preserve">三、第三方物流与安装服务的专业化分工</w:t>
      </w:r>
    </w:p>
    <w:p>
      <w:pPr>
        <w:spacing w:before="75" w:after="0"/>
      </w:pPr>
      <w:r>
        <w:rPr/>
        <w:t xml:space="preserve">四、供应链金融在解决中小企业融资中的应用</w:t>
      </w:r>
    </w:p>
    <w:p>
      <w:pPr>
        <w:spacing w:before="75" w:after="0"/>
      </w:pPr>
      <w:r>
        <w:rPr/>
        <w:t xml:space="preserve">五、产业联盟在标准制定、技术推广中的作用</w:t>
      </w:r>
    </w:p>
    <w:p>
      <w:pPr>
        <w:spacing w:before="75" w:after="0"/>
      </w:pPr>
      <w:r>
        <w:rPr/>
        <w:t xml:space="preserve">第三节 区域产业政策的差异化影响</w:t>
      </w:r>
    </w:p>
    <w:p>
      <w:pPr>
        <w:spacing w:before="75" w:after="0"/>
      </w:pPr>
      <w:r>
        <w:rPr/>
        <w:t xml:space="preserve">一、税收优惠政策对区域企业竞争力的影响</w:t>
      </w:r>
    </w:p>
    <w:p>
      <w:pPr>
        <w:spacing w:before="75" w:after="0"/>
      </w:pPr>
      <w:r>
        <w:rPr/>
        <w:t xml:space="preserve">二、地方环保标准提升对技术路线的引导</w:t>
      </w:r>
    </w:p>
    <w:p>
      <w:pPr>
        <w:spacing w:before="75" w:after="0"/>
      </w:pPr>
      <w:r>
        <w:rPr/>
        <w:t xml:space="preserve">三、政府采购与项目招投标的本地化倾向</w:t>
      </w:r>
    </w:p>
    <w:p>
      <w:pPr>
        <w:spacing w:before="75" w:after="0"/>
      </w:pPr>
      <w:r>
        <w:rPr/>
        <w:t xml:space="preserve">四、人才引进政策对区域产业发展的支撑</w:t>
      </w:r>
    </w:p>
    <w:p>
      <w:pPr>
        <w:spacing w:before="75" w:after="0"/>
      </w:pPr>
      <w:r>
        <w:rPr/>
        <w:t xml:space="preserve">五、环保ppp项目清理后的地方政府支付能力</w:t>
      </w:r>
    </w:p>
    <w:p>
      <w:pPr>
        <w:spacing w:before="75" w:after="0"/>
      </w:pPr>
      <w:r>
        <w:rPr>
          <w:b w:val="1"/>
          <w:bCs w:val="1"/>
        </w:rPr>
        <w:t xml:space="preserve">第十八章 全球化战略与海外市场进入</w:t>
      </w:r>
    </w:p>
    <w:p>
      <w:pPr>
        <w:spacing w:before="75" w:after="0"/>
      </w:pPr>
      <w:r>
        <w:rPr/>
        <w:t xml:space="preserve">第一节 全球vocs治理装备贸易格局</w:t>
      </w:r>
    </w:p>
    <w:p>
      <w:pPr>
        <w:spacing w:before="75" w:after="0"/>
      </w:pPr>
      <w:r>
        <w:rPr/>
        <w:t xml:space="preserve">一、2025年全球贸易规模、主要出口国与进口国</w:t>
      </w:r>
    </w:p>
    <w:p>
      <w:pPr>
        <w:spacing w:before="75" w:after="0"/>
      </w:pPr>
      <w:r>
        <w:rPr/>
        <w:t xml:space="preserve">二、中国出口规模、产品结构与目标市场(东南亚、中东)</w:t>
      </w:r>
    </w:p>
    <w:p>
      <w:pPr>
        <w:spacing w:before="75" w:after="0"/>
      </w:pPr>
      <w:r>
        <w:rPr/>
        <w:t xml:space="preserve">三、贸易壁垒：技术标准、认证、关税、反倾销</w:t>
      </w:r>
    </w:p>
    <w:p>
      <w:pPr>
        <w:spacing w:before="75" w:after="0"/>
      </w:pPr>
      <w:r>
        <w:rPr/>
        <w:t xml:space="preserve">四、人民币汇率波动对出口竞争力的影响</w:t>
      </w:r>
    </w:p>
    <w:p>
      <w:pPr>
        <w:spacing w:before="75" w:after="0"/>
      </w:pPr>
      <w:r>
        <w:rPr/>
        <w:t xml:space="preserve">五、国际物流成本上升对项目利润率的挤压</w:t>
      </w:r>
    </w:p>
    <w:p>
      <w:pPr>
        <w:spacing w:before="75" w:after="0"/>
      </w:pPr>
      <w:r>
        <w:rPr/>
        <w:t xml:space="preserve">第二节 海外重点市场机会与进入策略</w:t>
      </w:r>
    </w:p>
    <w:p>
      <w:pPr>
        <w:spacing w:before="75" w:after="0"/>
      </w:pPr>
      <w:r>
        <w:rPr/>
        <w:t xml:space="preserve">一、东南亚：承接产业转移带来的治理需求</w:t>
      </w:r>
    </w:p>
    <w:p>
      <w:pPr>
        <w:spacing w:before="75" w:after="0"/>
      </w:pPr>
      <w:r>
        <w:rPr/>
        <w:t xml:space="preserve">二、中东：化工产业扩张与环保要求提升</w:t>
      </w:r>
    </w:p>
    <w:p>
      <w:pPr>
        <w:spacing w:before="75" w:after="0"/>
      </w:pPr>
      <w:r>
        <w:rPr/>
        <w:t xml:space="preserve">三、欧洲：高端市场进入的技术门槛</w:t>
      </w:r>
    </w:p>
    <w:p>
      <w:pPr>
        <w:spacing w:before="75" w:after="0"/>
      </w:pPr>
      <w:r>
        <w:rPr/>
        <w:t xml:space="preserve">第三节 国际合作模式创新</w:t>
      </w:r>
    </w:p>
    <w:p>
      <w:pPr>
        <w:spacing w:before="75" w:after="0"/>
      </w:pPr>
      <w:r>
        <w:rPr/>
        <w:t xml:space="preserve">一、技术引进：海外专利收购与许可</w:t>
      </w:r>
    </w:p>
    <w:p>
      <w:pPr>
        <w:spacing w:before="75" w:after="0"/>
      </w:pPr>
      <w:r>
        <w:rPr/>
        <w:t xml:space="preserve">二、产能合作：海外建厂与当地生产准入</w:t>
      </w:r>
    </w:p>
    <w:p>
      <w:pPr>
        <w:spacing w:before="75" w:after="0"/>
      </w:pPr>
      <w:r>
        <w:rPr/>
        <w:t xml:space="preserve">三、工程承包：epc+f模式在新兴市场应用</w:t>
      </w:r>
    </w:p>
    <w:p>
      <w:pPr>
        <w:spacing w:before="75" w:after="0"/>
      </w:pPr>
      <w:r>
        <w:rPr/>
        <w:t xml:space="preserve">四、国际标准参与：从采用到制定的角色转变</w:t>
      </w:r>
    </w:p>
    <w:p>
      <w:pPr>
        <w:spacing w:before="75" w:after="0"/>
      </w:pPr>
      <w:r>
        <w:rPr/>
        <w:t xml:space="preserve">五、国际并购：标的筛选、整合与文化冲突管理</w:t>
      </w:r>
    </w:p>
    <w:p>
      <w:pPr>
        <w:spacing w:before="75" w:after="0"/>
      </w:pPr>
      <w:r>
        <w:rPr>
          <w:b w:val="1"/>
          <w:bCs w:val="1"/>
        </w:rPr>
        <w:t xml:space="preserve">第十九章 面向2030年的战略建议与行动路线图</w:t>
      </w:r>
    </w:p>
    <w:p>
      <w:pPr>
        <w:spacing w:before="75" w:after="0"/>
      </w:pPr>
      <w:r>
        <w:rPr/>
        <w:t xml:space="preserve">第一节 企业战略转型路径</w:t>
      </w:r>
    </w:p>
    <w:p>
      <w:pPr>
        <w:spacing w:before="75" w:after="0"/>
      </w:pPr>
      <w:r>
        <w:rPr/>
        <w:t xml:space="preserve">一、从设备制造商到环境综合服务商转型</w:t>
      </w:r>
    </w:p>
    <w:p>
      <w:pPr>
        <w:spacing w:before="75" w:after="0"/>
      </w:pPr>
      <w:r>
        <w:rPr/>
        <w:t xml:space="preserve">二、数字化转型：构建智能装备生态系统</w:t>
      </w:r>
    </w:p>
    <w:p>
      <w:pPr>
        <w:spacing w:before="75" w:after="0"/>
      </w:pPr>
      <w:r>
        <w:rPr/>
        <w:t xml:space="preserve">三、绿色转型：低碳装备与循环经济</w:t>
      </w:r>
    </w:p>
    <w:p>
      <w:pPr>
        <w:spacing w:before="75" w:after="0"/>
      </w:pPr>
      <w:r>
        <w:rPr/>
        <w:t xml:space="preserve">四、国际化战略：从\"借船出海\"到\"造船出海\"</w:t>
      </w:r>
    </w:p>
    <w:p>
      <w:pPr>
        <w:spacing w:before="75" w:after="0"/>
      </w:pPr>
      <w:r>
        <w:rPr/>
        <w:t xml:space="preserve">五、平台化战略：打造产业互联网平台</w:t>
      </w:r>
    </w:p>
    <w:p>
      <w:pPr>
        <w:spacing w:before="75" w:after="0"/>
      </w:pPr>
      <w:r>
        <w:rPr/>
        <w:t xml:space="preserve">第二节 行业发展政策建议</w:t>
      </w:r>
    </w:p>
    <w:p>
      <w:pPr>
        <w:spacing w:before="75" w:after="0"/>
      </w:pPr>
      <w:r>
        <w:rPr/>
        <w:t xml:space="preserve">一、完善技术标准体系，引导行业有序竞争</w:t>
      </w:r>
    </w:p>
    <w:p>
      <w:pPr>
        <w:spacing w:before="75" w:after="0"/>
      </w:pPr>
      <w:r>
        <w:rPr/>
        <w:t xml:space="preserve">二、加大绿色金融支持，拓宽企业融资渠道</w:t>
      </w:r>
    </w:p>
    <w:p>
      <w:pPr>
        <w:spacing w:before="75" w:after="0"/>
      </w:pPr>
      <w:r>
        <w:rPr/>
        <w:t xml:space="preserve">三、强化知识产权保护，激励技术创新</w:t>
      </w:r>
    </w:p>
    <w:p>
      <w:pPr>
        <w:spacing w:before="75" w:after="0"/>
      </w:pPr>
      <w:r>
        <w:rPr/>
        <w:t xml:space="preserve">四、推动区域协同治理，避免市场分割</w:t>
      </w:r>
    </w:p>
    <w:p>
      <w:pPr>
        <w:spacing w:before="75" w:after="0"/>
      </w:pPr>
      <w:r>
        <w:rPr/>
        <w:t xml:space="preserve">五、加强国际合作，提升全球竞争力</w:t>
      </w:r>
    </w:p>
    <w:p>
      <w:pPr>
        <w:spacing w:before="75" w:after="0"/>
      </w:pPr>
      <w:r>
        <w:rPr/>
        <w:t xml:space="preserve">第三节 2026-2031年行动路线图</w:t>
      </w:r>
    </w:p>
    <w:p>
      <w:pPr>
        <w:spacing w:before="75" w:after="0"/>
      </w:pPr>
      <w:r>
        <w:rPr/>
        <w:t xml:space="preserve">一、2026年：技术储备与数字化底座建设</w:t>
      </w:r>
    </w:p>
    <w:p>
      <w:pPr>
        <w:spacing w:before="75" w:after="0"/>
      </w:pPr>
      <w:r>
        <w:rPr/>
        <w:t xml:space="preserve">二、2027年：标杆项目打造与商业模式验证</w:t>
      </w:r>
    </w:p>
    <w:p>
      <w:pPr>
        <w:spacing w:before="75" w:after="0"/>
      </w:pPr>
      <w:r>
        <w:rPr/>
        <w:t xml:space="preserve">三、2028年：规模化扩张与供应链优化</w:t>
      </w:r>
    </w:p>
    <w:p>
      <w:pPr>
        <w:spacing w:before="75" w:after="0"/>
      </w:pPr>
      <w:r>
        <w:rPr/>
        <w:t xml:space="preserve">四、2029年：国际化突破与平台化转型</w:t>
      </w:r>
    </w:p>
    <w:p>
      <w:pPr>
        <w:spacing w:before="75" w:after="0"/>
      </w:pPr>
      <w:r>
        <w:rPr/>
        <w:t xml:space="preserve">五、2030年：生态构建与行业引领作用</w:t>
      </w:r>
    </w:p>
    <w:p>
      <w:pPr>
        <w:spacing w:before="75" w:after="0"/>
      </w:pPr>
      <w:r>
        <w:rPr>
          <w:b w:val="1"/>
          <w:bCs w:val="1"/>
        </w:rPr>
        <w:t xml:space="preserve">图表目录</w:t>
      </w:r>
    </w:p>
    <w:p>
      <w:pPr>
        <w:spacing w:before="75" w:after="0"/>
      </w:pPr>
      <w:r>
        <w:rPr/>
        <w:t xml:space="preserve">图表：2019-2025年全球vocs治理装备市场规模及增长率</w:t>
      </w:r>
    </w:p>
    <w:p>
      <w:pPr>
        <w:spacing w:before="75" w:after="0"/>
      </w:pPr>
      <w:r>
        <w:rPr/>
        <w:t xml:space="preserve">图表：vocs治理装备产业链全景图谱</w:t>
      </w:r>
    </w:p>
    <w:p>
      <w:pPr>
        <w:spacing w:before="75" w:after="0"/>
      </w:pPr>
      <w:r>
        <w:rPr/>
        <w:t xml:space="preserve">图表：中国vocs治理装备行业在环保产业中的定位</w:t>
      </w:r>
    </w:p>
    <w:p>
      <w:pPr>
        <w:spacing w:before="75" w:after="0"/>
      </w:pPr>
      <w:r>
        <w:rPr/>
        <w:t xml:space="preserve">图表：2025年全球主要区域vocs治理装备市场份额</w:t>
      </w:r>
    </w:p>
    <w:p>
      <w:pPr>
        <w:spacing w:before="75" w:after="0"/>
      </w:pPr>
      <w:r>
        <w:rPr/>
        <w:t xml:space="preserve">图表：中国、美国、欧盟vocs排放标准限值对比</w:t>
      </w:r>
    </w:p>
    <w:p>
      <w:pPr>
        <w:spacing w:before="75" w:after="0"/>
      </w:pPr>
      <w:r>
        <w:rPr/>
        <w:t xml:space="preserve">图表：2025年全球vocs治理装备市场cr10企业排名</w:t>
      </w:r>
    </w:p>
    <w:p>
      <w:pPr>
        <w:spacing w:before="75" w:after="0"/>
      </w:pPr>
      <w:r>
        <w:rPr/>
        <w:t xml:space="preserve">图表：2019-2025年中国vocs治理装备市场规模与gdp增速相关性</w:t>
      </w:r>
    </w:p>
    <w:p>
      <w:pPr>
        <w:spacing w:before="75" w:after="0"/>
      </w:pPr>
      <w:r>
        <w:rPr/>
        <w:t xml:space="preserve">图表：2025年重点行业vocs治理装备投资占比</w:t>
      </w:r>
    </w:p>
    <w:p>
      <w:pPr>
        <w:spacing w:before="75" w:after="0"/>
      </w:pPr>
      <w:r>
        <w:rPr/>
        <w:t xml:space="preserve">图表：vocs治理装备智能化技术成熟度曲线</w:t>
      </w:r>
    </w:p>
    <w:p>
      <w:pPr>
        <w:spacing w:before="75" w:after="0"/>
      </w:pPr>
      <w:r>
        <w:rPr/>
        <w:t xml:space="preserve">图表：2025年vocs治理装备产业链各环节毛利率分布</w:t>
      </w:r>
    </w:p>
    <w:p>
      <w:pPr>
        <w:spacing w:before="75" w:after="0"/>
      </w:pPr>
      <w:r>
        <w:rPr/>
        <w:t xml:space="preserve">图表：2025年各类技术路线设备市场占比</w:t>
      </w:r>
    </w:p>
    <w:p>
      <w:pPr>
        <w:spacing w:before="75" w:after="0"/>
      </w:pPr>
      <w:r>
        <w:rPr/>
        <w:t xml:space="preserve">图表：2025年vocs治理装备下游应用行业需求结构</w:t>
      </w:r>
    </w:p>
    <w:p>
      <w:pPr>
        <w:spacing w:before="75" w:after="0"/>
      </w:pPr>
      <w:r>
        <w:rPr/>
        <w:t xml:space="preserve">图表：不同vocs治理技术路线初始投资对比</w:t>
      </w:r>
    </w:p>
    <w:p>
      <w:pPr>
        <w:spacing w:before="75" w:after="0"/>
      </w:pPr>
      <w:r>
        <w:rPr/>
        <w:t xml:space="preserve">图表：不同技术路线综合运行成本</w:t>
      </w:r>
    </w:p>
    <w:p>
      <w:pPr>
        <w:spacing w:before="75" w:after="0"/>
      </w:pPr>
      <w:r>
        <w:rPr/>
        <w:t xml:space="preserve">图表：2026-2031年各技术路线市场份额预测</w:t>
      </w:r>
    </w:p>
    <w:p>
      <w:pPr>
        <w:spacing w:before="75" w:after="0"/>
      </w:pPr>
      <w:r>
        <w:rPr/>
        <w:t xml:space="preserve">图表：2019-2025年中国vocs治理装备行业总产值及增长率</w:t>
      </w:r>
    </w:p>
    <w:p>
      <w:pPr>
        <w:spacing w:before="75" w:after="0"/>
      </w:pPr>
      <w:r>
        <w:rPr/>
        <w:t xml:space="preserve">图表：2025年中国vocs治理装备细分产品市场结构</w:t>
      </w:r>
    </w:p>
    <w:p>
      <w:pPr>
        <w:spacing w:before="75" w:after="0"/>
      </w:pPr>
      <w:r>
        <w:rPr/>
        <w:t xml:space="preserve">图表：2025年中国vocs治理装备区域市场分布</w:t>
      </w:r>
    </w:p>
    <w:p>
      <w:pPr>
        <w:spacing w:before="75" w:after="0"/>
      </w:pPr>
      <w:r>
        <w:rPr/>
        <w:t xml:space="preserve">图表：2025年中国vocs治理装备市场集中度(cr5/cr10)</w:t>
      </w:r>
    </w:p>
    <w:p>
      <w:pPr>
        <w:spacing w:before="75" w:after="0"/>
      </w:pPr>
      <w:r>
        <w:rPr/>
        <w:t xml:space="preserve">图表：主要企业核心竞争力雷达图</w:t>
      </w:r>
    </w:p>
    <w:p>
      <w:pPr>
        <w:spacing w:before="75" w:after="0"/>
      </w:pPr>
      <w:r>
        <w:rPr/>
        <w:t xml:space="preserve">图表：vocs治理装备行业进入壁垒评估矩阵</w:t>
      </w:r>
    </w:p>
    <w:p>
      <w:pPr>
        <w:spacing w:before="75" w:after="0"/>
      </w:pPr>
      <w:r>
        <w:rPr/>
        <w:t xml:space="preserve">图表：2025年长三角、珠三角、京津冀vocs治理装备市场规模</w:t>
      </w:r>
    </w:p>
    <w:p>
      <w:pPr>
        <w:spacing w:before="75" w:after="0"/>
      </w:pPr>
      <w:r>
        <w:rPr/>
        <w:t xml:space="preserve">图表：2025年重点城市vocs治理装备需求强度热力图</w:t>
      </w:r>
    </w:p>
    <w:p>
      <w:pPr>
        <w:spacing w:before="75" w:after="0"/>
      </w:pPr>
      <w:r>
        <w:rPr/>
        <w:t xml:space="preserve">图表：中国vocs治理装备产业集群分布图</w:t>
      </w:r>
    </w:p>
    <w:p>
      <w:pPr>
        <w:spacing w:before="75" w:after="0"/>
      </w:pPr>
      <w:r>
        <w:rPr/>
        <w:t xml:space="preserve">图表：2026-2031年vocs治理装备智能化渗透率预测</w:t>
      </w:r>
    </w:p>
    <w:p>
      <w:pPr>
        <w:spacing w:before="75" w:after="0"/>
      </w:pPr>
      <w:r>
        <w:rPr/>
        <w:t xml:space="preserve">图表：2026-2031年行业低碳化技术水平提升路径</w:t>
      </w:r>
    </w:p>
    <w:p>
      <w:pPr>
        <w:spacing w:before="75" w:after="0"/>
      </w:pPr>
      <w:r>
        <w:rPr/>
        <w:t xml:space="preserve">图表：产业融合下商业模式演进路线图</w:t>
      </w:r>
    </w:p>
    <w:p>
      <w:pPr>
        <w:spacing w:before="75" w:after="0"/>
      </w:pPr>
      <w:r>
        <w:rPr/>
        <w:t xml:space="preserve">图表：2026-2031年中国vocs治理装备市场规模预测</w:t>
      </w:r>
    </w:p>
    <w:p>
      <w:pPr>
        <w:spacing w:before="75" w:after="0"/>
      </w:pPr>
      <w:r>
        <w:rPr/>
        <w:t xml:space="preserve">图表：2026-2031年各细分领域需求增长贡献度</w:t>
      </w:r>
    </w:p>
    <w:p>
      <w:pPr>
        <w:spacing w:before="75" w:after="0"/>
      </w:pPr>
      <w:r>
        <w:rPr/>
        <w:t xml:space="preserve">图表：2026-2031年中国vocs治理装备出口规模预测</w:t>
      </w:r>
    </w:p>
    <w:p>
      <w:pPr>
        <w:spacing w:before="75" w:after="0"/>
      </w:pPr>
      <w:r>
        <w:rPr/>
        <w:t xml:space="preserve">图表：2025年中国vocs治理装备行业产能利用率</w:t>
      </w:r>
    </w:p>
    <w:p>
      <w:pPr>
        <w:spacing w:before="75" w:after="0"/>
      </w:pPr>
      <w:r>
        <w:rPr/>
        <w:t xml:space="preserve">图表：2026-2031年行业产能扩张计划与投资金额</w:t>
      </w:r>
    </w:p>
    <w:p>
      <w:pPr>
        <w:spacing w:before="75" w:after="0"/>
      </w:pPr>
      <w:r>
        <w:rPr/>
        <w:t xml:space="preserve">图表：关键原材料进口依赖度与国产替代空间</w:t>
      </w:r>
    </w:p>
    <w:p>
      <w:pPr>
        <w:spacing w:before="75" w:after="0"/>
      </w:pPr>
      <w:r>
        <w:rPr/>
        <w:t xml:space="preserve">图表：产业链各环节投资吸引力(增长性vs盈利性)矩阵</w:t>
      </w:r>
    </w:p>
    <w:p>
      <w:pPr>
        <w:spacing w:before="75" w:after="0"/>
      </w:pPr>
      <w:r>
        <w:rPr/>
        <w:t xml:space="preserve">图表：2026-2031年\"黄金赛道\"投资价值排序</w:t>
      </w:r>
    </w:p>
    <w:p>
      <w:pPr>
        <w:spacing w:before="75" w:after="0"/>
      </w:pPr>
      <w:r>
        <w:rPr/>
        <w:t xml:space="preserve">图表：2025年行业融资事件轮次与金额分布</w:t>
      </w:r>
    </w:p>
    <w:p>
      <w:pPr>
        <w:spacing w:before="75" w:after="0"/>
      </w:pPr>
      <w:r>
        <w:rPr/>
        <w:t xml:space="preserve">图表：行业面临的主要风险类型及影响程度</w:t>
      </w:r>
    </w:p>
    <w:p>
      <w:pPr>
        <w:spacing w:before="75" w:after="0"/>
      </w:pPr>
      <w:r>
        <w:rPr/>
        <w:t xml:space="preserve">图表：不同规模企业风险承受能力对比</w:t>
      </w:r>
    </w:p>
    <w:p>
      <w:pPr>
        <w:spacing w:before="75" w:after="0"/>
      </w:pPr>
      <w:r>
        <w:rPr/>
        <w:t xml:space="preserve">图表：风险规避策略有效性评估</w:t>
      </w:r>
    </w:p>
    <w:p>
      <w:pPr>
        <w:spacing w:before="75" w:after="0"/>
      </w:pPr>
      <w:r>
        <w:rPr/>
        <w:t xml:space="preserve">图表：不同市场主体战略转型路径图</w:t>
      </w:r>
    </w:p>
    <w:p>
      <w:pPr>
        <w:spacing w:before="75" w:after="0"/>
      </w:pPr>
      <w:r>
        <w:rPr/>
        <w:t xml:space="preserve">图表：中小企业\"专精特新\"发展能力模型</w:t>
      </w:r>
    </w:p>
    <w:p>
      <w:pPr>
        <w:spacing w:before="75" w:after="0"/>
      </w:pPr>
      <w:r>
        <w:rPr/>
        <w:t xml:space="preserve">图表：大型企业平台化转型架构图</w:t>
      </w:r>
    </w:p>
    <w:p>
      <w:pPr>
        <w:spacing w:before="75" w:after="0"/>
      </w:pPr>
      <w:r>
        <w:rPr/>
        <w:t xml:space="preserve">图表：传统商业模式与创新商业模式盈利性对比</w:t>
      </w:r>
    </w:p>
    <w:p>
      <w:pPr>
        <w:spacing w:before="75" w:after="0"/>
      </w:pPr>
      <w:r>
        <w:rPr/>
        <w:t xml:space="preserve">图表：不同商业模式现金流结构对比</w:t>
      </w:r>
    </w:p>
    <w:p>
      <w:pPr>
        <w:spacing w:before="75" w:after="0"/>
      </w:pPr>
      <w:r>
        <w:rPr/>
        <w:t xml:space="preserve">图表：2026-2031年商业模式创新对行业利润率影响</w:t>
      </w:r>
    </w:p>
    <w:p>
      <w:pPr>
        <w:spacing w:before="75" w:after="0"/>
      </w:pPr>
      <w:r>
        <w:rPr/>
        <w:t xml:space="preserve">图表：技术驱动型企业研发强度与专利产出关系</w:t>
      </w:r>
    </w:p>
    <w:p>
      <w:pPr>
        <w:spacing w:before="75" w:after="0"/>
      </w:pPr>
      <w:r>
        <w:rPr/>
        <w:t xml:space="preserve">图表：市场驱动型企业销售费用率与市场份额关系</w:t>
      </w:r>
    </w:p>
    <w:p>
      <w:pPr>
        <w:spacing w:before="75" w:after="0"/>
      </w:pPr>
      <w:r>
        <w:rPr/>
        <w:t xml:space="preserve">图表：服务驱动型企业服务收入占比与估值溢价</w:t>
      </w:r>
    </w:p>
    <w:p>
      <w:pPr>
        <w:spacing w:before="75" w:after="0"/>
      </w:pPr>
      <w:r>
        <w:rPr/>
        <w:t xml:space="preserve">图表：2026-2031年江苏省vocs治理装备市场规模预测</w:t>
      </w:r>
    </w:p>
    <w:p>
      <w:pPr>
        <w:spacing w:before="75" w:after="0"/>
      </w:pPr>
      <w:r>
        <w:rPr/>
        <w:t xml:space="preserve">图表：2026-2031年广东省vocs治理装备市场规模预测</w:t>
      </w:r>
    </w:p>
    <w:p>
      <w:pPr>
        <w:spacing w:before="75" w:after="0"/>
      </w:pPr>
      <w:r>
        <w:rPr/>
        <w:t xml:space="preserve">图表：2026-2031年其他重点省份市场规模对比</w:t>
      </w:r>
    </w:p>
    <w:p>
      <w:pPr>
        <w:spacing w:before="75" w:after="0"/>
      </w:pPr>
      <w:r>
        <w:rPr/>
        <w:t xml:space="preserve">图表：重点环保产业园区产值规模与技术实力对比</w:t>
      </w:r>
    </w:p>
    <w:p>
      <w:pPr>
        <w:spacing w:before="75" w:after="0"/>
      </w:pPr>
      <w:r>
        <w:rPr/>
        <w:t xml:space="preserve">图表：供应链协同效率与产业集聚度关系</w:t>
      </w:r>
    </w:p>
    <w:p>
      <w:pPr>
        <w:spacing w:before="75" w:after="0"/>
      </w:pPr>
      <w:r>
        <w:rPr/>
        <w:t xml:space="preserve">图表：区域产业政策差异化影响指数</w:t>
      </w:r>
    </w:p>
    <w:p>
      <w:pPr>
        <w:spacing w:before="75" w:after="0"/>
      </w:pPr>
      <w:r>
        <w:rPr/>
        <w:t xml:space="preserve">图表：2025年全球vocs治理装备贸易流向</w:t>
      </w:r>
    </w:p>
    <w:p>
      <w:pPr>
        <w:spacing w:before="75" w:after="0"/>
      </w:pPr>
      <w:r>
        <w:rPr/>
        <w:t xml:space="preserve">图表：2026-2031年中国vocs治理装备出口目标市场预测</w:t>
      </w:r>
    </w:p>
    <w:p>
      <w:pPr>
        <w:spacing w:before="75" w:after="0"/>
      </w:pPr>
      <w:r>
        <w:rPr/>
        <w:t xml:space="preserve">图表：主要贸易壁垒对出口的影响程度</w:t>
      </w:r>
    </w:p>
    <w:p>
      <w:pPr>
        <w:spacing w:before="75" w:after="0"/>
      </w:pPr>
      <w:r>
        <w:rPr/>
        <w:t xml:space="preserve">图表：2026-2031年企业战略转型路线图</w:t>
      </w:r>
    </w:p>
    <w:p>
      <w:pPr>
        <w:spacing w:before="75" w:after="0"/>
      </w:pPr>
      <w:r>
        <w:rPr/>
        <w:t xml:space="preserve">图表：行业发展政策建议优先级排序</w:t>
      </w:r>
    </w:p>
    <w:p>
      <w:pPr>
        <w:spacing w:before="75" w:after="0"/>
      </w:pPr>
      <w:r>
        <w:rPr/>
        <w:t xml:space="preserve">图表：面向2030年的行业高质量发展指标体系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2026-2031年中国VOCs治理装备行业深度调研与投资战略规划报告</dc:title>
  <dc:description>2026-2031年中国VOCs治理装备行业深度调研与投资战略规划报告</dc:description>
  <dc:subject>2026-2031年中国VOCs治理装备行业深度调研与投资战略规划报告</dc:subject>
  <cp:keywords>研究报告</cp:keywords>
  <cp:category>研究报告</cp:category>
  <cp:lastModifiedBy>北京中道泰和信息咨询有限公司</cp:lastModifiedBy>
  <dcterms:created xsi:type="dcterms:W3CDTF">2026-03-30T16:12:15+08:00</dcterms:created>
  <dcterms:modified xsi:type="dcterms:W3CDTF">2026-03-30T16:12:15+08:00</dcterms:modified>
</cp:coreProperties>
</file>

<file path=docProps/custom.xml><?xml version="1.0" encoding="utf-8"?>
<Properties xmlns="http://schemas.openxmlformats.org/officeDocument/2006/custom-properties" xmlns:vt="http://schemas.openxmlformats.org/officeDocument/2006/docPropsVTypes"/>
</file>