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2026-2031年中国农资流通行业深度调研与投融资分析报告</w:t>
      </w:r>
    </w:p>
    <w:p>
      <w:pPr>
        <w:spacing w:after="150"/>
      </w:pPr>
      <w:r>
        <w:rPr>
          <w:b w:val="1"/>
          <w:bCs w:val="1"/>
        </w:rPr>
        <w:t xml:space="preserve">报告简介</w:t>
      </w:r>
    </w:p>
    <w:p>
      <w:pPr>
        <w:spacing w:after="150"/>
      </w:pPr>
      <w:r>
        <w:rPr/>
        <w:t xml:space="preserve">农资流通行业是连接农业生产资料生产端与农业种植端的关键纽带，涵盖化肥、农药、种子、农膜、农机具等产品的采购、仓储、运输、分销及技术服务等全链条环节，其高效运转直接关系农业生产资料的可及性、及时性与经济性，是保障国家粮食安全与农业现代化发展的重要基础设施。随着乡村振兴战略深入推进与数字技术广泛应用，农资流通行业定义已从传统的“商品搬运”向“技术赋能+供应链整合”的现代农业服务体系升级，成为推动小农户与现代农业有机衔接的核心载体。</w:t>
      </w:r>
    </w:p>
    <w:p>
      <w:pPr>
        <w:spacing w:after="150"/>
      </w:pPr>
      <w:r>
        <w:rPr/>
        <w:t xml:space="preserve">当前，中国农资流通行业处于“传统模式转型与新型业态培育”并行的关键阶段。行业现状呈现三大特征：一是市场集中度逐步提升，全国性农资连锁企业与区域性龙头企业通过并购重组、加盟合作等方式整合渠道资源，但中小经销商仍占市场主体，同质化竞争与服务能力不足问题突出;二是数字化转型加速，B2B电商平台、智慧物流系统在采购分销环节渗透率提升，区块链溯源技术开始应用于种子、化肥等关键农资品控，但农村地区数字基础设施薄弱制约技术下沉;三是服务功能从单一销售向“技物结合”延伸，部分领先企业提供测土配方施肥、病虫害统防统治等增值服务，但服务标准化程度低、专业人才短缺等问题仍待解决。政策层面，“十五五”规划明确提出构建现代农村物流体系，农资流通作为重点领域被纳入农业社会化服务补贴范围，行业正从“规模扩张”向“质量效益提升”转型。</w:t>
      </w:r>
    </w:p>
    <w:p>
      <w:pPr>
        <w:spacing w:after="150"/>
      </w:pPr>
      <w:r>
        <w:rPr/>
        <w:t xml:space="preserve">未来，农资流通行业将迎来“技术重构、模式创新与服务升级”驱动的系统性变革。核心趋势体现在三个维度：一是供应链数字化向“全链路协同”深化，通过大数据分析预测区域农资需求，结合智能仓储与冷链物流实现精准配送，降低流通损耗与成本;二是服务模式向“农业综合服务商”转型，整合农资供应、农技指导、金融支持、农产品回收等环节，为农户提供“一站式”解决方案;三是绿色低碳成为行业发展新方向，环保型农资(如生物农药、有机肥)流通占比提升，物流环节推广新能源运输工具与共享仓储模式，助力农业碳达峰目标实现。同时，随着农业适度规模经营发展，针对家庭农场、农民合作社等新型经营主体的定制化流通服务将快速增长，推动行业服务细分与专业化。</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资流通行业研究单位等公布和提供的大量资料。报告对我国农资流通行业的供需状况、发展现状、子行业发展变化等进行了分析，重点分析了国内外农资流通行业的发展现状、如何面对行业的发展挑战、行业的发展建议、行业竞争力，以及行业的投资分析和趋势预测等等。报告还综合了农资流通行业的整体发展动态，对行业在产品方面提供了参考建议和具体解决办法。报告对于农资流通产品生产企业、经销商、行业管理部门以及拟进入该行业的投资者具有重要的参考价值，对于研究我国农资流通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农资流通行业研究总论</w:t>
      </w:r>
    </w:p>
    <w:p>
      <w:pPr>
        <w:spacing w:before="75" w:after="0"/>
      </w:pPr>
      <w:r>
        <w:rPr/>
        <w:t xml:space="preserve">第一节 研究背景与目的</w:t>
      </w:r>
    </w:p>
    <w:p>
      <w:pPr>
        <w:spacing w:before="75" w:after="0"/>
      </w:pPr>
      <w:r>
        <w:rPr/>
        <w:t xml:space="preserve">一、研究背景与时代意义</w:t>
      </w:r>
    </w:p>
    <w:p>
      <w:pPr>
        <w:spacing w:before="75" w:after="0"/>
      </w:pPr>
      <w:r>
        <w:rPr/>
        <w:t xml:space="preserve">二、报告核心研究目标</w:t>
      </w:r>
    </w:p>
    <w:p>
      <w:pPr>
        <w:spacing w:before="75" w:after="0"/>
      </w:pPr>
      <w:r>
        <w:rPr/>
        <w:t xml:space="preserve">三、报告研究方法论体系</w:t>
      </w:r>
    </w:p>
    <w:p>
      <w:pPr>
        <w:spacing w:before="75" w:after="0"/>
      </w:pPr>
      <w:r>
        <w:rPr/>
        <w:t xml:space="preserve">第二节 农资流通行业界定与范畴</w:t>
      </w:r>
    </w:p>
    <w:p>
      <w:pPr>
        <w:spacing w:before="75" w:after="0"/>
      </w:pPr>
      <w:r>
        <w:rPr/>
        <w:t xml:space="preserve">一、农资流通核心定义与业务边界</w:t>
      </w:r>
    </w:p>
    <w:p>
      <w:pPr>
        <w:spacing w:before="75" w:after="0"/>
      </w:pPr>
      <w:r>
        <w:rPr/>
        <w:t xml:space="preserve">二、产品分类标准与流通环节划分</w:t>
      </w:r>
    </w:p>
    <w:p>
      <w:pPr>
        <w:spacing w:before="75" w:after="0"/>
      </w:pPr>
      <w:r>
        <w:rPr/>
        <w:t xml:space="preserve">三、行业在现代农业体系中的战略定位</w:t>
      </w:r>
    </w:p>
    <w:p>
      <w:pPr>
        <w:spacing w:before="75" w:after="0"/>
      </w:pPr>
      <w:r>
        <w:rPr/>
        <w:t xml:space="preserve">四、研究时间与地域范围界定</w:t>
      </w:r>
    </w:p>
    <w:p>
      <w:pPr>
        <w:spacing w:before="75" w:after="0"/>
      </w:pPr>
      <w:r>
        <w:rPr/>
        <w:t xml:space="preserve">第三节 行业核心价值与报告使用指南</w:t>
      </w:r>
    </w:p>
    <w:p>
      <w:pPr>
        <w:spacing w:before="75" w:after="0"/>
      </w:pPr>
      <w:r>
        <w:rPr/>
        <w:t xml:space="preserve">一、产业生态价值与经济社会效益</w:t>
      </w:r>
    </w:p>
    <w:p>
      <w:pPr>
        <w:spacing w:before="75" w:after="0"/>
      </w:pPr>
      <w:r>
        <w:rPr/>
        <w:t xml:space="preserve">二、目标受众与决策支持场景</w:t>
      </w:r>
    </w:p>
    <w:p>
      <w:pPr>
        <w:spacing w:before="75" w:after="0"/>
      </w:pPr>
      <w:r>
        <w:rPr>
          <w:b w:val="1"/>
          <w:bCs w:val="1"/>
        </w:rPr>
        <w:t xml:space="preserve">第二章 全球农资流通产业发展现状与趋势</w:t>
      </w:r>
    </w:p>
    <w:p>
      <w:pPr>
        <w:spacing w:before="75" w:after="0"/>
      </w:pPr>
      <w:r>
        <w:rPr/>
        <w:t xml:space="preserve">第一节 全球市场规模与增长轨迹</w:t>
      </w:r>
    </w:p>
    <w:p>
      <w:pPr>
        <w:spacing w:before="75" w:after="0"/>
      </w:pPr>
      <w:r>
        <w:rPr/>
        <w:t xml:space="preserve">一、2023-2025年全球农资流通市场规模统计</w:t>
      </w:r>
    </w:p>
    <w:p>
      <w:pPr>
        <w:spacing w:before="75" w:after="0"/>
      </w:pPr>
      <w:r>
        <w:rPr/>
        <w:t xml:space="preserve">二、2026-2031年全球市场规模预测与增长率</w:t>
      </w:r>
    </w:p>
    <w:p>
      <w:pPr>
        <w:spacing w:before="75" w:after="0"/>
      </w:pPr>
      <w:r>
        <w:rPr/>
        <w:t xml:space="preserve">三、主要农资品类流通结构变化</w:t>
      </w:r>
    </w:p>
    <w:p>
      <w:pPr>
        <w:spacing w:before="75" w:after="0"/>
      </w:pPr>
      <w:r>
        <w:rPr/>
        <w:t xml:space="preserve">四、全球发展关键驱动因素量化评估</w:t>
      </w:r>
    </w:p>
    <w:p>
      <w:pPr>
        <w:spacing w:before="75" w:after="0"/>
      </w:pPr>
      <w:r>
        <w:rPr/>
        <w:t xml:space="preserve">第二节 主要国家与区域市场格局</w:t>
      </w:r>
    </w:p>
    <w:p>
      <w:pPr>
        <w:spacing w:before="75" w:after="0"/>
      </w:pPr>
      <w:r>
        <w:rPr/>
        <w:t xml:space="preserve">一、北美农资流通体系成熟度分析</w:t>
      </w:r>
    </w:p>
    <w:p>
      <w:pPr>
        <w:spacing w:before="75" w:after="0"/>
      </w:pPr>
      <w:r>
        <w:rPr/>
        <w:t xml:space="preserve">二、欧洲绿色农资流通转型路径</w:t>
      </w:r>
    </w:p>
    <w:p>
      <w:pPr>
        <w:spacing w:before="75" w:after="0"/>
      </w:pPr>
      <w:r>
        <w:rPr/>
        <w:t xml:space="preserve">三、新兴市场增长潜力对比</w:t>
      </w:r>
    </w:p>
    <w:p>
      <w:pPr>
        <w:spacing w:before="75" w:after="0"/>
      </w:pPr>
      <w:r>
        <w:rPr/>
        <w:t xml:space="preserve">四、国际经验对中国市场启示</w:t>
      </w:r>
    </w:p>
    <w:p>
      <w:pPr>
        <w:spacing w:before="75" w:after="0"/>
      </w:pPr>
      <w:r>
        <w:rPr/>
        <w:t xml:space="preserve">第三节 全球商业模式与技术演进</w:t>
      </w:r>
    </w:p>
    <w:p>
      <w:pPr>
        <w:spacing w:before="75" w:after="0"/>
      </w:pPr>
      <w:r>
        <w:rPr/>
        <w:t xml:space="preserve">一、连锁经营与合作社模式创新</w:t>
      </w:r>
    </w:p>
    <w:p>
      <w:pPr>
        <w:spacing w:before="75" w:after="0"/>
      </w:pPr>
      <w:r>
        <w:rPr/>
        <w:t xml:space="preserve">二、数字化平台应用渗透率</w:t>
      </w:r>
    </w:p>
    <w:p>
      <w:pPr>
        <w:spacing w:before="75" w:after="0"/>
      </w:pPr>
      <w:r>
        <w:rPr/>
        <w:t xml:space="preserve">三、供应链金融服务模式</w:t>
      </w:r>
    </w:p>
    <w:p>
      <w:pPr>
        <w:spacing w:before="75" w:after="0"/>
      </w:pPr>
      <w:r>
        <w:rPr/>
        <w:t xml:space="preserve">四、未来五年全球趋势预测</w:t>
      </w:r>
    </w:p>
    <w:p>
      <w:pPr>
        <w:spacing w:before="75" w:after="0"/>
      </w:pPr>
      <w:r>
        <w:rPr>
          <w:b w:val="1"/>
          <w:bCs w:val="1"/>
        </w:rPr>
        <w:t xml:space="preserve">第三章 中国农资流通产业发展环境分析</w:t>
      </w:r>
    </w:p>
    <w:p>
      <w:pPr>
        <w:spacing w:before="75" w:after="0"/>
      </w:pPr>
      <w:r>
        <w:rPr/>
        <w:t xml:space="preserve">第一节 宏观经济与产业基础环境</w:t>
      </w:r>
    </w:p>
    <w:p>
      <w:pPr>
        <w:spacing w:before="75" w:after="0"/>
      </w:pPr>
      <w:r>
        <w:rPr/>
        <w:t xml:space="preserve">一、农业增加值与农资需求关联性</w:t>
      </w:r>
    </w:p>
    <w:p>
      <w:pPr>
        <w:spacing w:before="75" w:after="0"/>
      </w:pPr>
      <w:r>
        <w:rPr/>
        <w:t xml:space="preserve">二、农业规模化经营对流通集中度影响</w:t>
      </w:r>
    </w:p>
    <w:p>
      <w:pPr>
        <w:spacing w:before="75" w:after="0"/>
      </w:pPr>
      <w:r>
        <w:rPr/>
        <w:t xml:space="preserve">三、农村物流基础设施完善度评估</w:t>
      </w:r>
    </w:p>
    <w:p>
      <w:pPr>
        <w:spacing w:before="75" w:after="0"/>
      </w:pPr>
      <w:r>
        <w:rPr/>
        <w:t xml:space="preserve">四、农业劳动力结构变化传导效应</w:t>
      </w:r>
    </w:p>
    <w:p>
      <w:pPr>
        <w:spacing w:before="75" w:after="0"/>
      </w:pPr>
      <w:r>
        <w:rPr/>
        <w:t xml:space="preserve">第二节 社会文化环境变迁</w:t>
      </w:r>
    </w:p>
    <w:p>
      <w:pPr>
        <w:spacing w:before="75" w:after="0"/>
      </w:pPr>
      <w:r>
        <w:rPr/>
        <w:t xml:space="preserve">一、农户消费结构升级趋势</w:t>
      </w:r>
    </w:p>
    <w:p>
      <w:pPr>
        <w:spacing w:before="75" w:after="0"/>
      </w:pPr>
      <w:r>
        <w:rPr/>
        <w:t xml:space="preserve">二、绿色生产意识提升对农资选择影响</w:t>
      </w:r>
    </w:p>
    <w:p>
      <w:pPr>
        <w:spacing w:before="75" w:after="0"/>
      </w:pPr>
      <w:r>
        <w:rPr/>
        <w:t xml:space="preserve">三、返乡创业人群对流通渠道的偏好</w:t>
      </w:r>
    </w:p>
    <w:p>
      <w:pPr>
        <w:spacing w:before="75" w:after="0"/>
      </w:pPr>
      <w:r>
        <w:rPr/>
        <w:t xml:space="preserve">四、农村电商普及率变化</w:t>
      </w:r>
    </w:p>
    <w:p>
      <w:pPr>
        <w:spacing w:before="75" w:after="0"/>
      </w:pPr>
      <w:r>
        <w:rPr/>
        <w:t xml:space="preserve">第三节 技术环境与创新生态</w:t>
      </w:r>
    </w:p>
    <w:p>
      <w:pPr>
        <w:spacing w:before="75" w:after="0"/>
      </w:pPr>
      <w:r>
        <w:rPr/>
        <w:t xml:space="preserve">一、物联网在农资仓储中的应用水平</w:t>
      </w:r>
    </w:p>
    <w:p>
      <w:pPr>
        <w:spacing w:before="75" w:after="0"/>
      </w:pPr>
      <w:r>
        <w:rPr/>
        <w:t xml:space="preserve">二、区块链技术溯源体系渗透率</w:t>
      </w:r>
    </w:p>
    <w:p>
      <w:pPr>
        <w:spacing w:before="75" w:after="0"/>
      </w:pPr>
      <w:r>
        <w:rPr/>
        <w:t xml:space="preserve">三、大数据在需求预测中的应用</w:t>
      </w:r>
    </w:p>
    <w:p>
      <w:pPr>
        <w:spacing w:before="75" w:after="0"/>
      </w:pPr>
      <w:r>
        <w:rPr/>
        <w:t xml:space="preserve">四、智能物流配送技术成熟度</w:t>
      </w:r>
    </w:p>
    <w:p>
      <w:pPr>
        <w:spacing w:before="75" w:after="0"/>
      </w:pPr>
      <w:r>
        <w:rPr>
          <w:b w:val="1"/>
          <w:bCs w:val="1"/>
        </w:rPr>
        <w:t xml:space="preserve">第四章 中国农资流通产业链全景解构</w:t>
      </w:r>
    </w:p>
    <w:p>
      <w:pPr>
        <w:spacing w:before="75" w:after="0"/>
      </w:pPr>
      <w:r>
        <w:rPr/>
        <w:t xml:space="preserve">第一节 产业链结构图谱与价值分布</w:t>
      </w:r>
    </w:p>
    <w:p>
      <w:pPr>
        <w:spacing w:before="75" w:after="0"/>
      </w:pPr>
      <w:r>
        <w:rPr/>
        <w:t xml:space="preserve">一、上游生产环节议价能力分析</w:t>
      </w:r>
    </w:p>
    <w:p>
      <w:pPr>
        <w:spacing w:before="75" w:after="0"/>
      </w:pPr>
      <w:r>
        <w:rPr/>
        <w:t xml:space="preserve">二、中游流通环节价值创造路径</w:t>
      </w:r>
    </w:p>
    <w:p>
      <w:pPr>
        <w:spacing w:before="75" w:after="0"/>
      </w:pPr>
      <w:r>
        <w:rPr/>
        <w:t xml:space="preserve">三、下游应用环节需求传导机制</w:t>
      </w:r>
    </w:p>
    <w:p>
      <w:pPr>
        <w:spacing w:before="75" w:after="0"/>
      </w:pPr>
      <w:r>
        <w:rPr/>
        <w:t xml:space="preserve">四、产业链价值分配比例与变化</w:t>
      </w:r>
    </w:p>
    <w:p>
      <w:pPr>
        <w:spacing w:before="75" w:after="0"/>
      </w:pPr>
      <w:r>
        <w:rPr/>
        <w:t xml:space="preserve">五、各环节毛利率水平对比</w:t>
      </w:r>
    </w:p>
    <w:p>
      <w:pPr>
        <w:spacing w:before="75" w:after="0"/>
      </w:pPr>
      <w:r>
        <w:rPr/>
        <w:t xml:space="preserve">第二节 上游供应端深度分析</w:t>
      </w:r>
    </w:p>
    <w:p>
      <w:pPr>
        <w:spacing w:before="75" w:after="0"/>
      </w:pPr>
      <w:r>
        <w:rPr/>
        <w:t xml:space="preserve">一、化肥行业供给格局与价格波动</w:t>
      </w:r>
    </w:p>
    <w:p>
      <w:pPr>
        <w:spacing w:before="75" w:after="0"/>
      </w:pPr>
      <w:r>
        <w:rPr/>
        <w:t xml:space="preserve">二、农药行业产品结构优化趋势</w:t>
      </w:r>
    </w:p>
    <w:p>
      <w:pPr>
        <w:spacing w:before="75" w:after="0"/>
      </w:pPr>
      <w:r>
        <w:rPr/>
        <w:t xml:space="preserve">三、种子行业集中度与品种迭代</w:t>
      </w:r>
    </w:p>
    <w:p>
      <w:pPr>
        <w:spacing w:before="75" w:after="0"/>
      </w:pPr>
      <w:r>
        <w:rPr/>
        <w:t xml:space="preserve">四、农机具流通规模与增长</w:t>
      </w:r>
    </w:p>
    <w:p>
      <w:pPr>
        <w:spacing w:before="75" w:after="0"/>
      </w:pPr>
      <w:r>
        <w:rPr/>
        <w:t xml:space="preserve">五、上游供应稳定性评估</w:t>
      </w:r>
    </w:p>
    <w:p>
      <w:pPr>
        <w:spacing w:before="75" w:after="0"/>
      </w:pPr>
      <w:r>
        <w:rPr/>
        <w:t xml:space="preserve">第三节 下游需求端关联研究</w:t>
      </w:r>
    </w:p>
    <w:p>
      <w:pPr>
        <w:spacing w:before="75" w:after="0"/>
      </w:pPr>
      <w:r>
        <w:rPr/>
        <w:t xml:space="preserve">一、种植业需求规模与品类结构</w:t>
      </w:r>
    </w:p>
    <w:p>
      <w:pPr>
        <w:spacing w:before="75" w:after="0"/>
      </w:pPr>
      <w:r>
        <w:rPr/>
        <w:t xml:space="preserve">二、畜牧业与渔业投入品需求</w:t>
      </w:r>
    </w:p>
    <w:p>
      <w:pPr>
        <w:spacing w:before="75" w:after="0"/>
      </w:pPr>
      <w:r>
        <w:rPr/>
        <w:t xml:space="preserve">三、林业与园艺市场需求</w:t>
      </w:r>
    </w:p>
    <w:p>
      <w:pPr>
        <w:spacing w:before="75" w:after="0"/>
      </w:pPr>
      <w:r>
        <w:rPr/>
        <w:t xml:space="preserve">四、需求季节性波动规律</w:t>
      </w:r>
    </w:p>
    <w:p>
      <w:pPr>
        <w:spacing w:before="75" w:after="0"/>
      </w:pPr>
      <w:r>
        <w:rPr/>
        <w:t xml:space="preserve">五、区域需求差异量化分析</w:t>
      </w:r>
    </w:p>
    <w:p>
      <w:pPr>
        <w:spacing w:before="75" w:after="0"/>
      </w:pPr>
      <w:r>
        <w:rPr>
          <w:b w:val="1"/>
          <w:bCs w:val="1"/>
        </w:rPr>
        <w:t xml:space="preserve">第五章 中国农资流通市场供需规模分析</w:t>
      </w:r>
    </w:p>
    <w:p>
      <w:pPr>
        <w:spacing w:before="75" w:after="0"/>
      </w:pPr>
      <w:r>
        <w:rPr/>
        <w:t xml:space="preserve">第一节 供给侧量化研究</w:t>
      </w:r>
    </w:p>
    <w:p>
      <w:pPr>
        <w:spacing w:before="75" w:after="0"/>
      </w:pPr>
      <w:r>
        <w:rPr/>
        <w:t xml:space="preserve">一、2023-2025年农资流通企业数量与规模</w:t>
      </w:r>
    </w:p>
    <w:p>
      <w:pPr>
        <w:spacing w:before="75" w:after="0"/>
      </w:pPr>
      <w:r>
        <w:rPr/>
        <w:t xml:space="preserve">二、2025年行业总资产与净资产统计</w:t>
      </w:r>
    </w:p>
    <w:p>
      <w:pPr>
        <w:spacing w:before="75" w:after="0"/>
      </w:pPr>
      <w:r>
        <w:rPr/>
        <w:t xml:space="preserve">三、2026-2031年行业供给能力预测</w:t>
      </w:r>
    </w:p>
    <w:p>
      <w:pPr>
        <w:spacing w:before="75" w:after="0"/>
      </w:pPr>
      <w:r>
        <w:rPr/>
        <w:t xml:space="preserve">四、供给结构：按产品类型与渠道类型</w:t>
      </w:r>
    </w:p>
    <w:p>
      <w:pPr>
        <w:spacing w:before="75" w:after="0"/>
      </w:pPr>
      <w:r>
        <w:rPr/>
        <w:t xml:space="preserve">五、供给约束因素：资金、人才与网络</w:t>
      </w:r>
    </w:p>
    <w:p>
      <w:pPr>
        <w:spacing w:before="75" w:after="0"/>
      </w:pPr>
      <w:r>
        <w:rPr/>
        <w:t xml:space="preserve">第二节 需求侧量化研究</w:t>
      </w:r>
    </w:p>
    <w:p>
      <w:pPr>
        <w:spacing w:before="75" w:after="0"/>
      </w:pPr>
      <w:r>
        <w:rPr/>
        <w:t xml:space="preserve">一、2023-2025年农资终端销售总额</w:t>
      </w:r>
    </w:p>
    <w:p>
      <w:pPr>
        <w:spacing w:before="75" w:after="0"/>
      </w:pPr>
      <w:r>
        <w:rPr/>
        <w:t xml:space="preserve">二、2025年细分品类需求结构分析</w:t>
      </w:r>
    </w:p>
    <w:p>
      <w:pPr>
        <w:spacing w:before="75" w:after="0"/>
      </w:pPr>
      <w:r>
        <w:rPr/>
        <w:t xml:space="preserve">三、2026-2031年市场需求预测</w:t>
      </w:r>
    </w:p>
    <w:p>
      <w:pPr>
        <w:spacing w:before="75" w:after="0"/>
      </w:pPr>
      <w:r>
        <w:rPr/>
        <w:t xml:space="preserve">四、需求弹性与价格传导机制</w:t>
      </w:r>
    </w:p>
    <w:p>
      <w:pPr>
        <w:spacing w:before="75" w:after="0"/>
      </w:pPr>
      <w:r>
        <w:rPr/>
        <w:t xml:space="preserve">五、区域需求分布与集中度</w:t>
      </w:r>
    </w:p>
    <w:p>
      <w:pPr>
        <w:spacing w:before="75" w:after="0"/>
      </w:pPr>
      <w:r>
        <w:rPr/>
        <w:t xml:space="preserve">第三节 供需平衡与缺口分析</w:t>
      </w:r>
    </w:p>
    <w:p>
      <w:pPr>
        <w:spacing w:before="75" w:after="0"/>
      </w:pPr>
      <w:r>
        <w:rPr/>
        <w:t xml:space="preserve">一、主要农资品类供需平衡表</w:t>
      </w:r>
    </w:p>
    <w:p>
      <w:pPr>
        <w:spacing w:before="75" w:after="0"/>
      </w:pPr>
      <w:r>
        <w:rPr/>
        <w:t xml:space="preserve">二、供需缺口区域分布特征</w:t>
      </w:r>
    </w:p>
    <w:p>
      <w:pPr>
        <w:spacing w:before="75" w:after="0"/>
      </w:pPr>
      <w:r>
        <w:rPr/>
        <w:t xml:space="preserve">三、库存周转率变化趋势</w:t>
      </w:r>
    </w:p>
    <w:p>
      <w:pPr>
        <w:spacing w:before="75" w:after="0"/>
      </w:pPr>
      <w:r>
        <w:rPr/>
        <w:t xml:space="preserve">四、价格波动与供需关系</w:t>
      </w:r>
    </w:p>
    <w:p>
      <w:pPr>
        <w:spacing w:before="75" w:after="0"/>
      </w:pPr>
      <w:r>
        <w:rPr/>
        <w:t xml:space="preserve">五、进口依赖度与贸易流向</w:t>
      </w:r>
    </w:p>
    <w:p>
      <w:pPr>
        <w:spacing w:before="75" w:after="0"/>
      </w:pPr>
      <w:r>
        <w:rPr>
          <w:b w:val="1"/>
          <w:bCs w:val="1"/>
        </w:rPr>
        <w:t xml:space="preserve">第六章 农资流通细分市场发展现状与前景</w:t>
      </w:r>
    </w:p>
    <w:p>
      <w:pPr>
        <w:spacing w:before="75" w:after="0"/>
      </w:pPr>
      <w:r>
        <w:rPr/>
        <w:t xml:space="preserve">第一节 化肥流通市场</w:t>
      </w:r>
    </w:p>
    <w:p>
      <w:pPr>
        <w:spacing w:before="75" w:after="0"/>
      </w:pPr>
      <w:r>
        <w:rPr/>
        <w:t xml:space="preserve">一、2023-2025年化肥流通规模与品类结构</w:t>
      </w:r>
    </w:p>
    <w:p>
      <w:pPr>
        <w:spacing w:before="75" w:after="0"/>
      </w:pPr>
      <w:r>
        <w:rPr/>
        <w:t xml:space="preserve">二、复合肥与新型肥料增长潜力</w:t>
      </w:r>
    </w:p>
    <w:p>
      <w:pPr>
        <w:spacing w:before="75" w:after="0"/>
      </w:pPr>
      <w:r>
        <w:rPr/>
        <w:t xml:space="preserve">三、2026-2031年化肥流通市场预测</w:t>
      </w:r>
    </w:p>
    <w:p>
      <w:pPr>
        <w:spacing w:before="75" w:after="0"/>
      </w:pPr>
      <w:r>
        <w:rPr/>
        <w:t xml:space="preserve">四、化肥流通利润率变化趋势</w:t>
      </w:r>
    </w:p>
    <w:p>
      <w:pPr>
        <w:spacing w:before="75" w:after="0"/>
      </w:pPr>
      <w:r>
        <w:rPr/>
        <w:t xml:space="preserve">第二节 农药流通市场</w:t>
      </w:r>
    </w:p>
    <w:p>
      <w:pPr>
        <w:spacing w:before="75" w:after="0"/>
      </w:pPr>
      <w:r>
        <w:rPr/>
        <w:t xml:space="preserve">一、2023-2025年农药流通市场规模</w:t>
      </w:r>
    </w:p>
    <w:p>
      <w:pPr>
        <w:spacing w:before="75" w:after="0"/>
      </w:pPr>
      <w:r>
        <w:rPr/>
        <w:t xml:space="preserve">二、生物农药流通增速分析</w:t>
      </w:r>
    </w:p>
    <w:p>
      <w:pPr>
        <w:spacing w:before="75" w:after="0"/>
      </w:pPr>
      <w:r>
        <w:rPr/>
        <w:t xml:space="preserve">三、2026-2031年农药流通市场预测</w:t>
      </w:r>
    </w:p>
    <w:p>
      <w:pPr>
        <w:spacing w:before="75" w:after="0"/>
      </w:pPr>
      <w:r>
        <w:rPr/>
        <w:t xml:space="preserve">四、农药流通渠道专业化程度</w:t>
      </w:r>
    </w:p>
    <w:p>
      <w:pPr>
        <w:spacing w:before="75" w:after="0"/>
      </w:pPr>
      <w:r>
        <w:rPr/>
        <w:t xml:space="preserve">第三节 种子流通市场</w:t>
      </w:r>
    </w:p>
    <w:p>
      <w:pPr>
        <w:spacing w:before="75" w:after="0"/>
      </w:pPr>
      <w:r>
        <w:rPr/>
        <w:t xml:space="preserve">一、2023-2025年种子流通规模与品种结构</w:t>
      </w:r>
    </w:p>
    <w:p>
      <w:pPr>
        <w:spacing w:before="75" w:after="0"/>
      </w:pPr>
      <w:r>
        <w:rPr/>
        <w:t xml:space="preserve">二、杂交种子与转基因种子流通格局</w:t>
      </w:r>
    </w:p>
    <w:p>
      <w:pPr>
        <w:spacing w:before="75" w:after="0"/>
      </w:pPr>
      <w:r>
        <w:rPr/>
        <w:t xml:space="preserve">三、2026-2031年种子流通市场预测</w:t>
      </w:r>
    </w:p>
    <w:p>
      <w:pPr>
        <w:spacing w:before="75" w:after="0"/>
      </w:pPr>
      <w:r>
        <w:rPr/>
        <w:t xml:space="preserve">四、种子流通技术服务附加值</w:t>
      </w:r>
    </w:p>
    <w:p>
      <w:pPr>
        <w:spacing w:before="75" w:after="0"/>
      </w:pPr>
      <w:r>
        <w:rPr/>
        <w:t xml:space="preserve">第四节 农机具及其他品类</w:t>
      </w:r>
    </w:p>
    <w:p>
      <w:pPr>
        <w:spacing w:before="75" w:after="0"/>
      </w:pPr>
      <w:r>
        <w:rPr/>
        <w:t xml:space="preserve">一、农机具流通市场规模与增长</w:t>
      </w:r>
    </w:p>
    <w:p>
      <w:pPr>
        <w:spacing w:before="75" w:after="0"/>
      </w:pPr>
      <w:r>
        <w:rPr/>
        <w:t xml:space="preserve">二、饲料与兽药流通规模</w:t>
      </w:r>
    </w:p>
    <w:p>
      <w:pPr>
        <w:spacing w:before="75" w:after="0"/>
      </w:pPr>
      <w:r>
        <w:rPr/>
        <w:t xml:space="preserve">三、农膜与灌溉设备流通</w:t>
      </w:r>
    </w:p>
    <w:p>
      <w:pPr>
        <w:spacing w:before="75" w:after="0"/>
      </w:pPr>
      <w:r>
        <w:rPr/>
        <w:t xml:space="preserve">四、多品类协同效应分析</w:t>
      </w:r>
    </w:p>
    <w:p>
      <w:pPr>
        <w:spacing w:before="75" w:after="0"/>
      </w:pPr>
      <w:r>
        <w:rPr>
          <w:b w:val="1"/>
          <w:bCs w:val="1"/>
        </w:rPr>
        <w:t xml:space="preserve">第七章 农资流通区域市场格局研究</w:t>
      </w:r>
    </w:p>
    <w:p>
      <w:pPr>
        <w:spacing w:before="75" w:after="0"/>
      </w:pPr>
      <w:r>
        <w:rPr/>
        <w:t xml:space="preserve">第一节 华东地区市场深度分析</w:t>
      </w:r>
    </w:p>
    <w:p>
      <w:pPr>
        <w:spacing w:before="75" w:after="0"/>
      </w:pPr>
      <w:r>
        <w:rPr/>
        <w:t xml:space="preserve">一、区域农业产值与农资需求规模</w:t>
      </w:r>
    </w:p>
    <w:p>
      <w:pPr>
        <w:spacing w:before="75" w:after="0"/>
      </w:pPr>
      <w:r>
        <w:rPr/>
        <w:t xml:space="preserve">二、农资流通网络密度与覆盖率</w:t>
      </w:r>
    </w:p>
    <w:p>
      <w:pPr>
        <w:spacing w:before="75" w:after="0"/>
      </w:pPr>
      <w:r>
        <w:rPr/>
        <w:t xml:space="preserve">三、数字化应用水平与模式创新</w:t>
      </w:r>
    </w:p>
    <w:p>
      <w:pPr>
        <w:spacing w:before="75" w:after="0"/>
      </w:pPr>
      <w:r>
        <w:rPr/>
        <w:t xml:space="preserve">四、2026-2031年区域市场预测</w:t>
      </w:r>
    </w:p>
    <w:p>
      <w:pPr>
        <w:spacing w:before="75" w:after="0"/>
      </w:pPr>
      <w:r>
        <w:rPr/>
        <w:t xml:space="preserve">第二节 华中地区市场深度分析</w:t>
      </w:r>
    </w:p>
    <w:p>
      <w:pPr>
        <w:spacing w:before="75" w:after="0"/>
      </w:pPr>
      <w:r>
        <w:rPr/>
        <w:t xml:space="preserve">一、粮食主产区农资需求特征</w:t>
      </w:r>
    </w:p>
    <w:p>
      <w:pPr>
        <w:spacing w:before="75" w:after="0"/>
      </w:pPr>
      <w:r>
        <w:rPr/>
        <w:t xml:space="preserve">二、区域流通主体竞争格局</w:t>
      </w:r>
    </w:p>
    <w:p>
      <w:pPr>
        <w:spacing w:before="75" w:after="0"/>
      </w:pPr>
      <w:r>
        <w:rPr/>
        <w:t xml:space="preserve">三、季节性波动与库存策略</w:t>
      </w:r>
    </w:p>
    <w:p>
      <w:pPr>
        <w:spacing w:before="75" w:after="0"/>
      </w:pPr>
      <w:r>
        <w:rPr/>
        <w:t xml:space="preserve">四、未来五年增长潜力评估</w:t>
      </w:r>
    </w:p>
    <w:p>
      <w:pPr>
        <w:spacing w:before="75" w:after="0"/>
      </w:pPr>
      <w:r>
        <w:rPr/>
        <w:t xml:space="preserve">第三节 华北地区市场深度分析</w:t>
      </w:r>
    </w:p>
    <w:p>
      <w:pPr>
        <w:spacing w:before="75" w:after="0"/>
      </w:pPr>
      <w:r>
        <w:rPr/>
        <w:t xml:space="preserve">一、农业规模化对流通集中度的影响</w:t>
      </w:r>
    </w:p>
    <w:p>
      <w:pPr>
        <w:spacing w:before="75" w:after="0"/>
      </w:pPr>
      <w:r>
        <w:rPr/>
        <w:t xml:space="preserve">二、区域市场容量与渗透空间</w:t>
      </w:r>
    </w:p>
    <w:p>
      <w:pPr>
        <w:spacing w:before="75" w:after="0"/>
      </w:pPr>
      <w:r>
        <w:rPr/>
        <w:t xml:space="preserve">三、绿色农资推广进度</w:t>
      </w:r>
    </w:p>
    <w:p>
      <w:pPr>
        <w:spacing w:before="75" w:after="0"/>
      </w:pPr>
      <w:r>
        <w:rPr/>
        <w:t xml:space="preserve">四、发展趋势与市场机会</w:t>
      </w:r>
    </w:p>
    <w:p>
      <w:pPr>
        <w:spacing w:before="75" w:after="0"/>
      </w:pPr>
      <w:r>
        <w:rPr/>
        <w:t xml:space="preserve">第四节 东北、华南及西部地区市场</w:t>
      </w:r>
    </w:p>
    <w:p>
      <w:pPr>
        <w:spacing w:before="75" w:after="0"/>
      </w:pPr>
      <w:r>
        <w:rPr/>
        <w:t xml:space="preserve">一、各区域农业结构与农资适配性</w:t>
      </w:r>
    </w:p>
    <w:p>
      <w:pPr>
        <w:spacing w:before="75" w:after="0"/>
      </w:pPr>
      <w:r>
        <w:rPr/>
        <w:t xml:space="preserve">二、区域市场规模对比与增速差异</w:t>
      </w:r>
    </w:p>
    <w:p>
      <w:pPr>
        <w:spacing w:before="75" w:after="0"/>
      </w:pPr>
      <w:r>
        <w:rPr/>
        <w:t xml:space="preserve">三、区域发展制约因素分析</w:t>
      </w:r>
    </w:p>
    <w:p>
      <w:pPr>
        <w:spacing w:before="75" w:after="0"/>
      </w:pPr>
      <w:r>
        <w:rPr/>
        <w:t xml:space="preserve">四、未来五年区域格局演变</w:t>
      </w:r>
    </w:p>
    <w:p>
      <w:pPr>
        <w:spacing w:before="75" w:after="0"/>
      </w:pPr>
      <w:r>
        <w:rPr>
          <w:b w:val="1"/>
          <w:bCs w:val="1"/>
        </w:rPr>
        <w:t xml:space="preserve">第八章 农资流通模式深度分析</w:t>
      </w:r>
    </w:p>
    <w:p>
      <w:pPr>
        <w:spacing w:before="75" w:after="0"/>
      </w:pPr>
      <w:r>
        <w:rPr/>
        <w:t xml:space="preserve">第一节 供销合作社模式</w:t>
      </w:r>
    </w:p>
    <w:p>
      <w:pPr>
        <w:spacing w:before="75" w:after="0"/>
      </w:pPr>
      <w:r>
        <w:rPr/>
        <w:t xml:space="preserve">一、供销社网络覆盖率与市场份额</w:t>
      </w:r>
    </w:p>
    <w:p>
      <w:pPr>
        <w:spacing w:before="75" w:after="0"/>
      </w:pPr>
      <w:r>
        <w:rPr/>
        <w:t xml:space="preserve">二、组织架构与运营效率</w:t>
      </w:r>
    </w:p>
    <w:p>
      <w:pPr>
        <w:spacing w:before="75" w:after="0"/>
      </w:pPr>
      <w:r>
        <w:rPr/>
        <w:t xml:space="preserve">三、服务内容与增值业务拓展</w:t>
      </w:r>
    </w:p>
    <w:p>
      <w:pPr>
        <w:spacing w:before="75" w:after="0"/>
      </w:pPr>
      <w:r>
        <w:rPr/>
        <w:t xml:space="preserve">四、模式优劣势对比分析</w:t>
      </w:r>
    </w:p>
    <w:p>
      <w:pPr>
        <w:spacing w:before="75" w:after="0"/>
      </w:pPr>
      <w:r>
        <w:rPr/>
        <w:t xml:space="preserve">第二节 连锁经营模式</w:t>
      </w:r>
    </w:p>
    <w:p>
      <w:pPr>
        <w:spacing w:before="75" w:after="0"/>
      </w:pPr>
      <w:r>
        <w:rPr/>
        <w:t xml:space="preserve">一、直营连锁与加盟连锁规模对比</w:t>
      </w:r>
    </w:p>
    <w:p>
      <w:pPr>
        <w:spacing w:before="75" w:after="0"/>
      </w:pPr>
      <w:r>
        <w:rPr/>
        <w:t xml:space="preserve">二、连锁经营模式毛利率水平</w:t>
      </w:r>
    </w:p>
    <w:p>
      <w:pPr>
        <w:spacing w:before="75" w:after="0"/>
      </w:pPr>
      <w:r>
        <w:rPr/>
        <w:t xml:space="preserve">三、下沉市场渗透能力评估</w:t>
      </w:r>
    </w:p>
    <w:p>
      <w:pPr>
        <w:spacing w:before="75" w:after="0"/>
      </w:pPr>
      <w:r>
        <w:rPr/>
        <w:t xml:space="preserve">四、跨区域扩张障碍分析</w:t>
      </w:r>
    </w:p>
    <w:p>
      <w:pPr>
        <w:spacing w:before="75" w:after="0"/>
      </w:pPr>
      <w:r>
        <w:rPr/>
        <w:t xml:space="preserve">第三节 电子商务模式</w:t>
      </w:r>
    </w:p>
    <w:p>
      <w:pPr>
        <w:spacing w:before="75" w:after="0"/>
      </w:pPr>
      <w:r>
        <w:rPr/>
        <w:t xml:space="preserve">一、b2b与b2c平台市场份额</w:t>
      </w:r>
    </w:p>
    <w:p>
      <w:pPr>
        <w:spacing w:before="75" w:after="0"/>
      </w:pPr>
      <w:r>
        <w:rPr/>
        <w:t xml:space="preserve">二、线上销售占比增长趋势</w:t>
      </w:r>
    </w:p>
    <w:p>
      <w:pPr>
        <w:spacing w:before="75" w:after="0"/>
      </w:pPr>
      <w:r>
        <w:rPr/>
        <w:t xml:space="preserve">三、o2o模式融合程度</w:t>
      </w:r>
    </w:p>
    <w:p>
      <w:pPr>
        <w:spacing w:before="75" w:after="0"/>
      </w:pPr>
      <w:r>
        <w:rPr/>
        <w:t xml:space="preserve">四、电商模式盈利难题</w:t>
      </w:r>
    </w:p>
    <w:p>
      <w:pPr>
        <w:spacing w:before="75" w:after="0"/>
      </w:pPr>
      <w:r>
        <w:rPr/>
        <w:t xml:space="preserve">第四节 新兴模式探索</w:t>
      </w:r>
    </w:p>
    <w:p>
      <w:pPr>
        <w:spacing w:before="75" w:after="0"/>
      </w:pPr>
      <w:r>
        <w:rPr/>
        <w:t xml:space="preserve">一、社会化服务平台模式</w:t>
      </w:r>
    </w:p>
    <w:p>
      <w:pPr>
        <w:spacing w:before="75" w:after="0"/>
      </w:pPr>
      <w:r>
        <w:rPr/>
        <w:t xml:space="preserve">二、产业链金融嵌入模式</w:t>
      </w:r>
    </w:p>
    <w:p>
      <w:pPr>
        <w:spacing w:before="75" w:after="0"/>
      </w:pPr>
      <w:r>
        <w:rPr/>
        <w:t xml:space="preserve">三、智能配肥站模式</w:t>
      </w:r>
    </w:p>
    <w:p>
      <w:pPr>
        <w:spacing w:before="75" w:after="0"/>
      </w:pPr>
      <w:r>
        <w:rPr/>
        <w:t xml:space="preserve">四、各类模式成熟度评估</w:t>
      </w:r>
    </w:p>
    <w:p>
      <w:pPr>
        <w:spacing w:before="75" w:after="0"/>
      </w:pPr>
      <w:r>
        <w:rPr>
          <w:b w:val="1"/>
          <w:bCs w:val="1"/>
        </w:rPr>
        <w:t xml:space="preserve">第九章 农资流通物流仓储体系研究</w:t>
      </w:r>
    </w:p>
    <w:p>
      <w:pPr>
        <w:spacing w:before="75" w:after="0"/>
      </w:pPr>
      <w:r>
        <w:rPr/>
        <w:t xml:space="preserve">第一节 物流网络布局现状</w:t>
      </w:r>
    </w:p>
    <w:p>
      <w:pPr>
        <w:spacing w:before="75" w:after="0"/>
      </w:pPr>
      <w:r>
        <w:rPr/>
        <w:t xml:space="preserve">一、区域配送中心数量与覆盖半径</w:t>
      </w:r>
    </w:p>
    <w:p>
      <w:pPr>
        <w:spacing w:before="75" w:after="0"/>
      </w:pPr>
      <w:r>
        <w:rPr/>
        <w:t xml:space="preserve">二、乡镇级物流节点密度</w:t>
      </w:r>
    </w:p>
    <w:p>
      <w:pPr>
        <w:spacing w:before="75" w:after="0"/>
      </w:pPr>
      <w:r>
        <w:rPr/>
        <w:t xml:space="preserve">三、最后一公里配送模式</w:t>
      </w:r>
    </w:p>
    <w:p>
      <w:pPr>
        <w:spacing w:before="75" w:after="0"/>
      </w:pPr>
      <w:r>
        <w:rPr/>
        <w:t xml:space="preserve">四、物流成本占比与优化空间</w:t>
      </w:r>
    </w:p>
    <w:p>
      <w:pPr>
        <w:spacing w:before="75" w:after="0"/>
      </w:pPr>
      <w:r>
        <w:rPr/>
        <w:t xml:space="preserve">第二节 仓储设施与技术</w:t>
      </w:r>
    </w:p>
    <w:p>
      <w:pPr>
        <w:spacing w:before="75" w:after="0"/>
      </w:pPr>
      <w:r>
        <w:rPr/>
        <w:t xml:space="preserve">一、智能仓储渗透率与自动化水平</w:t>
      </w:r>
    </w:p>
    <w:p>
      <w:pPr>
        <w:spacing w:before="75" w:after="0"/>
      </w:pPr>
      <w:r>
        <w:rPr/>
        <w:t xml:space="preserve">二、仓储容量与周转效率</w:t>
      </w:r>
    </w:p>
    <w:p>
      <w:pPr>
        <w:spacing w:before="75" w:after="0"/>
      </w:pPr>
      <w:r>
        <w:rPr/>
        <w:t xml:space="preserve">三、温控仓储与危化品仓储</w:t>
      </w:r>
    </w:p>
    <w:p>
      <w:pPr>
        <w:spacing w:before="75" w:after="0"/>
      </w:pPr>
      <w:r>
        <w:rPr/>
        <w:t xml:space="preserve">四、仓储设施投资规模预测</w:t>
      </w:r>
    </w:p>
    <w:p>
      <w:pPr>
        <w:spacing w:before="75" w:after="0"/>
      </w:pPr>
      <w:r>
        <w:rPr/>
        <w:t xml:space="preserve">第三节 供应链协同优化</w:t>
      </w:r>
    </w:p>
    <w:p>
      <w:pPr>
        <w:spacing w:before="75" w:after="0"/>
      </w:pPr>
      <w:r>
        <w:rPr/>
        <w:t xml:space="preserve">一、牛鞭效应在农资流通中的表现</w:t>
      </w:r>
    </w:p>
    <w:p>
      <w:pPr>
        <w:spacing w:before="75" w:after="0"/>
      </w:pPr>
      <w:r>
        <w:rPr/>
        <w:t xml:space="preserve">二、库存共享与调拨机制</w:t>
      </w:r>
    </w:p>
    <w:p>
      <w:pPr>
        <w:spacing w:before="75" w:after="0"/>
      </w:pPr>
      <w:r>
        <w:rPr/>
        <w:t xml:space="preserve">三、联合运输与配送优化</w:t>
      </w:r>
    </w:p>
    <w:p>
      <w:pPr>
        <w:spacing w:before="75" w:after="0"/>
      </w:pPr>
      <w:r>
        <w:rPr/>
        <w:t xml:space="preserve">四、供应链可视化程度</w:t>
      </w:r>
    </w:p>
    <w:p>
      <w:pPr>
        <w:spacing w:before="75" w:after="0"/>
      </w:pPr>
      <w:r>
        <w:rPr>
          <w:b w:val="1"/>
          <w:bCs w:val="1"/>
        </w:rPr>
        <w:t xml:space="preserve">第十章 农资流通数字化与智能化转型</w:t>
      </w:r>
    </w:p>
    <w:p>
      <w:pPr>
        <w:spacing w:before="75" w:after="0"/>
      </w:pPr>
      <w:r>
        <w:rPr/>
        <w:t xml:space="preserve">第一节 数字化应用现状</w:t>
      </w:r>
    </w:p>
    <w:p>
      <w:pPr>
        <w:spacing w:before="75" w:after="0"/>
      </w:pPr>
      <w:r>
        <w:rPr/>
        <w:t xml:space="preserve">一、erp与crm系统普及率</w:t>
      </w:r>
    </w:p>
    <w:p>
      <w:pPr>
        <w:spacing w:before="75" w:after="0"/>
      </w:pPr>
      <w:r>
        <w:rPr/>
        <w:t xml:space="preserve">二、线上交易平台交易额占比</w:t>
      </w:r>
    </w:p>
    <w:p>
      <w:pPr>
        <w:spacing w:before="75" w:after="0"/>
      </w:pPr>
      <w:r>
        <w:rPr/>
        <w:t xml:space="preserve">三、移动支付与电子发票应用</w:t>
      </w:r>
    </w:p>
    <w:p>
      <w:pPr>
        <w:spacing w:before="75" w:after="0"/>
      </w:pPr>
      <w:r>
        <w:rPr/>
        <w:t xml:space="preserve">四、数字化投入产出比</w:t>
      </w:r>
    </w:p>
    <w:p>
      <w:pPr>
        <w:spacing w:before="75" w:after="0"/>
      </w:pPr>
      <w:r>
        <w:rPr/>
        <w:t xml:space="preserve">第二节 智能化技术渗透</w:t>
      </w:r>
    </w:p>
    <w:p>
      <w:pPr>
        <w:spacing w:before="75" w:after="0"/>
      </w:pPr>
      <w:r>
        <w:rPr/>
        <w:t xml:space="preserve">一、ai需求预测准确率提升</w:t>
      </w:r>
    </w:p>
    <w:p>
      <w:pPr>
        <w:spacing w:before="75" w:after="0"/>
      </w:pPr>
      <w:r>
        <w:rPr/>
        <w:t xml:space="preserve">二、智能客服与农技咨询</w:t>
      </w:r>
    </w:p>
    <w:p>
      <w:pPr>
        <w:spacing w:before="75" w:after="0"/>
      </w:pPr>
      <w:r>
        <w:rPr/>
        <w:t xml:space="preserve">三、无人配送与智能调度</w:t>
      </w:r>
    </w:p>
    <w:p>
      <w:pPr>
        <w:spacing w:before="75" w:after="0"/>
      </w:pPr>
      <w:r>
        <w:rPr/>
        <w:t xml:space="preserve">四、智能化技术经济性分析</w:t>
      </w:r>
    </w:p>
    <w:p>
      <w:pPr>
        <w:spacing w:before="75" w:after="0"/>
      </w:pPr>
      <w:r>
        <w:rPr/>
        <w:t xml:space="preserve">第三节 数据资产运营</w:t>
      </w:r>
    </w:p>
    <w:p>
      <w:pPr>
        <w:spacing w:before="75" w:after="0"/>
      </w:pPr>
      <w:r>
        <w:rPr/>
        <w:t xml:space="preserve">一、农户数据积累规模</w:t>
      </w:r>
    </w:p>
    <w:p>
      <w:pPr>
        <w:spacing w:before="75" w:after="0"/>
      </w:pPr>
      <w:r>
        <w:rPr/>
        <w:t xml:space="preserve">二、数据应用场景与变现模式</w:t>
      </w:r>
    </w:p>
    <w:p>
      <w:pPr>
        <w:spacing w:before="75" w:after="0"/>
      </w:pPr>
      <w:r>
        <w:rPr/>
        <w:t xml:space="preserve">三、数据安全与隐私保护</w:t>
      </w:r>
    </w:p>
    <w:p>
      <w:pPr>
        <w:spacing w:before="75" w:after="0"/>
      </w:pPr>
      <w:r>
        <w:rPr/>
        <w:t xml:space="preserve">四、数据驱动决策成熟度</w:t>
      </w:r>
    </w:p>
    <w:p>
      <w:pPr>
        <w:spacing w:before="75" w:after="0"/>
      </w:pPr>
      <w:r>
        <w:rPr/>
        <w:t xml:space="preserve">第四节 转型路径与挑战</w:t>
      </w:r>
    </w:p>
    <w:p>
      <w:pPr>
        <w:spacing w:before="75" w:after="0"/>
      </w:pPr>
      <w:r>
        <w:rPr/>
        <w:t xml:space="preserve">一、数字化转型阶段划分</w:t>
      </w:r>
    </w:p>
    <w:p>
      <w:pPr>
        <w:spacing w:before="75" w:after="0"/>
      </w:pPr>
      <w:r>
        <w:rPr/>
        <w:t xml:space="preserve">二、转型投入强度与回报周期</w:t>
      </w:r>
    </w:p>
    <w:p>
      <w:pPr>
        <w:spacing w:before="75" w:after="0"/>
      </w:pPr>
      <w:r>
        <w:rPr/>
        <w:t xml:space="preserve">三、转型能力差距评估</w:t>
      </w:r>
    </w:p>
    <w:p>
      <w:pPr>
        <w:spacing w:before="75" w:after="0"/>
      </w:pPr>
      <w:r>
        <w:rPr/>
        <w:t xml:space="preserve">四、转型失败风险防范</w:t>
      </w:r>
    </w:p>
    <w:p>
      <w:pPr>
        <w:spacing w:before="75" w:after="0"/>
      </w:pPr>
      <w:r>
        <w:rPr>
          <w:b w:val="1"/>
          <w:bCs w:val="1"/>
        </w:rPr>
        <w:t xml:space="preserve">第十一章 农资流通行业竞争格局与集中度</w:t>
      </w:r>
    </w:p>
    <w:p>
      <w:pPr>
        <w:spacing w:before="75" w:after="0"/>
      </w:pPr>
      <w:r>
        <w:rPr/>
        <w:t xml:space="preserve">第一节 行业竞争结构分析</w:t>
      </w:r>
    </w:p>
    <w:p>
      <w:pPr>
        <w:spacing w:before="75" w:after="0"/>
      </w:pPr>
      <w:r>
        <w:rPr/>
        <w:t xml:space="preserve">一、现有竞争者数量与规模分布</w:t>
      </w:r>
    </w:p>
    <w:p>
      <w:pPr>
        <w:spacing w:before="75" w:after="0"/>
      </w:pPr>
      <w:r>
        <w:rPr/>
        <w:t xml:space="preserve">二、潜在进入者门槛评估</w:t>
      </w:r>
    </w:p>
    <w:p>
      <w:pPr>
        <w:spacing w:before="75" w:after="0"/>
      </w:pPr>
      <w:r>
        <w:rPr/>
        <w:t xml:space="preserve">三、替代品威胁：直销与电商自营</w:t>
      </w:r>
    </w:p>
    <w:p>
      <w:pPr>
        <w:spacing w:before="75" w:after="0"/>
      </w:pPr>
      <w:r>
        <w:rPr/>
        <w:t xml:space="preserve">四、上游供应商议价能力</w:t>
      </w:r>
    </w:p>
    <w:p>
      <w:pPr>
        <w:spacing w:before="75" w:after="0"/>
      </w:pPr>
      <w:r>
        <w:rPr/>
        <w:t xml:space="preserve">五、下游购买者议价能力</w:t>
      </w:r>
    </w:p>
    <w:p>
      <w:pPr>
        <w:spacing w:before="75" w:after="0"/>
      </w:pPr>
      <w:r>
        <w:rPr/>
        <w:t xml:space="preserve">第二节 市场集中度与梯队</w:t>
      </w:r>
    </w:p>
    <w:p>
      <w:pPr>
        <w:spacing w:before="75" w:after="0"/>
      </w:pPr>
      <w:r>
        <w:rPr/>
        <w:t xml:space="preserve">一、行业cr5、cr10集中度指数</w:t>
      </w:r>
    </w:p>
    <w:p>
      <w:pPr>
        <w:spacing w:before="75" w:after="0"/>
      </w:pPr>
      <w:r>
        <w:rPr/>
        <w:t xml:space="preserve">二、企业梯队划分标准与特征</w:t>
      </w:r>
    </w:p>
    <w:p>
      <w:pPr>
        <w:spacing w:before="75" w:after="0"/>
      </w:pPr>
      <w:r>
        <w:rPr/>
        <w:t xml:space="preserve">三、区域市场集中度差异</w:t>
      </w:r>
    </w:p>
    <w:p>
      <w:pPr>
        <w:spacing w:before="75" w:after="0"/>
      </w:pPr>
      <w:r>
        <w:rPr/>
        <w:t xml:space="preserve">四、集中度变化趋势预测</w:t>
      </w:r>
    </w:p>
    <w:p>
      <w:pPr>
        <w:spacing w:before="75" w:after="0"/>
      </w:pPr>
      <w:r>
        <w:rPr/>
        <w:t xml:space="preserve">第三节 核心竞争要素评估</w:t>
      </w:r>
    </w:p>
    <w:p>
      <w:pPr>
        <w:spacing w:before="75" w:after="0"/>
      </w:pPr>
      <w:r>
        <w:rPr/>
        <w:t xml:space="preserve">一、网络覆盖密度与下沉能力</w:t>
      </w:r>
    </w:p>
    <w:p>
      <w:pPr>
        <w:spacing w:before="75" w:after="0"/>
      </w:pPr>
      <w:r>
        <w:rPr/>
        <w:t xml:space="preserve">二、产品组合与服务能力</w:t>
      </w:r>
    </w:p>
    <w:p>
      <w:pPr>
        <w:spacing w:before="75" w:after="0"/>
      </w:pPr>
      <w:r>
        <w:rPr/>
        <w:t xml:space="preserve">三、资金实力与供应链韧性</w:t>
      </w:r>
    </w:p>
    <w:p>
      <w:pPr>
        <w:spacing w:before="75" w:after="0"/>
      </w:pPr>
      <w:r>
        <w:rPr/>
        <w:t xml:space="preserve">四、数字化能力与技术储备</w:t>
      </w:r>
    </w:p>
    <w:p>
      <w:pPr>
        <w:spacing w:before="75" w:after="0"/>
      </w:pPr>
      <w:r>
        <w:rPr>
          <w:b w:val="1"/>
          <w:bCs w:val="1"/>
        </w:rPr>
        <w:t xml:space="preserve">第十二章 农资流通商业模式创新研究</w:t>
      </w:r>
    </w:p>
    <w:p>
      <w:pPr>
        <w:spacing w:before="75" w:after="0"/>
      </w:pPr>
      <w:r>
        <w:rPr/>
        <w:t xml:space="preserve">第一节 传统模式演进</w:t>
      </w:r>
    </w:p>
    <w:p>
      <w:pPr>
        <w:spacing w:before="75" w:after="0"/>
      </w:pPr>
      <w:r>
        <w:rPr/>
        <w:t xml:space="preserve">一、批发分销模式规模与效率</w:t>
      </w:r>
    </w:p>
    <w:p>
      <w:pPr>
        <w:spacing w:before="75" w:after="0"/>
      </w:pPr>
      <w:r>
        <w:rPr/>
        <w:t xml:space="preserve">二、区域代理模式忠诚度</w:t>
      </w:r>
    </w:p>
    <w:p>
      <w:pPr>
        <w:spacing w:before="75" w:after="0"/>
      </w:pPr>
      <w:r>
        <w:rPr/>
        <w:t xml:space="preserve">三、传统模式增长瓶颈分析</w:t>
      </w:r>
    </w:p>
    <w:p>
      <w:pPr>
        <w:spacing w:before="75" w:after="0"/>
      </w:pPr>
      <w:r>
        <w:rPr/>
        <w:t xml:space="preserve">第二节 服务增值模式</w:t>
      </w:r>
    </w:p>
    <w:p>
      <w:pPr>
        <w:spacing w:before="75" w:after="0"/>
      </w:pPr>
      <w:r>
        <w:rPr/>
        <w:t xml:space="preserve">一、农技服务嵌入模式</w:t>
      </w:r>
    </w:p>
    <w:p>
      <w:pPr>
        <w:spacing w:before="75" w:after="0"/>
      </w:pPr>
      <w:r>
        <w:rPr/>
        <w:t xml:space="preserve">二、供应链金融嵌入模式</w:t>
      </w:r>
    </w:p>
    <w:p>
      <w:pPr>
        <w:spacing w:before="75" w:after="0"/>
      </w:pPr>
      <w:r>
        <w:rPr/>
        <w:t xml:space="preserve">三、全程托管服务模式</w:t>
      </w:r>
    </w:p>
    <w:p>
      <w:pPr>
        <w:spacing w:before="75" w:after="0"/>
      </w:pPr>
      <w:r>
        <w:rPr/>
        <w:t xml:space="preserve">四、增值服务收入占比趋势</w:t>
      </w:r>
    </w:p>
    <w:p>
      <w:pPr>
        <w:spacing w:before="75" w:after="0"/>
      </w:pPr>
      <w:r>
        <w:rPr/>
        <w:t xml:space="preserve">第三节 平台生态模式</w:t>
      </w:r>
    </w:p>
    <w:p>
      <w:pPr>
        <w:spacing w:before="75" w:after="0"/>
      </w:pPr>
      <w:r>
        <w:rPr/>
        <w:t xml:space="preserve">一、产业互联网平台功能架构</w:t>
      </w:r>
    </w:p>
    <w:p>
      <w:pPr>
        <w:spacing w:before="75" w:after="0"/>
      </w:pPr>
      <w:r>
        <w:rPr/>
        <w:t xml:space="preserve">二、多边市场网络效应</w:t>
      </w:r>
    </w:p>
    <w:p>
      <w:pPr>
        <w:spacing w:before="75" w:after="0"/>
      </w:pPr>
      <w:r>
        <w:rPr/>
        <w:t xml:space="preserve">三、平台盈利模式与收费结构</w:t>
      </w:r>
    </w:p>
    <w:p>
      <w:pPr>
        <w:spacing w:before="75" w:after="0"/>
      </w:pPr>
      <w:r>
        <w:rPr/>
        <w:t xml:space="preserve">四、平台模式扩张难度</w:t>
      </w:r>
    </w:p>
    <w:p>
      <w:pPr>
        <w:spacing w:before="75" w:after="0"/>
      </w:pPr>
      <w:r>
        <w:rPr/>
        <w:t xml:space="preserve">第四节 商业模式成熟度评估</w:t>
      </w:r>
    </w:p>
    <w:p>
      <w:pPr>
        <w:spacing w:before="75" w:after="0"/>
      </w:pPr>
      <w:r>
        <w:rPr/>
        <w:t xml:space="preserve">一、各模式市场渗透率与增长率</w:t>
      </w:r>
    </w:p>
    <w:p>
      <w:pPr>
        <w:spacing w:before="75" w:after="0"/>
      </w:pPr>
      <w:r>
        <w:rPr/>
        <w:t xml:space="preserve">二、盈利模式可持续性与现金流</w:t>
      </w:r>
    </w:p>
    <w:p>
      <w:pPr>
        <w:spacing w:before="75" w:after="0"/>
      </w:pPr>
      <w:r>
        <w:rPr/>
        <w:t xml:space="preserve">三、模式复制与规模化障碍</w:t>
      </w:r>
    </w:p>
    <w:p>
      <w:pPr>
        <w:spacing w:before="75" w:after="0"/>
      </w:pPr>
      <w:r>
        <w:rPr/>
        <w:t xml:space="preserve">四、2026-2031年主流模式预测</w:t>
      </w:r>
    </w:p>
    <w:p>
      <w:pPr>
        <w:spacing w:before="75" w:after="0"/>
      </w:pPr>
      <w:r>
        <w:rPr>
          <w:b w:val="1"/>
          <w:bCs w:val="1"/>
        </w:rPr>
        <w:t xml:space="preserve">第十三章 农资流通成本效益与经济性分析</w:t>
      </w:r>
    </w:p>
    <w:p>
      <w:pPr>
        <w:spacing w:before="75" w:after="0"/>
      </w:pPr>
      <w:r>
        <w:rPr/>
        <w:t xml:space="preserve">第一节 成本结构深度拆解</w:t>
      </w:r>
    </w:p>
    <w:p>
      <w:pPr>
        <w:spacing w:before="75" w:after="0"/>
      </w:pPr>
      <w:r>
        <w:rPr/>
        <w:t xml:space="preserve">一、采购成本占比与波动</w:t>
      </w:r>
    </w:p>
    <w:p>
      <w:pPr>
        <w:spacing w:before="75" w:after="0"/>
      </w:pPr>
      <w:r>
        <w:rPr/>
        <w:t xml:space="preserve">二、物流仓储成本优化空间</w:t>
      </w:r>
    </w:p>
    <w:p>
      <w:pPr>
        <w:spacing w:before="75" w:after="0"/>
      </w:pPr>
      <w:r>
        <w:rPr/>
        <w:t xml:space="preserve">三、人力成本与效率提升</w:t>
      </w:r>
    </w:p>
    <w:p>
      <w:pPr>
        <w:spacing w:before="75" w:after="0"/>
      </w:pPr>
      <w:r>
        <w:rPr/>
        <w:t xml:space="preserve">四、资金成本与账期压力</w:t>
      </w:r>
    </w:p>
    <w:p>
      <w:pPr>
        <w:spacing w:before="75" w:after="0"/>
      </w:pPr>
      <w:r>
        <w:rPr/>
        <w:t xml:space="preserve">五、数字化投入成本分摊</w:t>
      </w:r>
    </w:p>
    <w:p>
      <w:pPr>
        <w:spacing w:before="75" w:after="0"/>
      </w:pPr>
      <w:r>
        <w:rPr/>
        <w:t xml:space="preserve">第二节 盈利能力评估</w:t>
      </w:r>
    </w:p>
    <w:p>
      <w:pPr>
        <w:spacing w:before="75" w:after="0"/>
      </w:pPr>
      <w:r>
        <w:rPr/>
        <w:t xml:space="preserve">一、行业平均毛利率与净利率</w:t>
      </w:r>
    </w:p>
    <w:p>
      <w:pPr>
        <w:spacing w:before="75" w:after="0"/>
      </w:pPr>
      <w:r>
        <w:rPr/>
        <w:t xml:space="preserve">二、不同模式利润率差异</w:t>
      </w:r>
    </w:p>
    <w:p>
      <w:pPr>
        <w:spacing w:before="75" w:after="0"/>
      </w:pPr>
      <w:r>
        <w:rPr/>
        <w:t xml:space="preserve">三、规模效应下的成本下降曲线</w:t>
      </w:r>
    </w:p>
    <w:p>
      <w:pPr>
        <w:spacing w:before="75" w:after="0"/>
      </w:pPr>
      <w:r>
        <w:rPr/>
        <w:t xml:space="preserve">四、价格弹性与利润敏感性</w:t>
      </w:r>
    </w:p>
    <w:p>
      <w:pPr>
        <w:spacing w:before="75" w:after="0"/>
      </w:pPr>
      <w:r>
        <w:rPr/>
        <w:t xml:space="preserve">第三节 投资回报分析</w:t>
      </w:r>
    </w:p>
    <w:p>
      <w:pPr>
        <w:spacing w:before="75" w:after="0"/>
      </w:pPr>
      <w:r>
        <w:rPr/>
        <w:t xml:space="preserve">一、典型流通项目投资回收期</w:t>
      </w:r>
    </w:p>
    <w:p>
      <w:pPr>
        <w:spacing w:before="75" w:after="0"/>
      </w:pPr>
      <w:r>
        <w:rPr/>
        <w:t xml:space="preserve">二、不同规模企业roi对比</w:t>
      </w:r>
    </w:p>
    <w:p>
      <w:pPr>
        <w:spacing w:before="75" w:after="0"/>
      </w:pPr>
      <w:r>
        <w:rPr/>
        <w:t xml:space="preserve">三、资本开支与折旧摊销</w:t>
      </w:r>
    </w:p>
    <w:p>
      <w:pPr>
        <w:spacing w:before="75" w:after="0"/>
      </w:pPr>
      <w:r>
        <w:rPr/>
        <w:t xml:space="preserve">四、财务杠杆与风险控制</w:t>
      </w:r>
    </w:p>
    <w:p>
      <w:pPr>
        <w:spacing w:before="75" w:after="0"/>
      </w:pPr>
      <w:r>
        <w:rPr>
          <w:b w:val="1"/>
          <w:bCs w:val="1"/>
        </w:rPr>
        <w:t xml:space="preserve">第十四章 农资流通行业标准与规范体系</w:t>
      </w:r>
    </w:p>
    <w:p>
      <w:pPr>
        <w:spacing w:before="75" w:after="0"/>
      </w:pPr>
      <w:r>
        <w:rPr/>
        <w:t xml:space="preserve">第一节 产品标准与质量控制</w:t>
      </w:r>
    </w:p>
    <w:p>
      <w:pPr>
        <w:spacing w:before="75" w:after="0"/>
      </w:pPr>
      <w:r>
        <w:rPr/>
        <w:t xml:space="preserve">一、农资产品质量标准覆盖情况</w:t>
      </w:r>
    </w:p>
    <w:p>
      <w:pPr>
        <w:spacing w:before="75" w:after="0"/>
      </w:pPr>
      <w:r>
        <w:rPr/>
        <w:t xml:space="preserve">二、质量检测体系与抽检合格率</w:t>
      </w:r>
    </w:p>
    <w:p>
      <w:pPr>
        <w:spacing w:before="75" w:after="0"/>
      </w:pPr>
      <w:r>
        <w:rPr/>
        <w:t xml:space="preserve">三、假冒伪劣产品占比与危害</w:t>
      </w:r>
    </w:p>
    <w:p>
      <w:pPr>
        <w:spacing w:before="75" w:after="0"/>
      </w:pPr>
      <w:r>
        <w:rPr/>
        <w:t xml:space="preserve">四、标准升级对流通影响</w:t>
      </w:r>
    </w:p>
    <w:p>
      <w:pPr>
        <w:spacing w:before="75" w:after="0"/>
      </w:pPr>
      <w:r>
        <w:rPr/>
        <w:t xml:space="preserve">第二节 服务标准与操作规范</w:t>
      </w:r>
    </w:p>
    <w:p>
      <w:pPr>
        <w:spacing w:before="75" w:after="0"/>
      </w:pPr>
      <w:r>
        <w:rPr/>
        <w:t xml:space="preserve">一、农技服务标准化程度</w:t>
      </w:r>
    </w:p>
    <w:p>
      <w:pPr>
        <w:spacing w:before="75" w:after="0"/>
      </w:pPr>
      <w:r>
        <w:rPr/>
        <w:t xml:space="preserve">二、仓储物流操作规范</w:t>
      </w:r>
    </w:p>
    <w:p>
      <w:pPr>
        <w:spacing w:before="75" w:after="0"/>
      </w:pPr>
      <w:r>
        <w:rPr/>
        <w:t xml:space="preserve">三、售后服务响应标准</w:t>
      </w:r>
    </w:p>
    <w:p>
      <w:pPr>
        <w:spacing w:before="75" w:after="0"/>
      </w:pPr>
      <w:r>
        <w:rPr/>
        <w:t xml:space="preserve">四、服务标准执行监督</w:t>
      </w:r>
    </w:p>
    <w:p>
      <w:pPr>
        <w:spacing w:before="75" w:after="0"/>
      </w:pPr>
      <w:r>
        <w:rPr/>
        <w:t xml:space="preserve">第三节 数据与信息化标准</w:t>
      </w:r>
    </w:p>
    <w:p>
      <w:pPr>
        <w:spacing w:before="75" w:after="0"/>
      </w:pPr>
      <w:r>
        <w:rPr/>
        <w:t xml:space="preserve">一、产品编码与追溯标准</w:t>
      </w:r>
    </w:p>
    <w:p>
      <w:pPr>
        <w:spacing w:before="75" w:after="0"/>
      </w:pPr>
      <w:r>
        <w:rPr/>
        <w:t xml:space="preserve">二、电子单据与数据接口</w:t>
      </w:r>
    </w:p>
    <w:p>
      <w:pPr>
        <w:spacing w:before="75" w:after="0"/>
      </w:pPr>
      <w:r>
        <w:rPr/>
        <w:t xml:space="preserve">三、平台互联互通标准</w:t>
      </w:r>
    </w:p>
    <w:p>
      <w:pPr>
        <w:spacing w:before="75" w:after="0"/>
      </w:pPr>
      <w:r>
        <w:rPr/>
        <w:t xml:space="preserve">四、标准缺失对行业制约分析</w:t>
      </w:r>
    </w:p>
    <w:p>
      <w:pPr>
        <w:spacing w:before="75" w:after="0"/>
      </w:pPr>
      <w:r>
        <w:rPr>
          <w:b w:val="1"/>
          <w:bCs w:val="1"/>
        </w:rPr>
        <w:t xml:space="preserve">第十五章 农资流通用户行为与需求洞察</w:t>
      </w:r>
    </w:p>
    <w:p>
      <w:pPr>
        <w:spacing w:before="75" w:after="0"/>
      </w:pPr>
      <w:r>
        <w:rPr/>
        <w:t xml:space="preserve">第一节 用户画像与分层</w:t>
      </w:r>
    </w:p>
    <w:p>
      <w:pPr>
        <w:spacing w:before="75" w:after="0"/>
      </w:pPr>
      <w:r>
        <w:rPr/>
        <w:t xml:space="preserve">一、规模化种植户采购行为特征</w:t>
      </w:r>
    </w:p>
    <w:p>
      <w:pPr>
        <w:spacing w:before="75" w:after="0"/>
      </w:pPr>
      <w:r>
        <w:rPr/>
        <w:t xml:space="preserve">二、家庭农场决策影响因素</w:t>
      </w:r>
    </w:p>
    <w:p>
      <w:pPr>
        <w:spacing w:before="75" w:after="0"/>
      </w:pPr>
      <w:r>
        <w:rPr/>
        <w:t xml:space="preserve">三、小农户购买渠道偏好</w:t>
      </w:r>
    </w:p>
    <w:p>
      <w:pPr>
        <w:spacing w:before="75" w:after="0"/>
      </w:pPr>
      <w:r>
        <w:rPr/>
        <w:t xml:space="preserve">四、用户规模结构金字塔模型</w:t>
      </w:r>
    </w:p>
    <w:p>
      <w:pPr>
        <w:spacing w:before="75" w:after="0"/>
      </w:pPr>
      <w:r>
        <w:rPr/>
        <w:t xml:space="preserve">第二节 购买决策过程</w:t>
      </w:r>
    </w:p>
    <w:p>
      <w:pPr>
        <w:spacing w:before="75" w:after="0"/>
      </w:pPr>
      <w:r>
        <w:rPr/>
        <w:t xml:space="preserve">一、信息获取渠道信任度排序</w:t>
      </w:r>
    </w:p>
    <w:p>
      <w:pPr>
        <w:spacing w:before="75" w:after="0"/>
      </w:pPr>
      <w:r>
        <w:rPr/>
        <w:t xml:space="preserve">二、价格敏感度与品牌忠诚度</w:t>
      </w:r>
    </w:p>
    <w:p>
      <w:pPr>
        <w:spacing w:before="75" w:after="0"/>
      </w:pPr>
      <w:r>
        <w:rPr/>
        <w:t xml:space="preserve">三、赊销需求与支付习惯</w:t>
      </w:r>
    </w:p>
    <w:p>
      <w:pPr>
        <w:spacing w:before="75" w:after="0"/>
      </w:pPr>
      <w:r>
        <w:rPr/>
        <w:t xml:space="preserve">四、复购率与流失率分析</w:t>
      </w:r>
    </w:p>
    <w:p>
      <w:pPr>
        <w:spacing w:before="75" w:after="0"/>
      </w:pPr>
      <w:r>
        <w:rPr/>
        <w:t xml:space="preserve">第三节 需求痛点与未满足需求</w:t>
      </w:r>
    </w:p>
    <w:p>
      <w:pPr>
        <w:spacing w:before="75" w:after="0"/>
      </w:pPr>
      <w:r>
        <w:rPr/>
        <w:t xml:space="preserve">一、产品真假辨别困难</w:t>
      </w:r>
    </w:p>
    <w:p>
      <w:pPr>
        <w:spacing w:before="75" w:after="0"/>
      </w:pPr>
      <w:r>
        <w:rPr/>
        <w:t xml:space="preserve">二、技术服务可及性不足</w:t>
      </w:r>
    </w:p>
    <w:p>
      <w:pPr>
        <w:spacing w:before="75" w:after="0"/>
      </w:pPr>
      <w:r>
        <w:rPr/>
        <w:t xml:space="preserve">三、物流配送及时性</w:t>
      </w:r>
    </w:p>
    <w:p>
      <w:pPr>
        <w:spacing w:before="75" w:after="0"/>
      </w:pPr>
      <w:r>
        <w:rPr/>
        <w:t xml:space="preserve">四、价格透明度与比价需求</w:t>
      </w:r>
    </w:p>
    <w:p>
      <w:pPr>
        <w:spacing w:before="75" w:after="0"/>
      </w:pPr>
      <w:r>
        <w:rPr>
          <w:b w:val="1"/>
          <w:bCs w:val="1"/>
        </w:rPr>
        <w:t xml:space="preserve">第十六章 农资流通行业投融资分析</w:t>
      </w:r>
    </w:p>
    <w:p>
      <w:pPr>
        <w:spacing w:before="75" w:after="0"/>
      </w:pPr>
      <w:r>
        <w:rPr/>
        <w:t xml:space="preserve">第一节 行业融资规模与结构</w:t>
      </w:r>
    </w:p>
    <w:p>
      <w:pPr>
        <w:spacing w:before="75" w:after="0"/>
      </w:pPr>
      <w:r>
        <w:rPr/>
        <w:t xml:space="preserve">一、2023-2025年融资事件数量与金额</w:t>
      </w:r>
    </w:p>
    <w:p>
      <w:pPr>
        <w:spacing w:before="75" w:after="0"/>
      </w:pPr>
      <w:r>
        <w:rPr/>
        <w:t xml:space="preserve">二、融资金额年度增长率</w:t>
      </w:r>
    </w:p>
    <w:p>
      <w:pPr>
        <w:spacing w:before="75" w:after="0"/>
      </w:pPr>
      <w:r>
        <w:rPr/>
        <w:t xml:space="preserve">三、投资机构类型与偏好</w:t>
      </w:r>
    </w:p>
    <w:p>
      <w:pPr>
        <w:spacing w:before="75" w:after="0"/>
      </w:pPr>
      <w:r>
        <w:rPr/>
        <w:t xml:space="preserve">四、融资轮次分布与成熟度</w:t>
      </w:r>
    </w:p>
    <w:p>
      <w:pPr>
        <w:spacing w:before="75" w:after="0"/>
      </w:pPr>
      <w:r>
        <w:rPr/>
        <w:t xml:space="preserve">第二节 并购整合趋势</w:t>
      </w:r>
    </w:p>
    <w:p>
      <w:pPr>
        <w:spacing w:before="75" w:after="0"/>
      </w:pPr>
      <w:r>
        <w:rPr/>
        <w:t xml:space="preserve">一、并购交易数量与金额</w:t>
      </w:r>
    </w:p>
    <w:p>
      <w:pPr>
        <w:spacing w:before="75" w:after="0"/>
      </w:pPr>
      <w:r>
        <w:rPr/>
        <w:t xml:space="preserve">二、并购类型：横向、纵向、跨界</w:t>
      </w:r>
    </w:p>
    <w:p>
      <w:pPr>
        <w:spacing w:before="75" w:after="0"/>
      </w:pPr>
      <w:r>
        <w:rPr/>
        <w:t xml:space="preserve">三、并购后整合效果评估</w:t>
      </w:r>
    </w:p>
    <w:p>
      <w:pPr>
        <w:spacing w:before="75" w:after="0"/>
      </w:pPr>
      <w:r>
        <w:rPr/>
        <w:t xml:space="preserve">四、未来并购热点预测</w:t>
      </w:r>
    </w:p>
    <w:p>
      <w:pPr>
        <w:spacing w:before="75" w:after="0"/>
      </w:pPr>
      <w:r>
        <w:rPr/>
        <w:t xml:space="preserve">第三节 上市与资本运作</w:t>
      </w:r>
    </w:p>
    <w:p>
      <w:pPr>
        <w:spacing w:before="75" w:after="0"/>
      </w:pPr>
      <w:r>
        <w:rPr/>
        <w:t xml:space="preserve">一、ipo企业数量与募资金额</w:t>
      </w:r>
    </w:p>
    <w:p>
      <w:pPr>
        <w:spacing w:before="75" w:after="0"/>
      </w:pPr>
      <w:r>
        <w:rPr/>
        <w:t xml:space="preserve">二、二级市场估值水平与市盈率</w:t>
      </w:r>
    </w:p>
    <w:p>
      <w:pPr>
        <w:spacing w:before="75" w:after="0"/>
      </w:pPr>
      <w:r>
        <w:rPr/>
        <w:t xml:space="preserve">三、再融资与债券发行</w:t>
      </w:r>
    </w:p>
    <w:p>
      <w:pPr>
        <w:spacing w:before="75" w:after="0"/>
      </w:pPr>
      <w:r>
        <w:rPr/>
        <w:t xml:space="preserve">四、资本市场对行业预期</w:t>
      </w:r>
    </w:p>
    <w:p>
      <w:pPr>
        <w:spacing w:before="75" w:after="0"/>
      </w:pPr>
      <w:r>
        <w:rPr>
          <w:b w:val="1"/>
          <w:bCs w:val="1"/>
        </w:rPr>
        <w:t xml:space="preserve">第十七章 农资流通产业链投资机会评估</w:t>
      </w:r>
    </w:p>
    <w:p>
      <w:pPr>
        <w:spacing w:before="75" w:after="0"/>
      </w:pPr>
      <w:r>
        <w:rPr/>
        <w:t xml:space="preserve">第一节 上游生产端投资机会</w:t>
      </w:r>
    </w:p>
    <w:p>
      <w:pPr>
        <w:spacing w:before="75" w:after="0"/>
      </w:pPr>
      <w:r>
        <w:rPr/>
        <w:t xml:space="preserve">一、绿色农资研发投资价值</w:t>
      </w:r>
    </w:p>
    <w:p>
      <w:pPr>
        <w:spacing w:before="75" w:after="0"/>
      </w:pPr>
      <w:r>
        <w:rPr/>
        <w:t xml:space="preserve">二、特种肥料细分市场空间</w:t>
      </w:r>
    </w:p>
    <w:p>
      <w:pPr>
        <w:spacing w:before="75" w:after="0"/>
      </w:pPr>
      <w:r>
        <w:rPr/>
        <w:t xml:space="preserve">三、生物农药创新靶点评估</w:t>
      </w:r>
    </w:p>
    <w:p>
      <w:pPr>
        <w:spacing w:before="75" w:after="0"/>
      </w:pPr>
      <w:r>
        <w:rPr/>
        <w:t xml:space="preserve">四、上游环节投资吸引力评分</w:t>
      </w:r>
    </w:p>
    <w:p>
      <w:pPr>
        <w:spacing w:before="75" w:after="0"/>
      </w:pPr>
      <w:r>
        <w:rPr/>
        <w:t xml:space="preserve">第二节 中游流通端机会</w:t>
      </w:r>
    </w:p>
    <w:p>
      <w:pPr>
        <w:spacing w:before="75" w:after="0"/>
      </w:pPr>
      <w:r>
        <w:rPr/>
        <w:t xml:space="preserve">一、区域龙头企业整合机会</w:t>
      </w:r>
    </w:p>
    <w:p>
      <w:pPr>
        <w:spacing w:before="75" w:after="0"/>
      </w:pPr>
      <w:r>
        <w:rPr/>
        <w:t xml:space="preserve">二、数字化平台建设项目</w:t>
      </w:r>
    </w:p>
    <w:p>
      <w:pPr>
        <w:spacing w:before="75" w:after="0"/>
      </w:pPr>
      <w:r>
        <w:rPr/>
        <w:t xml:space="preserve">三、智能物流基础设施投资</w:t>
      </w:r>
    </w:p>
    <w:p>
      <w:pPr>
        <w:spacing w:before="75" w:after="0"/>
      </w:pPr>
      <w:r>
        <w:rPr/>
        <w:t xml:space="preserve">四、中游环节竞争壁垒分析</w:t>
      </w:r>
    </w:p>
    <w:p>
      <w:pPr>
        <w:spacing w:before="75" w:after="0"/>
      </w:pPr>
      <w:r>
        <w:rPr/>
        <w:t xml:space="preserve">第三节 下游服务端机会</w:t>
      </w:r>
    </w:p>
    <w:p>
      <w:pPr>
        <w:spacing w:before="75" w:after="0"/>
      </w:pPr>
      <w:r>
        <w:rPr/>
        <w:t xml:space="preserve">一、农技服务连锁化投资机会</w:t>
      </w:r>
    </w:p>
    <w:p>
      <w:pPr>
        <w:spacing w:before="75" w:after="0"/>
      </w:pPr>
      <w:r>
        <w:rPr/>
        <w:t xml:space="preserve">二、供应链金融服务平台</w:t>
      </w:r>
    </w:p>
    <w:p>
      <w:pPr>
        <w:spacing w:before="75" w:after="0"/>
      </w:pPr>
      <w:r>
        <w:rPr/>
        <w:t xml:space="preserve">三、数据增值服务变现模式</w:t>
      </w:r>
    </w:p>
    <w:p>
      <w:pPr>
        <w:spacing w:before="75" w:after="0"/>
      </w:pPr>
      <w:r>
        <w:rPr/>
        <w:t xml:space="preserve">四、下游环节盈利模式对比</w:t>
      </w:r>
    </w:p>
    <w:p>
      <w:pPr>
        <w:spacing w:before="75" w:after="0"/>
      </w:pPr>
      <w:r>
        <w:rPr>
          <w:b w:val="1"/>
          <w:bCs w:val="1"/>
        </w:rPr>
        <w:t xml:space="preserve">第十八章 农资流通行业风险识别与防范</w:t>
      </w:r>
    </w:p>
    <w:p>
      <w:pPr>
        <w:spacing w:before="75" w:after="0"/>
      </w:pPr>
      <w:r>
        <w:rPr/>
        <w:t xml:space="preserve">第一节 市场风险</w:t>
      </w:r>
    </w:p>
    <w:p>
      <w:pPr>
        <w:spacing w:before="75" w:after="0"/>
      </w:pPr>
      <w:r>
        <w:rPr/>
        <w:t xml:space="preserve">一、农业周期波动传导风险</w:t>
      </w:r>
    </w:p>
    <w:p>
      <w:pPr>
        <w:spacing w:before="75" w:after="0"/>
      </w:pPr>
      <w:r>
        <w:rPr/>
        <w:t xml:space="preserve">二、价格剧烈波动风险</w:t>
      </w:r>
    </w:p>
    <w:p>
      <w:pPr>
        <w:spacing w:before="75" w:after="0"/>
      </w:pPr>
      <w:r>
        <w:rPr/>
        <w:t xml:space="preserve">三、需求不及预期风险</w:t>
      </w:r>
    </w:p>
    <w:p>
      <w:pPr>
        <w:spacing w:before="75" w:after="0"/>
      </w:pPr>
      <w:r>
        <w:rPr/>
        <w:t xml:space="preserve">四、市场扩张失败风险</w:t>
      </w:r>
    </w:p>
    <w:p>
      <w:pPr>
        <w:spacing w:before="75" w:after="0"/>
      </w:pPr>
      <w:r>
        <w:rPr/>
        <w:t xml:space="preserve">第二节 经营风险</w:t>
      </w:r>
    </w:p>
    <w:p>
      <w:pPr>
        <w:spacing w:before="75" w:after="0"/>
      </w:pPr>
      <w:r>
        <w:rPr/>
        <w:t xml:space="preserve">一、库存积压与减值风险</w:t>
      </w:r>
    </w:p>
    <w:p>
      <w:pPr>
        <w:spacing w:before="75" w:after="0"/>
      </w:pPr>
      <w:r>
        <w:rPr/>
        <w:t xml:space="preserve">二、应收账款与现金流风险</w:t>
      </w:r>
    </w:p>
    <w:p>
      <w:pPr>
        <w:spacing w:before="75" w:after="0"/>
      </w:pPr>
      <w:r>
        <w:rPr/>
        <w:t xml:space="preserve">三、物流配送风险</w:t>
      </w:r>
    </w:p>
    <w:p>
      <w:pPr>
        <w:spacing w:before="75" w:after="0"/>
      </w:pPr>
      <w:r>
        <w:rPr/>
        <w:t xml:space="preserve">四、规模扩张与管理失控</w:t>
      </w:r>
    </w:p>
    <w:p>
      <w:pPr>
        <w:spacing w:before="75" w:after="0"/>
      </w:pPr>
      <w:r>
        <w:rPr/>
        <w:t xml:space="preserve">第三节 技术与合规风险</w:t>
      </w:r>
    </w:p>
    <w:p>
      <w:pPr>
        <w:spacing w:before="75" w:after="0"/>
      </w:pPr>
      <w:r>
        <w:rPr/>
        <w:t xml:space="preserve">一、数字化转型失败风险</w:t>
      </w:r>
    </w:p>
    <w:p>
      <w:pPr>
        <w:spacing w:before="75" w:after="0"/>
      </w:pPr>
      <w:r>
        <w:rPr/>
        <w:t xml:space="preserve">二、产品质量连带责任风险</w:t>
      </w:r>
    </w:p>
    <w:p>
      <w:pPr>
        <w:spacing w:before="75" w:after="0"/>
      </w:pPr>
      <w:r>
        <w:rPr/>
        <w:t xml:space="preserve">三、数据安全与隐私风险</w:t>
      </w:r>
    </w:p>
    <w:p>
      <w:pPr>
        <w:spacing w:before="75" w:after="0"/>
      </w:pPr>
      <w:r>
        <w:rPr/>
        <w:t xml:space="preserve">四、合规标准突变风险</w:t>
      </w:r>
    </w:p>
    <w:p>
      <w:pPr>
        <w:spacing w:before="75" w:after="0"/>
      </w:pPr>
      <w:r>
        <w:rPr/>
        <w:t xml:space="preserve">第四节 财务风险</w:t>
      </w:r>
    </w:p>
    <w:p>
      <w:pPr>
        <w:spacing w:before="75" w:after="0"/>
      </w:pPr>
      <w:r>
        <w:rPr/>
        <w:t xml:space="preserve">一、资本开支过大风险</w:t>
      </w:r>
    </w:p>
    <w:p>
      <w:pPr>
        <w:spacing w:before="75" w:after="0"/>
      </w:pPr>
      <w:r>
        <w:rPr/>
        <w:t xml:space="preserve">二、汇率波动风险</w:t>
      </w:r>
    </w:p>
    <w:p>
      <w:pPr>
        <w:spacing w:before="75" w:after="0"/>
      </w:pPr>
      <w:r>
        <w:rPr/>
        <w:t xml:space="preserve">三、利率上升风险</w:t>
      </w:r>
    </w:p>
    <w:p>
      <w:pPr>
        <w:spacing w:before="75" w:after="0"/>
      </w:pPr>
      <w:r>
        <w:rPr/>
        <w:t xml:space="preserve">四、财务风险控制体系</w:t>
      </w:r>
    </w:p>
    <w:p>
      <w:pPr>
        <w:spacing w:before="75" w:after="0"/>
      </w:pPr>
      <w:r>
        <w:rPr>
          <w:b w:val="1"/>
          <w:bCs w:val="1"/>
        </w:rPr>
        <w:t xml:space="preserve">第十九章 2026-2031年农资流通市场趋势预测</w:t>
      </w:r>
    </w:p>
    <w:p>
      <w:pPr>
        <w:spacing w:before="75" w:after="0"/>
      </w:pPr>
      <w:r>
        <w:rPr/>
        <w:t xml:space="preserve">第一节 市场规模与增长预测</w:t>
      </w:r>
    </w:p>
    <w:p>
      <w:pPr>
        <w:spacing w:before="75" w:after="0"/>
      </w:pPr>
      <w:r>
        <w:rPr/>
        <w:t xml:space="preserve">一、总体市场规模与年复合增长率</w:t>
      </w:r>
    </w:p>
    <w:p>
      <w:pPr>
        <w:spacing w:before="75" w:after="0"/>
      </w:pPr>
      <w:r>
        <w:rPr/>
        <w:t xml:space="preserve">二、细分品类增速对比与结构演变</w:t>
      </w:r>
    </w:p>
    <w:p>
      <w:pPr>
        <w:spacing w:before="75" w:after="0"/>
      </w:pPr>
      <w:r>
        <w:rPr/>
        <w:t xml:space="preserve">三、区域市场增长梯队划分</w:t>
      </w:r>
    </w:p>
    <w:p>
      <w:pPr>
        <w:spacing w:before="75" w:after="0"/>
      </w:pPr>
      <w:r>
        <w:rPr/>
        <w:t xml:space="preserve">四、市场渗透率提升路径</w:t>
      </w:r>
    </w:p>
    <w:p>
      <w:pPr>
        <w:spacing w:before="75" w:after="0"/>
      </w:pPr>
      <w:r>
        <w:rPr/>
        <w:t xml:space="preserve">第二节 技术发展趋势</w:t>
      </w:r>
    </w:p>
    <w:p>
      <w:pPr>
        <w:spacing w:before="75" w:after="0"/>
      </w:pPr>
      <w:r>
        <w:rPr/>
        <w:t xml:space="preserve">一、绿色农资占比提升曲线</w:t>
      </w:r>
    </w:p>
    <w:p>
      <w:pPr>
        <w:spacing w:before="75" w:after="0"/>
      </w:pPr>
      <w:r>
        <w:rPr/>
        <w:t xml:space="preserve">二、数字化技术普及时间表</w:t>
      </w:r>
    </w:p>
    <w:p>
      <w:pPr>
        <w:spacing w:before="75" w:after="0"/>
      </w:pPr>
      <w:r>
        <w:rPr/>
        <w:t xml:space="preserve">三、智能化物流技术成熟路径</w:t>
      </w:r>
    </w:p>
    <w:p>
      <w:pPr>
        <w:spacing w:before="75" w:after="0"/>
      </w:pPr>
      <w:r>
        <w:rPr/>
        <w:t xml:space="preserve">四、技术对效率提升的贡献度</w:t>
      </w:r>
    </w:p>
    <w:p>
      <w:pPr>
        <w:spacing w:before="75" w:after="0"/>
      </w:pPr>
      <w:r>
        <w:rPr/>
        <w:t xml:space="preserve">第三节 业态与模式趋势</w:t>
      </w:r>
    </w:p>
    <w:p>
      <w:pPr>
        <w:spacing w:before="75" w:after="0"/>
      </w:pPr>
      <w:r>
        <w:rPr/>
        <w:t xml:space="preserve">一、平台化与生态化趋势</w:t>
      </w:r>
    </w:p>
    <w:p>
      <w:pPr>
        <w:spacing w:before="75" w:after="0"/>
      </w:pPr>
      <w:r>
        <w:rPr/>
        <w:t xml:space="preserve">二、服务化转型深化</w:t>
      </w:r>
    </w:p>
    <w:p>
      <w:pPr>
        <w:spacing w:before="75" w:after="0"/>
      </w:pPr>
      <w:r>
        <w:rPr/>
        <w:t xml:space="preserve">三、供应链韧性建设</w:t>
      </w:r>
    </w:p>
    <w:p>
      <w:pPr>
        <w:spacing w:before="75" w:after="0"/>
      </w:pPr>
      <w:r>
        <w:rPr/>
        <w:t xml:space="preserve">四、产业集中度提升路径</w:t>
      </w:r>
    </w:p>
    <w:p>
      <w:pPr>
        <w:spacing w:before="75" w:after="0"/>
      </w:pPr>
      <w:r>
        <w:rPr>
          <w:b w:val="1"/>
          <w:bCs w:val="1"/>
        </w:rPr>
        <w:t xml:space="preserve">第二十章 农资流通产业发展战略建议</w:t>
      </w:r>
    </w:p>
    <w:p>
      <w:pPr>
        <w:spacing w:before="75" w:after="0"/>
      </w:pPr>
      <w:r>
        <w:rPr/>
        <w:t xml:space="preserve">第一节 企业层面战略</w:t>
      </w:r>
    </w:p>
    <w:p>
      <w:pPr>
        <w:spacing w:before="75" w:after="0"/>
      </w:pPr>
      <w:r>
        <w:rPr/>
        <w:t xml:space="preserve">一、规模扩张与区域深耕策略</w:t>
      </w:r>
    </w:p>
    <w:p>
      <w:pPr>
        <w:spacing w:before="75" w:after="0"/>
      </w:pPr>
      <w:r>
        <w:rPr/>
        <w:t xml:space="preserve">二、数字化转型路径选择</w:t>
      </w:r>
    </w:p>
    <w:p>
      <w:pPr>
        <w:spacing w:before="75" w:after="0"/>
      </w:pPr>
      <w:r>
        <w:rPr/>
        <w:t xml:space="preserve">三、服务增值与生态构建</w:t>
      </w:r>
    </w:p>
    <w:p>
      <w:pPr>
        <w:spacing w:before="75" w:after="0"/>
      </w:pPr>
      <w:r>
        <w:rPr/>
        <w:t xml:space="preserve">四、差异化竞争定位</w:t>
      </w:r>
    </w:p>
    <w:p>
      <w:pPr>
        <w:spacing w:before="75" w:after="0"/>
      </w:pPr>
      <w:r>
        <w:rPr/>
        <w:t xml:space="preserve">第二节 产业层面策略</w:t>
      </w:r>
    </w:p>
    <w:p>
      <w:pPr>
        <w:spacing w:before="75" w:after="0"/>
      </w:pPr>
      <w:r>
        <w:rPr/>
        <w:t xml:space="preserve">一、供应链协同优化机制</w:t>
      </w:r>
    </w:p>
    <w:p>
      <w:pPr>
        <w:spacing w:before="75" w:after="0"/>
      </w:pPr>
      <w:r>
        <w:rPr/>
        <w:t xml:space="preserve">二、行业标准共建路径</w:t>
      </w:r>
    </w:p>
    <w:p>
      <w:pPr>
        <w:spacing w:before="75" w:after="0"/>
      </w:pPr>
      <w:r>
        <w:rPr/>
        <w:t xml:space="preserve">三、人才培养与技能提升</w:t>
      </w:r>
    </w:p>
    <w:p>
      <w:pPr>
        <w:spacing w:before="75" w:after="0"/>
      </w:pPr>
      <w:r>
        <w:rPr/>
        <w:t xml:space="preserve">四、国际合作与市场拓展</w:t>
      </w:r>
    </w:p>
    <w:p>
      <w:pPr>
        <w:spacing w:before="75" w:after="0"/>
      </w:pPr>
      <w:r>
        <w:rPr/>
        <w:t xml:space="preserve">第三节 投资决策策略</w:t>
      </w:r>
    </w:p>
    <w:p>
      <w:pPr>
        <w:spacing w:before="75" w:after="0"/>
      </w:pPr>
      <w:r>
        <w:rPr/>
        <w:t xml:space="preserve">一、早期项目的评估维度</w:t>
      </w:r>
    </w:p>
    <w:p>
      <w:pPr>
        <w:spacing w:before="75" w:after="0"/>
      </w:pPr>
      <w:r>
        <w:rPr/>
        <w:t xml:space="preserve">二、成长期企业的估值方法</w:t>
      </w:r>
    </w:p>
    <w:p>
      <w:pPr>
        <w:spacing w:before="75" w:after="0"/>
      </w:pPr>
      <w:r>
        <w:rPr/>
        <w:t xml:space="preserve">三、并购标的筛选标准</w:t>
      </w:r>
    </w:p>
    <w:p>
      <w:pPr>
        <w:spacing w:before="75" w:after="0"/>
      </w:pPr>
      <w:r>
        <w:rPr/>
        <w:t xml:space="preserve">四、投资组合配置建议</w:t>
      </w:r>
    </w:p>
    <w:p>
      <w:pPr>
        <w:spacing w:before="75" w:after="0"/>
      </w:pPr>
      <w:r>
        <w:rPr>
          <w:b w:val="1"/>
          <w:bCs w:val="1"/>
        </w:rPr>
        <w:t xml:space="preserve">第二十一章 研究结论与展望</w:t>
      </w:r>
    </w:p>
    <w:p>
      <w:pPr>
        <w:spacing w:before="75" w:after="0"/>
      </w:pPr>
      <w:r>
        <w:rPr/>
        <w:t xml:space="preserve">第一节 核心研究发现总结</w:t>
      </w:r>
    </w:p>
    <w:p>
      <w:pPr>
        <w:spacing w:before="75" w:after="0"/>
      </w:pPr>
      <w:r>
        <w:rPr/>
        <w:t xml:space="preserve">一、行业增长确定性判断</w:t>
      </w:r>
    </w:p>
    <w:p>
      <w:pPr>
        <w:spacing w:before="75" w:after="0"/>
      </w:pPr>
      <w:r>
        <w:rPr/>
        <w:t xml:space="preserve">二、关键成功要素提炼</w:t>
      </w:r>
    </w:p>
    <w:p>
      <w:pPr>
        <w:spacing w:before="75" w:after="0"/>
      </w:pPr>
      <w:r>
        <w:rPr/>
        <w:t xml:space="preserve">三、主要风险点警示</w:t>
      </w:r>
    </w:p>
    <w:p>
      <w:pPr>
        <w:spacing w:before="75" w:after="0"/>
      </w:pPr>
      <w:r>
        <w:rPr/>
        <w:t xml:space="preserve">四、投资价值综合评级</w:t>
      </w:r>
    </w:p>
    <w:p>
      <w:pPr>
        <w:spacing w:before="75" w:after="0"/>
      </w:pPr>
      <w:r>
        <w:rPr/>
        <w:t xml:space="preserve">第二节 2030年后发展展望</w:t>
      </w:r>
    </w:p>
    <w:p>
      <w:pPr>
        <w:spacing w:before="75" w:after="0"/>
      </w:pPr>
      <w:r>
        <w:rPr/>
        <w:t xml:space="preserve">一、技术成熟度跃升展望</w:t>
      </w:r>
    </w:p>
    <w:p>
      <w:pPr>
        <w:spacing w:before="75" w:after="0"/>
      </w:pPr>
      <w:r>
        <w:rPr/>
        <w:t xml:space="preserve">二、市场规模天花板测算</w:t>
      </w:r>
    </w:p>
    <w:p>
      <w:pPr>
        <w:spacing w:before="75" w:after="0"/>
      </w:pPr>
      <w:r>
        <w:rPr/>
        <w:t xml:space="preserve">三、产业生态终极形态</w:t>
      </w:r>
    </w:p>
    <w:p>
      <w:pPr>
        <w:spacing w:before="75" w:after="0"/>
      </w:pPr>
      <w:r>
        <w:rPr/>
        <w:t xml:space="preserve">四、对农业现代化的终极影响</w:t>
      </w:r>
    </w:p>
    <w:p>
      <w:pPr>
        <w:spacing w:before="75" w:after="0"/>
      </w:pPr>
      <w:r>
        <w:rPr/>
        <w:t xml:space="preserve">第三节 报告局限性与后续研究</w:t>
      </w:r>
    </w:p>
    <w:p>
      <w:pPr>
        <w:spacing w:before="75" w:after="0"/>
      </w:pPr>
      <w:r>
        <w:rPr/>
        <w:t xml:space="preserve">一、数据可得性与准确性说明</w:t>
      </w:r>
    </w:p>
    <w:p>
      <w:pPr>
        <w:spacing w:before="75" w:after="0"/>
      </w:pPr>
      <w:r>
        <w:rPr/>
        <w:t xml:space="preserve">二、模型假设前提与敏感性</w:t>
      </w:r>
    </w:p>
    <w:p>
      <w:pPr>
        <w:spacing w:before="75" w:after="0"/>
      </w:pPr>
      <w:r>
        <w:rPr/>
        <w:t xml:space="preserve">三、后续跟踪研究方向</w:t>
      </w:r>
    </w:p>
    <w:p>
      <w:pPr>
        <w:spacing w:before="75" w:after="0"/>
      </w:pPr>
      <w:r>
        <w:rPr/>
        <w:t xml:space="preserve">四、持续监测指标体系</w:t>
      </w:r>
    </w:p>
    <w:p>
      <w:pPr>
        <w:spacing w:before="75" w:after="0"/>
      </w:pPr>
      <w:r>
        <w:rPr>
          <w:b w:val="1"/>
          <w:bCs w:val="1"/>
        </w:rPr>
        <w:t xml:space="preserve">图表目录</w:t>
      </w:r>
    </w:p>
    <w:p>
      <w:pPr>
        <w:spacing w:before="75" w:after="0"/>
      </w:pPr>
      <w:r>
        <w:rPr/>
        <w:t xml:space="preserve">图表：2019-2025年全球农资流通市场规模及增长率</w:t>
      </w:r>
    </w:p>
    <w:p>
      <w:pPr>
        <w:spacing w:before="75" w:after="0"/>
      </w:pPr>
      <w:r>
        <w:rPr/>
        <w:t xml:space="preserve">图表：2026-2031年全球农资流通市场规模预测</w:t>
      </w:r>
    </w:p>
    <w:p>
      <w:pPr>
        <w:spacing w:before="75" w:after="0"/>
      </w:pPr>
      <w:r>
        <w:rPr/>
        <w:t xml:space="preserve">图表：2025年全球农资流通市场区域结构</w:t>
      </w:r>
    </w:p>
    <w:p>
      <w:pPr>
        <w:spacing w:before="75" w:after="0"/>
      </w:pPr>
      <w:r>
        <w:rPr/>
        <w:t xml:space="preserve">图表：2023-2025年中国农资流通市场规模及增长率</w:t>
      </w:r>
    </w:p>
    <w:p>
      <w:pPr>
        <w:spacing w:before="75" w:after="0"/>
      </w:pPr>
      <w:r>
        <w:rPr/>
        <w:t xml:space="preserve">图表：2026-2031年中国农资流通市场规模预测</w:t>
      </w:r>
    </w:p>
    <w:p>
      <w:pPr>
        <w:spacing w:before="75" w:after="0"/>
      </w:pPr>
      <w:r>
        <w:rPr/>
        <w:t xml:space="preserve">图表：2020-2030年农资流通市场数字化渗透率提升曲线</w:t>
      </w:r>
    </w:p>
    <w:p>
      <w:pPr>
        <w:spacing w:before="75" w:after="0"/>
      </w:pPr>
      <w:r>
        <w:rPr/>
        <w:t xml:space="preserve">图表：中国农业总产值与农资需求关联性</w:t>
      </w:r>
    </w:p>
    <w:p>
      <w:pPr>
        <w:spacing w:before="75" w:after="0"/>
      </w:pPr>
      <w:r>
        <w:rPr/>
        <w:t xml:space="preserve">图表：不同规模经营主体农资采购额占比</w:t>
      </w:r>
    </w:p>
    <w:p>
      <w:pPr>
        <w:spacing w:before="75" w:after="0"/>
      </w:pPr>
      <w:r>
        <w:rPr/>
        <w:t xml:space="preserve">图表：中国农资流通产业链结构图谱</w:t>
      </w:r>
    </w:p>
    <w:p>
      <w:pPr>
        <w:spacing w:before="75" w:after="0"/>
      </w:pPr>
      <w:r>
        <w:rPr/>
        <w:t xml:space="preserve">图表：产业链各环节价值分布与毛利率比较</w:t>
      </w:r>
    </w:p>
    <w:p>
      <w:pPr>
        <w:spacing w:before="75" w:after="0"/>
      </w:pPr>
      <w:r>
        <w:rPr/>
        <w:t xml:space="preserve">图表：上游主要品类成本占比变化趋势</w:t>
      </w:r>
    </w:p>
    <w:p>
      <w:pPr>
        <w:spacing w:before="75" w:after="0"/>
      </w:pPr>
      <w:r>
        <w:rPr/>
        <w:t xml:space="preserve">图表：2023-2025年农资流通企业数量与规模分布</w:t>
      </w:r>
    </w:p>
    <w:p>
      <w:pPr>
        <w:spacing w:before="75" w:after="0"/>
      </w:pPr>
      <w:r>
        <w:rPr/>
        <w:t xml:space="preserve">图表：2026-2031年农资流通供需预测与缺口分析</w:t>
      </w:r>
    </w:p>
    <w:p>
      <w:pPr>
        <w:spacing w:before="75" w:after="0"/>
      </w:pPr>
      <w:r>
        <w:rPr/>
        <w:t xml:space="preserve">图表：主要农资品类库存周转率变化</w:t>
      </w:r>
    </w:p>
    <w:p>
      <w:pPr>
        <w:spacing w:before="75" w:after="0"/>
      </w:pPr>
      <w:r>
        <w:rPr/>
        <w:t xml:space="preserve">图表：2025年农资流通细分市场规模结构</w:t>
      </w:r>
    </w:p>
    <w:p>
      <w:pPr>
        <w:spacing w:before="75" w:after="0"/>
      </w:pPr>
      <w:r>
        <w:rPr/>
        <w:t xml:space="preserve">图表：2026-2031年各细分市场规模预测及复合增速</w:t>
      </w:r>
    </w:p>
    <w:p>
      <w:pPr>
        <w:spacing w:before="75" w:after="0"/>
      </w:pPr>
      <w:r>
        <w:rPr/>
        <w:t xml:space="preserve">图表：化肥流通市场集中度变化趋势</w:t>
      </w:r>
    </w:p>
    <w:p>
      <w:pPr>
        <w:spacing w:before="75" w:after="0"/>
      </w:pPr>
      <w:r>
        <w:rPr/>
        <w:t xml:space="preserve">图表：2025年中国农资流通市场区域分布</w:t>
      </w:r>
    </w:p>
    <w:p>
      <w:pPr>
        <w:spacing w:before="75" w:after="0"/>
      </w:pPr>
      <w:r>
        <w:rPr/>
        <w:t xml:space="preserve">图表：2026-2031年各区域市场增速预测</w:t>
      </w:r>
    </w:p>
    <w:p>
      <w:pPr>
        <w:spacing w:before="75" w:after="0"/>
      </w:pPr>
      <w:r>
        <w:rPr/>
        <w:t xml:space="preserve">图表：华东地区农资流通网络密度</w:t>
      </w:r>
    </w:p>
    <w:p>
      <w:pPr>
        <w:spacing w:before="75" w:after="0"/>
      </w:pPr>
      <w:r>
        <w:rPr/>
        <w:t xml:space="preserve">图表：不同流通模式市场份额变化</w:t>
      </w:r>
    </w:p>
    <w:p>
      <w:pPr>
        <w:spacing w:before="75" w:after="0"/>
      </w:pPr>
      <w:r>
        <w:rPr/>
        <w:t xml:space="preserve">图表：连锁经营模式毛利率对比</w:t>
      </w:r>
    </w:p>
    <w:p>
      <w:pPr>
        <w:spacing w:before="75" w:after="0"/>
      </w:pPr>
      <w:r>
        <w:rPr/>
        <w:t xml:space="preserve">图表：电商模式线上销售占比增长</w:t>
      </w:r>
    </w:p>
    <w:p>
      <w:pPr>
        <w:spacing w:before="75" w:after="0"/>
      </w:pPr>
      <w:r>
        <w:rPr/>
        <w:t xml:space="preserve">图表：物流成本占流通总额比例变化</w:t>
      </w:r>
    </w:p>
    <w:p>
      <w:pPr>
        <w:spacing w:before="75" w:after="0"/>
      </w:pPr>
      <w:r>
        <w:rPr/>
        <w:t xml:space="preserve">图表：智能仓储渗透率提升路径</w:t>
      </w:r>
    </w:p>
    <w:p>
      <w:pPr>
        <w:spacing w:before="75" w:after="0"/>
      </w:pPr>
      <w:r>
        <w:rPr/>
        <w:t xml:space="preserve">图表：供应链协同优化效果评估</w:t>
      </w:r>
    </w:p>
    <w:p>
      <w:pPr>
        <w:spacing w:before="75" w:after="0"/>
      </w:pPr>
      <w:r>
        <w:rPr/>
        <w:t xml:space="preserve">图表：数字化投入产出比分析</w:t>
      </w:r>
    </w:p>
    <w:p>
      <w:pPr>
        <w:spacing w:before="75" w:after="0"/>
      </w:pPr>
      <w:r>
        <w:rPr/>
        <w:t xml:space="preserve">图表：智能化技术应用成熟度曲线</w:t>
      </w:r>
    </w:p>
    <w:p>
      <w:pPr>
        <w:spacing w:before="75" w:after="0"/>
      </w:pPr>
      <w:r>
        <w:rPr/>
        <w:t xml:space="preserve">图表：数据驱动决策普及率</w:t>
      </w:r>
    </w:p>
    <w:p>
      <w:pPr>
        <w:spacing w:before="75" w:after="0"/>
      </w:pPr>
      <w:r>
        <w:rPr/>
        <w:t xml:space="preserve">图表：农资流通行业cr5、cr10集中度指数</w:t>
      </w:r>
    </w:p>
    <w:p>
      <w:pPr>
        <w:spacing w:before="75" w:after="0"/>
      </w:pPr>
      <w:r>
        <w:rPr/>
        <w:t xml:space="preserve">图表：行业竞争五力模型评估雷达图</w:t>
      </w:r>
    </w:p>
    <w:p>
      <w:pPr>
        <w:spacing w:before="75" w:after="0"/>
      </w:pPr>
      <w:r>
        <w:rPr/>
        <w:t xml:space="preserve">图表：2023-2025年主要企业市场份额变化</w:t>
      </w:r>
    </w:p>
    <w:p>
      <w:pPr>
        <w:spacing w:before="75" w:after="0"/>
      </w:pPr>
      <w:r>
        <w:rPr/>
        <w:t xml:space="preserve">图表：不同商业模式市场渗透率与增长率</w:t>
      </w:r>
    </w:p>
    <w:p>
      <w:pPr>
        <w:spacing w:before="75" w:after="0"/>
      </w:pPr>
      <w:r>
        <w:rPr/>
        <w:t xml:space="preserve">图表：增值服务收入占比趋势</w:t>
      </w:r>
    </w:p>
    <w:p>
      <w:pPr>
        <w:spacing w:before="75" w:after="0"/>
      </w:pPr>
      <w:r>
        <w:rPr/>
        <w:t xml:space="preserve">图表：平台模式网络效应评估</w:t>
      </w:r>
    </w:p>
    <w:p>
      <w:pPr>
        <w:spacing w:before="75" w:after="0"/>
      </w:pPr>
      <w:r>
        <w:rPr/>
        <w:t xml:space="preserve">图表：行业平均毛利率与净利率走势</w:t>
      </w:r>
    </w:p>
    <w:p>
      <w:pPr>
        <w:spacing w:before="75" w:after="0"/>
      </w:pPr>
      <w:r>
        <w:rPr/>
        <w:t xml:space="preserve">图表：不同规模企业成本结构对比</w:t>
      </w:r>
    </w:p>
    <w:p>
      <w:pPr>
        <w:spacing w:before="75" w:after="0"/>
      </w:pPr>
      <w:r>
        <w:rPr/>
        <w:t xml:space="preserve">图表：典型项目投资回收期分布</w:t>
      </w:r>
    </w:p>
    <w:p>
      <w:pPr>
        <w:spacing w:before="75" w:after="0"/>
      </w:pPr>
      <w:r>
        <w:rPr/>
        <w:t xml:space="preserve">图表：农资产品质量抽检合格率变化</w:t>
      </w:r>
    </w:p>
    <w:p>
      <w:pPr>
        <w:spacing w:before="75" w:after="0"/>
      </w:pPr>
      <w:r>
        <w:rPr/>
        <w:t xml:space="preserve">图表：服务标准执行覆盖率</w:t>
      </w:r>
    </w:p>
    <w:p>
      <w:pPr>
        <w:spacing w:before="75" w:after="0"/>
      </w:pPr>
      <w:r>
        <w:rPr/>
        <w:t xml:space="preserve">图表：农资流通用户规模结构金字塔</w:t>
      </w:r>
    </w:p>
    <w:p>
      <w:pPr>
        <w:spacing w:before="75" w:after="0"/>
      </w:pPr>
      <w:r>
        <w:rPr/>
        <w:t xml:space="preserve">图表：用户购买决策影响因素权重</w:t>
      </w:r>
    </w:p>
    <w:p>
      <w:pPr>
        <w:spacing w:before="75" w:after="0"/>
      </w:pPr>
      <w:r>
        <w:rPr/>
        <w:t xml:space="preserve">图表：2023-2025年行业融资事件数量与金额</w:t>
      </w:r>
    </w:p>
    <w:p>
      <w:pPr>
        <w:spacing w:before="75" w:after="0"/>
      </w:pPr>
      <w:r>
        <w:rPr/>
        <w:t xml:space="preserve">图表：融资轮次分布及平均估值水平</w:t>
      </w:r>
    </w:p>
    <w:p>
      <w:pPr>
        <w:spacing w:before="75" w:after="0"/>
      </w:pPr>
      <w:r>
        <w:rPr/>
        <w:t xml:space="preserve">图表：并购交易金额与数量年度变化</w:t>
      </w:r>
    </w:p>
    <w:p>
      <w:pPr>
        <w:spacing w:before="75" w:after="0"/>
      </w:pPr>
      <w:r>
        <w:rPr/>
        <w:t xml:space="preserve">图表：产业链各环节投资机会评分矩阵</w:t>
      </w:r>
    </w:p>
    <w:p>
      <w:pPr>
        <w:spacing w:before="75" w:after="0"/>
      </w:pPr>
      <w:r>
        <w:rPr/>
        <w:t xml:space="preserve">图表：细分市场增长潜力与投资吸引力</w:t>
      </w:r>
    </w:p>
    <w:p>
      <w:pPr>
        <w:spacing w:before="75" w:after="0"/>
      </w:pPr>
      <w:r>
        <w:rPr/>
        <w:t xml:space="preserve">图表：农资流通行业风险热力图</w:t>
      </w:r>
    </w:p>
    <w:p>
      <w:pPr>
        <w:spacing w:before="75" w:after="0"/>
      </w:pPr>
      <w:r>
        <w:rPr/>
        <w:t xml:space="preserve">图表：主要风险因素概率影响矩阵</w:t>
      </w:r>
    </w:p>
    <w:p>
      <w:pPr>
        <w:spacing w:before="75" w:after="0"/>
      </w:pPr>
      <w:r>
        <w:rPr/>
        <w:t xml:space="preserve">图表：2026-2031年市场规模与增长率预测</w:t>
      </w:r>
    </w:p>
    <w:p>
      <w:pPr>
        <w:spacing w:before="75" w:after="0"/>
      </w:pPr>
      <w:r>
        <w:rPr/>
        <w:t xml:space="preserve">图表：技术商业化时间表</w:t>
      </w:r>
    </w:p>
    <w:p>
      <w:pPr>
        <w:spacing w:before="75" w:after="0"/>
      </w:pPr>
      <w:r>
        <w:rPr/>
        <w:t xml:space="preserve">图表：产业生态演进路径图</w:t>
      </w:r>
    </w:p>
    <w:p>
      <w:pPr>
        <w:spacing w:before="75" w:after="0"/>
      </w:pPr>
      <w:r>
        <w:rPr/>
        <w:t xml:space="preserve">图表：企业战略定位矩阵</w:t>
      </w:r>
    </w:p>
    <w:p>
      <w:pPr>
        <w:spacing w:before="75" w:after="0"/>
      </w:pPr>
      <w:r>
        <w:rPr/>
        <w:t xml:space="preserve">图表：投资决策评估框架</w:t>
      </w:r>
    </w:p>
    <w:p>
      <w:pPr>
        <w:spacing w:before="75" w:after="0"/>
      </w:pPr>
      <w:r>
        <w:rPr/>
        <w:t xml:space="preserve">图表：行业成熟度评估指标体系</w:t>
      </w:r>
    </w:p>
    <w:p>
      <w:pPr>
        <w:spacing w:before="75" w:after="0"/>
      </w:pPr>
      <w:r>
        <w:rPr/>
        <w:t xml:space="preserve">图表：研究结论与投资建议摘要</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本文地址：https://www.51baogao.cn/baogao/20260328/4065511.shtml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5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2026-2031年中国农资流通行业深度调研与投融资分析报告</dc:title>
  <dc:description>2026-2031年中国农资流通行业深度调研与投融资分析报告</dc:description>
  <dc:subject>2026-2031年中国农资流通行业深度调研与投融资分析报告</dc:subject>
  <cp:keywords>研究报告</cp:keywords>
  <cp:category>研究报告</cp:category>
  <cp:lastModifiedBy>北京中道泰和信息咨询有限公司</cp:lastModifiedBy>
  <dcterms:created xsi:type="dcterms:W3CDTF">2026-03-30T16:21:17+08:00</dcterms:created>
  <dcterms:modified xsi:type="dcterms:W3CDTF">2026-03-30T16:21:17+08:00</dcterms:modified>
</cp:coreProperties>
</file>

<file path=docProps/custom.xml><?xml version="1.0" encoding="utf-8"?>
<Properties xmlns="http://schemas.openxmlformats.org/officeDocument/2006/custom-properties" xmlns:vt="http://schemas.openxmlformats.org/officeDocument/2006/docPropsVTypes"/>
</file>