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2026-2031年中国农业机器人行业全景调研与发展趋势预测报告</w:t>
      </w:r>
    </w:p>
    <w:p>
      <w:pPr>
        <w:spacing w:after="150"/>
      </w:pPr>
      <w:r>
        <w:rPr>
          <w:b w:val="1"/>
          <w:bCs w:val="1"/>
        </w:rPr>
        <w:t xml:space="preserve">报告简介</w:t>
      </w:r>
    </w:p>
    <w:p>
      <w:pPr>
        <w:spacing w:after="150"/>
      </w:pPr>
      <w:r>
        <w:rPr/>
        <w:t xml:space="preserve">当前，全球农业正经历从传统人力密集型向智能技术驱动型的深刻变革，中国农业现代化进程中的劳动力结构性短缺、生产要素成本攀升与可持续发展要求，共同催生了农业机器人产业的战略崛起。农业机器人并非单一设备的智能化升级，而是融合环境感知、自主决策、精准执行与数据分析的系统性技术集合，涵盖从育种、耕整、播栽、管理到采收的全链条智能装备，以及服务于设施农业、畜牧养殖、产品分拣等场景的专用机器人。其核心在于通过机电一体化、人工智能与北斗导航等技术的交叉应用，构建能够适应复杂农田环境、模拟农艺经验、实现7×24小时不间断作业的智能化生产主体，从根本上破解\"谁来种地、如何种好地\"的时代命题。</w:t>
      </w:r>
    </w:p>
    <w:p>
      <w:pPr>
        <w:spacing w:after="150"/>
      </w:pPr>
      <w:r>
        <w:rPr/>
        <w:t xml:space="preserve">我国农业机器人行业正处规模化应用的关键窗口期，政策驱动力度持续增强，\"十四五\"规划将智能农机装备列为制造业核心竞争力提升的重点领域，农机购置补贴向智能化装备倾斜，推动技术验证从实验室走向田间地头。当前阶段，植保无人机、无人驾驶拖拉机等大田作业装备已形成相对成熟的技术路径与商业模式，在黑龙江、新疆等主产区实现连片应用;与此同时，设施农业巡检机器人、果蔬采摘机器人、畜牧养殖饲喂机器人等细分品类加速迭代，人工智能视觉识别、多传感器融合算法的引入显著提升了作业的柔性与精准度。然而，行业仍面临核心零部件进口依赖度高、极端环境下系统稳定性不足、初期投资门槛较高以及农户操作技能欠缺等现实制约，规模化推广需突破技术成熟度与应用经济性的双重瓶颈。</w:t>
      </w:r>
    </w:p>
    <w:p>
      <w:pPr>
        <w:spacing w:after="150"/>
      </w:pPr>
      <w:r>
        <w:rPr/>
        <w:t xml:space="preserve">展望未来，中国农业机器人市场前景广阔，增长动能主要来自三方面。首先，劳动力老龄化趋势不可逆转，农业机械化向智能化升级成为必然选择，机器人将从替代人力向优化农艺流程深化;其次，设施农业、智慧牧场等高端场景需求井喷，经济作物种植对精细化作业的诉求将催生更多细分品类市场;最后，随着国产化替代加速、租赁服务模式成熟与农户数字素养提升，行业进入门槛将逐步降低，县域级农服平台与产业共同体将成为主要推广载体。本报告将系统研判技术路线、细分市场、竞争格局与商业模式创新，为政府决策、企业战略与资本布局提供前瞻性洞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器人行业研究单位等公布和提供的大量资料。报告对我国农业机器人行业的供需状况、发展现状、子行业发展变化等进行了分析，重点分析了国内外农业机器人行业的发展现状、如何面对行业的发展挑战、行业的发展建议、行业竞争力，以及行业的投资分析和趋势预测等等。报告还综合了农业机器人行业的整体发展动态，对行业在产品方面提供了参考建议和具体解决办法。报告对于农业机器人产品生产企业、经销商、行业管理部门以及拟进入该行业的投资者具有重要的参考价值，对于研究我国农业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农业机器人行业研究总论</w:t>
      </w:r>
    </w:p>
    <w:p>
      <w:pPr>
        <w:spacing w:before="75" w:after="0"/>
      </w:pPr>
      <w:r>
        <w:rPr/>
        <w:t xml:space="preserve">第一节 研究背景与目的</w:t>
      </w:r>
    </w:p>
    <w:p>
      <w:pPr>
        <w:spacing w:before="75" w:after="0"/>
      </w:pPr>
      <w:r>
        <w:rPr/>
        <w:t xml:space="preserve">一、研究背景与时代意义</w:t>
      </w:r>
    </w:p>
    <w:p>
      <w:pPr>
        <w:spacing w:before="75" w:after="0"/>
      </w:pPr>
      <w:r>
        <w:rPr/>
        <w:t xml:space="preserve">二、报告研究核心目标</w:t>
      </w:r>
    </w:p>
    <w:p>
      <w:pPr>
        <w:spacing w:before="75" w:after="0"/>
      </w:pPr>
      <w:r>
        <w:rPr/>
        <w:t xml:space="preserve">三、报告研究方法论体系</w:t>
      </w:r>
    </w:p>
    <w:p>
      <w:pPr>
        <w:spacing w:before="75" w:after="0"/>
      </w:pPr>
      <w:r>
        <w:rPr/>
        <w:t xml:space="preserve">第二节 农业机器人行业界定与范畴</w:t>
      </w:r>
    </w:p>
    <w:p>
      <w:pPr>
        <w:spacing w:before="75" w:after="0"/>
      </w:pPr>
      <w:r>
        <w:rPr/>
        <w:t xml:space="preserve">一、农业机器人核心定义与技术边界</w:t>
      </w:r>
    </w:p>
    <w:p>
      <w:pPr>
        <w:spacing w:before="75" w:after="0"/>
      </w:pPr>
      <w:r>
        <w:rPr/>
        <w:t xml:space="preserve">二、产品分类标准与功能模块划分</w:t>
      </w:r>
    </w:p>
    <w:p>
      <w:pPr>
        <w:spacing w:before="75" w:after="0"/>
      </w:pPr>
      <w:r>
        <w:rPr/>
        <w:t xml:space="preserve">三、行业在智慧农业体系中的战略定位</w:t>
      </w:r>
    </w:p>
    <w:p>
      <w:pPr>
        <w:spacing w:before="75" w:after="0"/>
      </w:pPr>
      <w:r>
        <w:rPr/>
        <w:t xml:space="preserve">四、研究时间与地域范围界定</w:t>
      </w:r>
    </w:p>
    <w:p>
      <w:pPr>
        <w:spacing w:before="75" w:after="0"/>
      </w:pPr>
      <w:r>
        <w:rPr/>
        <w:t xml:space="preserve">第三节 行业核心价值与报告使用指南</w:t>
      </w:r>
    </w:p>
    <w:p>
      <w:pPr>
        <w:spacing w:before="75" w:after="0"/>
      </w:pPr>
      <w:r>
        <w:rPr/>
        <w:t xml:space="preserve">一、产业生态价值与经济社会效益</w:t>
      </w:r>
    </w:p>
    <w:p>
      <w:pPr>
        <w:spacing w:before="75" w:after="0"/>
      </w:pPr>
      <w:r>
        <w:rPr/>
        <w:t xml:space="preserve">二、目标受众与决策支持场景</w:t>
      </w:r>
    </w:p>
    <w:p>
      <w:pPr>
        <w:spacing w:before="75" w:after="0"/>
      </w:pPr>
      <w:r>
        <w:rPr>
          <w:b w:val="1"/>
          <w:bCs w:val="1"/>
        </w:rPr>
        <w:t xml:space="preserve">第二章 全球农业机器人产业发展现状与趋势</w:t>
      </w:r>
    </w:p>
    <w:p>
      <w:pPr>
        <w:spacing w:before="75" w:after="0"/>
      </w:pPr>
      <w:r>
        <w:rPr/>
        <w:t xml:space="preserve">第一节 全球市场规模与增长轨迹分析</w:t>
      </w:r>
    </w:p>
    <w:p>
      <w:pPr>
        <w:spacing w:before="75" w:after="0"/>
      </w:pPr>
      <w:r>
        <w:rPr/>
        <w:t xml:space="preserve">一、2023-2025年全球市场规模统计</w:t>
      </w:r>
    </w:p>
    <w:p>
      <w:pPr>
        <w:spacing w:before="75" w:after="0"/>
      </w:pPr>
      <w:r>
        <w:rPr/>
        <w:t xml:space="preserve">二、2026-2031年市场规模预测与增长率</w:t>
      </w:r>
    </w:p>
    <w:p>
      <w:pPr>
        <w:spacing w:before="75" w:after="0"/>
      </w:pPr>
      <w:r>
        <w:rPr/>
        <w:t xml:space="preserve">三、全球市场发展的关键驱动因素</w:t>
      </w:r>
    </w:p>
    <w:p>
      <w:pPr>
        <w:spacing w:before="75" w:after="0"/>
      </w:pPr>
      <w:r>
        <w:rPr/>
        <w:t xml:space="preserve">第二节 主要国家与区域市场格局</w:t>
      </w:r>
    </w:p>
    <w:p>
      <w:pPr>
        <w:spacing w:before="75" w:after="0"/>
      </w:pPr>
      <w:r>
        <w:rPr/>
        <w:t xml:space="preserve">一、北美市场技术领导地位分析</w:t>
      </w:r>
    </w:p>
    <w:p>
      <w:pPr>
        <w:spacing w:before="75" w:after="0"/>
      </w:pPr>
      <w:r>
        <w:rPr/>
        <w:t xml:space="preserve">二、欧洲市场应用成熟度评估</w:t>
      </w:r>
    </w:p>
    <w:p>
      <w:pPr>
        <w:spacing w:before="75" w:after="0"/>
      </w:pPr>
      <w:r>
        <w:rPr/>
        <w:t xml:space="preserve">三、亚太新兴市场增长潜力对比</w:t>
      </w:r>
    </w:p>
    <w:p>
      <w:pPr>
        <w:spacing w:before="75" w:after="0"/>
      </w:pPr>
      <w:r>
        <w:rPr/>
        <w:t xml:space="preserve">第三节 全球技术演进路径与商业模式创新</w:t>
      </w:r>
    </w:p>
    <w:p>
      <w:pPr>
        <w:spacing w:before="75" w:after="0"/>
      </w:pPr>
      <w:r>
        <w:rPr/>
        <w:t xml:space="preserve">一、核心技术突破方向与专利布局</w:t>
      </w:r>
    </w:p>
    <w:p>
      <w:pPr>
        <w:spacing w:before="75" w:after="0"/>
      </w:pPr>
      <w:r>
        <w:rPr/>
        <w:t xml:space="preserve">二、典型商业模式迭代路径分析</w:t>
      </w:r>
    </w:p>
    <w:p>
      <w:pPr>
        <w:spacing w:before="75" w:after="0"/>
      </w:pPr>
      <w:r>
        <w:rPr/>
        <w:t xml:space="preserve">三、国际经验对中国市场的启示</w:t>
      </w:r>
    </w:p>
    <w:p>
      <w:pPr>
        <w:spacing w:before="75" w:after="0"/>
      </w:pPr>
      <w:r>
        <w:rPr>
          <w:b w:val="1"/>
          <w:bCs w:val="1"/>
        </w:rPr>
        <w:t xml:space="preserve">第三章 中国农业机器人产业发展环境分析</w:t>
      </w:r>
    </w:p>
    <w:p>
      <w:pPr>
        <w:spacing w:before="75" w:after="0"/>
      </w:pPr>
      <w:r>
        <w:rPr/>
        <w:t xml:space="preserve">第一节 宏观经济与产业基础环境</w:t>
      </w:r>
    </w:p>
    <w:p>
      <w:pPr>
        <w:spacing w:before="75" w:after="0"/>
      </w:pPr>
      <w:r>
        <w:rPr/>
        <w:t xml:space="preserve">一、国内生产总值与农业增加值关联性</w:t>
      </w:r>
    </w:p>
    <w:p>
      <w:pPr>
        <w:spacing w:before="75" w:after="0"/>
      </w:pPr>
      <w:r>
        <w:rPr/>
        <w:t xml:space="preserve">二、农业劳动力结构变化趋势</w:t>
      </w:r>
    </w:p>
    <w:p>
      <w:pPr>
        <w:spacing w:before="75" w:after="0"/>
      </w:pPr>
      <w:r>
        <w:rPr/>
        <w:t xml:space="preserve">三、农业生产规模化进程与机器人需求</w:t>
      </w:r>
    </w:p>
    <w:p>
      <w:pPr>
        <w:spacing w:before="75" w:after="0"/>
      </w:pPr>
      <w:r>
        <w:rPr/>
        <w:t xml:space="preserve">第二节 技术环境与创新生态</w:t>
      </w:r>
    </w:p>
    <w:p>
      <w:pPr>
        <w:spacing w:before="75" w:after="0"/>
      </w:pPr>
      <w:r>
        <w:rPr/>
        <w:t xml:space="preserve">一、人工智能与机器视觉技术成熟度</w:t>
      </w:r>
    </w:p>
    <w:p>
      <w:pPr>
        <w:spacing w:before="75" w:after="0"/>
      </w:pPr>
      <w:r>
        <w:rPr/>
        <w:t xml:space="preserve">二、物联网与5g通信基础设施支撑能力</w:t>
      </w:r>
    </w:p>
    <w:p>
      <w:pPr>
        <w:spacing w:before="75" w:after="0"/>
      </w:pPr>
      <w:r>
        <w:rPr/>
        <w:t xml:space="preserve">三、北斗导航与精准定位技术应用水平</w:t>
      </w:r>
    </w:p>
    <w:p>
      <w:pPr>
        <w:spacing w:before="75" w:after="0"/>
      </w:pPr>
      <w:r>
        <w:rPr/>
        <w:t xml:space="preserve">第三节 社会与市场环境变迁</w:t>
      </w:r>
    </w:p>
    <w:p>
      <w:pPr>
        <w:spacing w:before="75" w:after="0"/>
      </w:pPr>
      <w:r>
        <w:rPr/>
        <w:t xml:space="preserve">一、农村人口老龄化与劳动力缺口量化</w:t>
      </w:r>
    </w:p>
    <w:p>
      <w:pPr>
        <w:spacing w:before="75" w:after="0"/>
      </w:pPr>
      <w:r>
        <w:rPr/>
        <w:t xml:space="preserve">二、农业经营主体组织化程度提升</w:t>
      </w:r>
    </w:p>
    <w:p>
      <w:pPr>
        <w:spacing w:before="75" w:after="0"/>
      </w:pPr>
      <w:r>
        <w:rPr/>
        <w:t xml:space="preserve">三、消费者对高品质农产品需求传导效应</w:t>
      </w:r>
    </w:p>
    <w:p>
      <w:pPr>
        <w:spacing w:before="75" w:after="0"/>
      </w:pPr>
      <w:r>
        <w:rPr>
          <w:b w:val="1"/>
          <w:bCs w:val="1"/>
        </w:rPr>
        <w:t xml:space="preserve">第四章 中国农业机器人产业链全景解构</w:t>
      </w:r>
    </w:p>
    <w:p>
      <w:pPr>
        <w:spacing w:before="75" w:after="0"/>
      </w:pPr>
      <w:r>
        <w:rPr/>
        <w:t xml:space="preserve">第一节 产业链结构图谱与价值分布</w:t>
      </w:r>
    </w:p>
    <w:p>
      <w:pPr>
        <w:spacing w:before="75" w:after="0"/>
      </w:pPr>
      <w:r>
        <w:rPr/>
        <w:t xml:space="preserve">一、上游核心零部件与原材料环节</w:t>
      </w:r>
    </w:p>
    <w:p>
      <w:pPr>
        <w:spacing w:before="75" w:after="0"/>
      </w:pPr>
      <w:r>
        <w:rPr/>
        <w:t xml:space="preserve">二、中游本体制造与系统集成环节</w:t>
      </w:r>
    </w:p>
    <w:p>
      <w:pPr>
        <w:spacing w:before="75" w:after="0"/>
      </w:pPr>
      <w:r>
        <w:rPr/>
        <w:t xml:space="preserve">三、下游应用服务与数据运营环节</w:t>
      </w:r>
    </w:p>
    <w:p>
      <w:pPr>
        <w:spacing w:before="75" w:after="0"/>
      </w:pPr>
      <w:r>
        <w:rPr/>
        <w:t xml:space="preserve">四、产业链价值分配与毛利率分析</w:t>
      </w:r>
    </w:p>
    <w:p>
      <w:pPr>
        <w:spacing w:before="75" w:after="0"/>
      </w:pPr>
      <w:r>
        <w:rPr/>
        <w:t xml:space="preserve">第二节 上游供应链深度分析</w:t>
      </w:r>
    </w:p>
    <w:p>
      <w:pPr>
        <w:spacing w:before="75" w:after="0"/>
      </w:pPr>
      <w:r>
        <w:rPr/>
        <w:t xml:space="preserve">一、传感器与执行器市场供给格局</w:t>
      </w:r>
    </w:p>
    <w:p>
      <w:pPr>
        <w:spacing w:before="75" w:after="0"/>
      </w:pPr>
      <w:r>
        <w:rPr/>
        <w:t xml:space="preserve">二、控制器与芯片国产化进程</w:t>
      </w:r>
    </w:p>
    <w:p>
      <w:pPr>
        <w:spacing w:before="75" w:after="0"/>
      </w:pPr>
      <w:r>
        <w:rPr/>
        <w:t xml:space="preserve">三、电池与能源管理系统技术路线</w:t>
      </w:r>
    </w:p>
    <w:p>
      <w:pPr>
        <w:spacing w:before="75" w:after="0"/>
      </w:pPr>
      <w:r>
        <w:rPr/>
        <w:t xml:space="preserve">四、2026-2031年上游成本结构变化趋势</w:t>
      </w:r>
    </w:p>
    <w:p>
      <w:pPr>
        <w:spacing w:before="75" w:after="0"/>
      </w:pPr>
      <w:r>
        <w:rPr/>
        <w:t xml:space="preserve">第三节 下游应用领域关联性研究</w:t>
      </w:r>
    </w:p>
    <w:p>
      <w:pPr>
        <w:spacing w:before="75" w:after="0"/>
      </w:pPr>
      <w:r>
        <w:rPr/>
        <w:t xml:space="preserve">一、种植业自动化需求传导机制</w:t>
      </w:r>
    </w:p>
    <w:p>
      <w:pPr>
        <w:spacing w:before="75" w:after="0"/>
      </w:pPr>
      <w:r>
        <w:rPr/>
        <w:t xml:space="preserve">二、畜牧业智能化改造投入意愿</w:t>
      </w:r>
    </w:p>
    <w:p>
      <w:pPr>
        <w:spacing w:before="75" w:after="0"/>
      </w:pPr>
      <w:r>
        <w:rPr/>
        <w:t xml:space="preserve">三、水产养殖应用场景拓展空间</w:t>
      </w:r>
    </w:p>
    <w:p>
      <w:pPr>
        <w:spacing w:before="75" w:after="0"/>
      </w:pPr>
      <w:r>
        <w:rPr>
          <w:b w:val="1"/>
          <w:bCs w:val="1"/>
        </w:rPr>
        <w:t xml:space="preserve">第五章 中国农业机器人市场供需规模分析</w:t>
      </w:r>
    </w:p>
    <w:p>
      <w:pPr>
        <w:spacing w:before="75" w:after="0"/>
      </w:pPr>
      <w:r>
        <w:rPr/>
        <w:t xml:space="preserve">第一节 需求侧量化研究</w:t>
      </w:r>
    </w:p>
    <w:p>
      <w:pPr>
        <w:spacing w:before="75" w:after="0"/>
      </w:pPr>
      <w:r>
        <w:rPr/>
        <w:t xml:space="preserve">一、2023-2025年市场需求规模统计</w:t>
      </w:r>
    </w:p>
    <w:p>
      <w:pPr>
        <w:spacing w:before="75" w:after="0"/>
      </w:pPr>
      <w:r>
        <w:rPr/>
        <w:t xml:space="preserve">二、2026-2031年需求量预测与增长率</w:t>
      </w:r>
    </w:p>
    <w:p>
      <w:pPr>
        <w:spacing w:before="75" w:after="0"/>
      </w:pPr>
      <w:r>
        <w:rPr/>
        <w:t xml:space="preserve">三、需求结构：按作业环节与作物类型</w:t>
      </w:r>
    </w:p>
    <w:p>
      <w:pPr>
        <w:spacing w:before="75" w:after="0"/>
      </w:pPr>
      <w:r>
        <w:rPr/>
        <w:t xml:space="preserve">四、需求区域分布与集中度</w:t>
      </w:r>
    </w:p>
    <w:p>
      <w:pPr>
        <w:spacing w:before="75" w:after="0"/>
      </w:pPr>
      <w:r>
        <w:rPr/>
        <w:t xml:space="preserve">第二节 供给侧能力评估</w:t>
      </w:r>
    </w:p>
    <w:p>
      <w:pPr>
        <w:spacing w:before="75" w:after="0"/>
      </w:pPr>
      <w:r>
        <w:rPr/>
        <w:t xml:space="preserve">一、2023-2025年行业产能与产量</w:t>
      </w:r>
    </w:p>
    <w:p>
      <w:pPr>
        <w:spacing w:before="75" w:after="0"/>
      </w:pPr>
      <w:r>
        <w:rPr/>
        <w:t xml:space="preserve">二、2026-2031年供给预测与产能扩张</w:t>
      </w:r>
    </w:p>
    <w:p>
      <w:pPr>
        <w:spacing w:before="75" w:after="0"/>
      </w:pPr>
      <w:r>
        <w:rPr/>
        <w:t xml:space="preserve">三、核心产品类型供给结构</w:t>
      </w:r>
    </w:p>
    <w:p>
      <w:pPr>
        <w:spacing w:before="75" w:after="0"/>
      </w:pPr>
      <w:r>
        <w:rPr/>
        <w:t xml:space="preserve">四、进出口贸易对供给的影响</w:t>
      </w:r>
    </w:p>
    <w:p>
      <w:pPr>
        <w:spacing w:before="75" w:after="0"/>
      </w:pPr>
      <w:r>
        <w:rPr/>
        <w:t xml:space="preserve">第三节 市场渗透率与供需缺口</w:t>
      </w:r>
    </w:p>
    <w:p>
      <w:pPr>
        <w:spacing w:before="75" w:after="0"/>
      </w:pPr>
      <w:r>
        <w:rPr/>
        <w:t xml:space="preserve">一、主要作物生产环节渗透率测算</w:t>
      </w:r>
    </w:p>
    <w:p>
      <w:pPr>
        <w:spacing w:before="75" w:after="0"/>
      </w:pPr>
      <w:r>
        <w:rPr/>
        <w:t xml:space="preserve">二、不同规模经营主体的采用率差异</w:t>
      </w:r>
    </w:p>
    <w:p>
      <w:pPr>
        <w:spacing w:before="75" w:after="0"/>
      </w:pPr>
      <w:r>
        <w:rPr/>
        <w:t xml:space="preserve">三、供需平衡表与未来缺口预警</w:t>
      </w:r>
    </w:p>
    <w:p>
      <w:pPr>
        <w:spacing w:before="75" w:after="0"/>
      </w:pPr>
      <w:r>
        <w:rPr>
          <w:b w:val="1"/>
          <w:bCs w:val="1"/>
        </w:rPr>
        <w:t xml:space="preserve">第六章 农业机器人细分市场发展现状与前景</w:t>
      </w:r>
    </w:p>
    <w:p>
      <w:pPr>
        <w:spacing w:before="75" w:after="0"/>
      </w:pPr>
      <w:r>
        <w:rPr/>
        <w:t xml:space="preserve">第一节 种植作业机器人市场</w:t>
      </w:r>
    </w:p>
    <w:p>
      <w:pPr>
        <w:spacing w:before="75" w:after="0"/>
      </w:pPr>
      <w:r>
        <w:rPr/>
        <w:t xml:space="preserve">一、播种机器人市场规模与技术路径</w:t>
      </w:r>
    </w:p>
    <w:p>
      <w:pPr>
        <w:spacing w:before="75" w:after="0"/>
      </w:pPr>
      <w:r>
        <w:rPr/>
        <w:t xml:space="preserve">二、移栽机器人应用现状与增长潜力</w:t>
      </w:r>
    </w:p>
    <w:p>
      <w:pPr>
        <w:spacing w:before="75" w:after="0"/>
      </w:pPr>
      <w:r>
        <w:rPr/>
        <w:t xml:space="preserve">三、田间管理机器人作业效率对比</w:t>
      </w:r>
    </w:p>
    <w:p>
      <w:pPr>
        <w:spacing w:before="75" w:after="0"/>
      </w:pPr>
      <w:r>
        <w:rPr/>
        <w:t xml:space="preserve">四、2026-2031年种植机器人市场容量预测</w:t>
      </w:r>
    </w:p>
    <w:p>
      <w:pPr>
        <w:spacing w:before="75" w:after="0"/>
      </w:pPr>
      <w:r>
        <w:rPr/>
        <w:t xml:space="preserve">第二节 植保作业机器人市场</w:t>
      </w:r>
    </w:p>
    <w:p>
      <w:pPr>
        <w:spacing w:before="75" w:after="0"/>
      </w:pPr>
      <w:r>
        <w:rPr/>
        <w:t xml:space="preserve">一、无人机植保市场规模与作业面积</w:t>
      </w:r>
    </w:p>
    <w:p>
      <w:pPr>
        <w:spacing w:before="75" w:after="0"/>
      </w:pPr>
      <w:r>
        <w:rPr/>
        <w:t xml:space="preserve">二、地面智能施药机器人技术经济性</w:t>
      </w:r>
    </w:p>
    <w:p>
      <w:pPr>
        <w:spacing w:before="75" w:after="0"/>
      </w:pPr>
      <w:r>
        <w:rPr/>
        <w:t xml:space="preserve">三、精准变量施药技术渗透率</w:t>
      </w:r>
    </w:p>
    <w:p>
      <w:pPr>
        <w:spacing w:before="75" w:after="0"/>
      </w:pPr>
      <w:r>
        <w:rPr/>
        <w:t xml:space="preserve">四、植保机器人市场增长预测</w:t>
      </w:r>
    </w:p>
    <w:p>
      <w:pPr>
        <w:spacing w:before="75" w:after="0"/>
      </w:pPr>
      <w:r>
        <w:rPr/>
        <w:t xml:space="preserve">第三节 收获作业机器人市场</w:t>
      </w:r>
    </w:p>
    <w:p>
      <w:pPr>
        <w:spacing w:before="75" w:after="0"/>
      </w:pPr>
      <w:r>
        <w:rPr/>
        <w:t xml:space="preserve">一、大宗作物收获机器人成熟度评估</w:t>
      </w:r>
    </w:p>
    <w:p>
      <w:pPr>
        <w:spacing w:before="75" w:after="0"/>
      </w:pPr>
      <w:r>
        <w:rPr/>
        <w:t xml:space="preserve">二、经济作物采摘机器人技术难点</w:t>
      </w:r>
    </w:p>
    <w:p>
      <w:pPr>
        <w:spacing w:before="75" w:after="0"/>
      </w:pPr>
      <w:r>
        <w:rPr/>
        <w:t xml:space="preserve">三、收获机器人替代率与成本效益</w:t>
      </w:r>
    </w:p>
    <w:p>
      <w:pPr>
        <w:spacing w:before="75" w:after="0"/>
      </w:pPr>
      <w:r>
        <w:rPr/>
        <w:t xml:space="preserve">四、收获机器人市场爆发点预测</w:t>
      </w:r>
    </w:p>
    <w:p>
      <w:pPr>
        <w:spacing w:before="75" w:after="0"/>
      </w:pPr>
      <w:r>
        <w:rPr/>
        <w:t xml:space="preserve">第四节 养殖与巡检机器人市场</w:t>
      </w:r>
    </w:p>
    <w:p>
      <w:pPr>
        <w:spacing w:before="75" w:after="0"/>
      </w:pPr>
      <w:r>
        <w:rPr/>
        <w:t xml:space="preserve">一、畜禽养殖环境监测机器人部署规模</w:t>
      </w:r>
    </w:p>
    <w:p>
      <w:pPr>
        <w:spacing w:before="75" w:after="0"/>
      </w:pPr>
      <w:r>
        <w:rPr/>
        <w:t xml:space="preserve">二、牧场巡检机器人功能迭代路径</w:t>
      </w:r>
    </w:p>
    <w:p>
      <w:pPr>
        <w:spacing w:before="75" w:after="0"/>
      </w:pPr>
      <w:r>
        <w:rPr/>
        <w:t xml:space="preserve">三、水产养殖投喂与水质监测机器人</w:t>
      </w:r>
    </w:p>
    <w:p>
      <w:pPr>
        <w:spacing w:before="75" w:after="0"/>
      </w:pPr>
      <w:r>
        <w:rPr/>
        <w:t xml:space="preserve">四、养殖机器人市场增速预测</w:t>
      </w:r>
    </w:p>
    <w:p>
      <w:pPr>
        <w:spacing w:before="75" w:after="0"/>
      </w:pPr>
      <w:r>
        <w:rPr>
          <w:b w:val="1"/>
          <w:bCs w:val="1"/>
        </w:rPr>
        <w:t xml:space="preserve">第七章 中国农业机器人区域市场格局研究</w:t>
      </w:r>
    </w:p>
    <w:p>
      <w:pPr>
        <w:spacing w:before="75" w:after="0"/>
      </w:pPr>
      <w:r>
        <w:rPr/>
        <w:t xml:space="preserve">第一节 华东地区市场深度分析</w:t>
      </w:r>
    </w:p>
    <w:p>
      <w:pPr>
        <w:spacing w:before="75" w:after="0"/>
      </w:pPr>
      <w:r>
        <w:rPr/>
        <w:t xml:space="preserve">一、区域农业现代化水平与机器人需求</w:t>
      </w:r>
    </w:p>
    <w:p>
      <w:pPr>
        <w:spacing w:before="75" w:after="0"/>
      </w:pPr>
      <w:r>
        <w:rPr/>
        <w:t xml:space="preserve">二、主要省市市场规模与增长特征</w:t>
      </w:r>
    </w:p>
    <w:p>
      <w:pPr>
        <w:spacing w:before="75" w:after="0"/>
      </w:pPr>
      <w:r>
        <w:rPr/>
        <w:t xml:space="preserve">三、应用场景成熟度与典型案例</w:t>
      </w:r>
    </w:p>
    <w:p>
      <w:pPr>
        <w:spacing w:before="75" w:after="0"/>
      </w:pPr>
      <w:r>
        <w:rPr/>
        <w:t xml:space="preserve">四、2026-2031年区域市场预测</w:t>
      </w:r>
    </w:p>
    <w:p>
      <w:pPr>
        <w:spacing w:before="75" w:after="0"/>
      </w:pPr>
      <w:r>
        <w:rPr/>
        <w:t xml:space="preserve">第二节 华南地区市场深度分析</w:t>
      </w:r>
    </w:p>
    <w:p>
      <w:pPr>
        <w:spacing w:before="75" w:after="0"/>
      </w:pPr>
      <w:r>
        <w:rPr/>
        <w:t xml:space="preserve">一、热带作物生产智能化需求</w:t>
      </w:r>
    </w:p>
    <w:p>
      <w:pPr>
        <w:spacing w:before="75" w:after="0"/>
      </w:pPr>
      <w:r>
        <w:rPr/>
        <w:t xml:space="preserve">二、区域市场规模与竞争格局</w:t>
      </w:r>
    </w:p>
    <w:p>
      <w:pPr>
        <w:spacing w:before="75" w:after="0"/>
      </w:pPr>
      <w:r>
        <w:rPr/>
        <w:t xml:space="preserve">三、技术应用特点与创新模式</w:t>
      </w:r>
    </w:p>
    <w:p>
      <w:pPr>
        <w:spacing w:before="75" w:after="0"/>
      </w:pPr>
      <w:r>
        <w:rPr/>
        <w:t xml:space="preserve">四、未来五年增长潜力评估</w:t>
      </w:r>
    </w:p>
    <w:p>
      <w:pPr>
        <w:spacing w:before="75" w:after="0"/>
      </w:pPr>
      <w:r>
        <w:rPr/>
        <w:t xml:space="preserve">第三节 华北地区市场深度分析</w:t>
      </w:r>
    </w:p>
    <w:p>
      <w:pPr>
        <w:spacing w:before="75" w:after="0"/>
      </w:pPr>
      <w:r>
        <w:rPr/>
        <w:t xml:space="preserve">一、大规模粮食生产自动化需求</w:t>
      </w:r>
    </w:p>
    <w:p>
      <w:pPr>
        <w:spacing w:before="75" w:after="0"/>
      </w:pPr>
      <w:r>
        <w:rPr/>
        <w:t xml:space="preserve">二、区域市场容量与渗透率</w:t>
      </w:r>
    </w:p>
    <w:p>
      <w:pPr>
        <w:spacing w:before="75" w:after="0"/>
      </w:pPr>
      <w:r>
        <w:rPr/>
        <w:t xml:space="preserve">三、政策驱动效应量化分析</w:t>
      </w:r>
    </w:p>
    <w:p>
      <w:pPr>
        <w:spacing w:before="75" w:after="0"/>
      </w:pPr>
      <w:r>
        <w:rPr/>
        <w:t xml:space="preserve">四、发展趋势与机会判断</w:t>
      </w:r>
    </w:p>
    <w:p>
      <w:pPr>
        <w:spacing w:before="75" w:after="0"/>
      </w:pPr>
      <w:r>
        <w:rPr/>
        <w:t xml:space="preserve">第四节 华中、东北及西部地区市场</w:t>
      </w:r>
    </w:p>
    <w:p>
      <w:pPr>
        <w:spacing w:before="75" w:after="0"/>
      </w:pPr>
      <w:r>
        <w:rPr/>
        <w:t xml:space="preserve">一、各区域农业特征与机器人适配性</w:t>
      </w:r>
    </w:p>
    <w:p>
      <w:pPr>
        <w:spacing w:before="75" w:after="0"/>
      </w:pPr>
      <w:r>
        <w:rPr/>
        <w:t xml:space="preserve">二、区域市场规模对比与增速差异</w:t>
      </w:r>
    </w:p>
    <w:p>
      <w:pPr>
        <w:spacing w:before="75" w:after="0"/>
      </w:pPr>
      <w:r>
        <w:rPr/>
        <w:t xml:space="preserve">三、区域发展制约因素与突破点</w:t>
      </w:r>
    </w:p>
    <w:p>
      <w:pPr>
        <w:spacing w:before="75" w:after="0"/>
      </w:pPr>
      <w:r>
        <w:rPr/>
        <w:t xml:space="preserve">四、未来五年区域格局演变预测</w:t>
      </w:r>
    </w:p>
    <w:p>
      <w:pPr>
        <w:spacing w:before="75" w:after="0"/>
      </w:pPr>
      <w:r>
        <w:rPr>
          <w:b w:val="1"/>
          <w:bCs w:val="1"/>
        </w:rPr>
        <w:t xml:space="preserve">第八章 农业机器人核心技术发展分析</w:t>
      </w:r>
    </w:p>
    <w:p>
      <w:pPr>
        <w:spacing w:before="75" w:after="0"/>
      </w:pPr>
      <w:r>
        <w:rPr/>
        <w:t xml:space="preserve">第一节 感知与识别技术体系</w:t>
      </w:r>
    </w:p>
    <w:p>
      <w:pPr>
        <w:spacing w:before="75" w:after="0"/>
      </w:pPr>
      <w:r>
        <w:rPr/>
        <w:t xml:space="preserve">一、多光谱与视觉传感器性能参数演进</w:t>
      </w:r>
    </w:p>
    <w:p>
      <w:pPr>
        <w:spacing w:before="75" w:after="0"/>
      </w:pPr>
      <w:r>
        <w:rPr/>
        <w:t xml:space="preserve">二、作物-杂草-病虫害识别准确率提升</w:t>
      </w:r>
    </w:p>
    <w:p>
      <w:pPr>
        <w:spacing w:before="75" w:after="0"/>
      </w:pPr>
      <w:r>
        <w:rPr/>
        <w:t xml:space="preserve">三、环境感知与自主导航技术成熟度</w:t>
      </w:r>
    </w:p>
    <w:p>
      <w:pPr>
        <w:spacing w:before="75" w:after="0"/>
      </w:pPr>
      <w:r>
        <w:rPr/>
        <w:t xml:space="preserve">四、2026-2031年技术路线预测</w:t>
      </w:r>
    </w:p>
    <w:p>
      <w:pPr>
        <w:spacing w:before="75" w:after="0"/>
      </w:pPr>
      <w:r>
        <w:rPr/>
        <w:t xml:space="preserve">第二节 决策与控制技术体系</w:t>
      </w:r>
    </w:p>
    <w:p>
      <w:pPr>
        <w:spacing w:before="75" w:after="0"/>
      </w:pPr>
      <w:r>
        <w:rPr/>
        <w:t xml:space="preserve">一、ai算法模型在农业场景的应用</w:t>
      </w:r>
    </w:p>
    <w:p>
      <w:pPr>
        <w:spacing w:before="75" w:after="0"/>
      </w:pPr>
      <w:r>
        <w:rPr/>
        <w:t xml:space="preserve">二、路径规划与作业决策优化</w:t>
      </w:r>
    </w:p>
    <w:p>
      <w:pPr>
        <w:spacing w:before="75" w:after="0"/>
      </w:pPr>
      <w:r>
        <w:rPr/>
        <w:t xml:space="preserve">三、多机协同与集群控制技术</w:t>
      </w:r>
    </w:p>
    <w:p>
      <w:pPr>
        <w:spacing w:before="75" w:after="0"/>
      </w:pPr>
      <w:r>
        <w:rPr/>
        <w:t xml:space="preserve">四、边缘计算与云端协同架构</w:t>
      </w:r>
    </w:p>
    <w:p>
      <w:pPr>
        <w:spacing w:before="75" w:after="0"/>
      </w:pPr>
      <w:r>
        <w:rPr/>
        <w:t xml:space="preserve">第三节 执行与作业技术体系</w:t>
      </w:r>
    </w:p>
    <w:p>
      <w:pPr>
        <w:spacing w:before="75" w:after="0"/>
      </w:pPr>
      <w:r>
        <w:rPr/>
        <w:t xml:space="preserve">一、柔性机械臂与末端执行器创新</w:t>
      </w:r>
    </w:p>
    <w:p>
      <w:pPr>
        <w:spacing w:before="75" w:after="0"/>
      </w:pPr>
      <w:r>
        <w:rPr/>
        <w:t xml:space="preserve">二、精准作业控制精度提升</w:t>
      </w:r>
    </w:p>
    <w:p>
      <w:pPr>
        <w:spacing w:before="75" w:after="0"/>
      </w:pPr>
      <w:r>
        <w:rPr/>
        <w:t xml:space="preserve">三、全天候作业可靠性保障技术</w:t>
      </w:r>
    </w:p>
    <w:p>
      <w:pPr>
        <w:spacing w:before="75" w:after="0"/>
      </w:pPr>
      <w:r>
        <w:rPr/>
        <w:t xml:space="preserve">四、技术瓶颈与突破方向</w:t>
      </w:r>
    </w:p>
    <w:p>
      <w:pPr>
        <w:spacing w:before="75" w:after="0"/>
      </w:pPr>
      <w:r>
        <w:rPr/>
        <w:t xml:space="preserve">第四节 通信与数据技术体系</w:t>
      </w:r>
    </w:p>
    <w:p>
      <w:pPr>
        <w:spacing w:before="75" w:after="0"/>
      </w:pPr>
      <w:r>
        <w:rPr/>
        <w:t xml:space="preserve">一、5g+北斗融合定位精度提升</w:t>
      </w:r>
    </w:p>
    <w:p>
      <w:pPr>
        <w:spacing w:before="75" w:after="0"/>
      </w:pPr>
      <w:r>
        <w:rPr/>
        <w:t xml:space="preserve">二、大田环境通信覆盖解决方案</w:t>
      </w:r>
    </w:p>
    <w:p>
      <w:pPr>
        <w:spacing w:before="75" w:after="0"/>
      </w:pPr>
      <w:r>
        <w:rPr/>
        <w:t xml:space="preserve">三、农业大数据平台架构标准</w:t>
      </w:r>
    </w:p>
    <w:p>
      <w:pPr>
        <w:spacing w:before="75" w:after="0"/>
      </w:pPr>
      <w:r>
        <w:rPr/>
        <w:t xml:space="preserve">四、数据安全与隐私保护技术</w:t>
      </w:r>
    </w:p>
    <w:p>
      <w:pPr>
        <w:spacing w:before="75" w:after="0"/>
      </w:pPr>
      <w:r>
        <w:rPr>
          <w:b w:val="1"/>
          <w:bCs w:val="1"/>
        </w:rPr>
        <w:t xml:space="preserve">第九章 农业机器人成本效益与经济性分析</w:t>
      </w:r>
    </w:p>
    <w:p>
      <w:pPr>
        <w:spacing w:before="75" w:after="0"/>
      </w:pPr>
      <w:r>
        <w:rPr/>
        <w:t xml:space="preserve">第一节 购置与运营成本结构</w:t>
      </w:r>
    </w:p>
    <w:p>
      <w:pPr>
        <w:spacing w:before="75" w:after="0"/>
      </w:pPr>
      <w:r>
        <w:rPr/>
        <w:t xml:space="preserve">一、不同类型机器人单价区间统计</w:t>
      </w:r>
    </w:p>
    <w:p>
      <w:pPr>
        <w:spacing w:before="75" w:after="0"/>
      </w:pPr>
      <w:r>
        <w:rPr/>
        <w:t xml:space="preserve">二、全生命周期成本构成拆解</w:t>
      </w:r>
    </w:p>
    <w:p>
      <w:pPr>
        <w:spacing w:before="75" w:after="0"/>
      </w:pPr>
      <w:r>
        <w:rPr/>
        <w:t xml:space="preserve">三、运维成本占比与下降趋势</w:t>
      </w:r>
    </w:p>
    <w:p>
      <w:pPr>
        <w:spacing w:before="75" w:after="0"/>
      </w:pPr>
      <w:r>
        <w:rPr/>
        <w:t xml:space="preserve">四、能源消耗成本对比分析</w:t>
      </w:r>
    </w:p>
    <w:p>
      <w:pPr>
        <w:spacing w:before="75" w:after="0"/>
      </w:pPr>
      <w:r>
        <w:rPr/>
        <w:t xml:space="preserve">第二节 投资回报与效益评估</w:t>
      </w:r>
    </w:p>
    <w:p>
      <w:pPr>
        <w:spacing w:before="75" w:after="0"/>
      </w:pPr>
      <w:r>
        <w:rPr/>
        <w:t xml:space="preserve">一、主要应用场景投资回收期测算</w:t>
      </w:r>
    </w:p>
    <w:p>
      <w:pPr>
        <w:spacing w:before="75" w:after="0"/>
      </w:pPr>
      <w:r>
        <w:rPr/>
        <w:t xml:space="preserve">二、替代人工的成本节约效益</w:t>
      </w:r>
    </w:p>
    <w:p>
      <w:pPr>
        <w:spacing w:before="75" w:after="0"/>
      </w:pPr>
      <w:r>
        <w:rPr/>
        <w:t xml:space="preserve">三、增产提质带来的间接收益</w:t>
      </w:r>
    </w:p>
    <w:p>
      <w:pPr>
        <w:spacing w:before="75" w:after="0"/>
      </w:pPr>
      <w:r>
        <w:rPr/>
        <w:t xml:space="preserve">四、规模效应下的经济性拐点</w:t>
      </w:r>
    </w:p>
    <w:p>
      <w:pPr>
        <w:spacing w:before="75" w:after="0"/>
      </w:pPr>
      <w:r>
        <w:rPr/>
        <w:t xml:space="preserve">第三节 价格敏感度与支付意愿</w:t>
      </w:r>
    </w:p>
    <w:p>
      <w:pPr>
        <w:spacing w:before="75" w:after="0"/>
      </w:pPr>
      <w:r>
        <w:rPr/>
        <w:t xml:space="preserve">一、不同规模经营主体价格承受力</w:t>
      </w:r>
    </w:p>
    <w:p>
      <w:pPr>
        <w:spacing w:before="75" w:after="0"/>
      </w:pPr>
      <w:r>
        <w:rPr/>
        <w:t xml:space="preserve">二、租赁模式与购买决策对比</w:t>
      </w:r>
    </w:p>
    <w:p>
      <w:pPr>
        <w:spacing w:before="75" w:after="0"/>
      </w:pPr>
      <w:r>
        <w:rPr/>
        <w:t xml:space="preserve">三、金融支持对购买意愿的影响</w:t>
      </w:r>
    </w:p>
    <w:p>
      <w:pPr>
        <w:spacing w:before="75" w:after="0"/>
      </w:pPr>
      <w:r>
        <w:rPr/>
        <w:t xml:space="preserve">四、价格弹性与市场需求释放</w:t>
      </w:r>
    </w:p>
    <w:p>
      <w:pPr>
        <w:spacing w:before="75" w:after="0"/>
      </w:pPr>
      <w:r>
        <w:rPr>
          <w:b w:val="1"/>
          <w:bCs w:val="1"/>
        </w:rPr>
        <w:t xml:space="preserve">第十章 农业机器人行业竞争格局与集中度</w:t>
      </w:r>
    </w:p>
    <w:p>
      <w:pPr>
        <w:spacing w:before="75" w:after="0"/>
      </w:pPr>
      <w:r>
        <w:rPr/>
        <w:t xml:space="preserve">第一节 行业竞争结构五力模型分析</w:t>
      </w:r>
    </w:p>
    <w:p>
      <w:pPr>
        <w:spacing w:before="75" w:after="0"/>
      </w:pPr>
      <w:r>
        <w:rPr/>
        <w:t xml:space="preserve">一、现有竞争者市场份额与竞争强度</w:t>
      </w:r>
    </w:p>
    <w:p>
      <w:pPr>
        <w:spacing w:before="75" w:after="0"/>
      </w:pPr>
      <w:r>
        <w:rPr/>
        <w:t xml:space="preserve">二、潜在进入者威胁与进入壁垒</w:t>
      </w:r>
    </w:p>
    <w:p>
      <w:pPr>
        <w:spacing w:before="75" w:after="0"/>
      </w:pPr>
      <w:r>
        <w:rPr/>
        <w:t xml:space="preserve">三、替代品威胁与技术颠覆风险</w:t>
      </w:r>
    </w:p>
    <w:p>
      <w:pPr>
        <w:spacing w:before="75" w:after="0"/>
      </w:pPr>
      <w:r>
        <w:rPr/>
        <w:t xml:space="preserve">四、供应商议价能力与供应链安全</w:t>
      </w:r>
    </w:p>
    <w:p>
      <w:pPr>
        <w:spacing w:before="75" w:after="0"/>
      </w:pPr>
      <w:r>
        <w:rPr/>
        <w:t xml:space="preserve">五、购买者议价能力与价格传导</w:t>
      </w:r>
    </w:p>
    <w:p>
      <w:pPr>
        <w:spacing w:before="75" w:after="0"/>
      </w:pPr>
      <w:r>
        <w:rPr/>
        <w:t xml:space="preserve">第二节 市场集中度与梯队划分</w:t>
      </w:r>
    </w:p>
    <w:p>
      <w:pPr>
        <w:spacing w:before="75" w:after="0"/>
      </w:pPr>
      <w:r>
        <w:rPr/>
        <w:t xml:space="preserve">一、行业cr5、cr10集中度指数</w:t>
      </w:r>
    </w:p>
    <w:p>
      <w:pPr>
        <w:spacing w:before="75" w:after="0"/>
      </w:pPr>
      <w:r>
        <w:rPr/>
        <w:t xml:space="preserve">二、企业梯队划分标准与特征</w:t>
      </w:r>
    </w:p>
    <w:p>
      <w:pPr>
        <w:spacing w:before="75" w:after="0"/>
      </w:pPr>
      <w:r>
        <w:rPr/>
        <w:t xml:space="preserve">三、区域市场集中度差异</w:t>
      </w:r>
    </w:p>
    <w:p>
      <w:pPr>
        <w:spacing w:before="75" w:after="0"/>
      </w:pPr>
      <w:r>
        <w:rPr/>
        <w:t xml:space="preserve">四、并购整合趋势与格局重塑</w:t>
      </w:r>
    </w:p>
    <w:p>
      <w:pPr>
        <w:spacing w:before="75" w:after="0"/>
      </w:pPr>
      <w:r>
        <w:rPr/>
        <w:t xml:space="preserve">第三节 核心竞争要素与能力评估</w:t>
      </w:r>
    </w:p>
    <w:p>
      <w:pPr>
        <w:spacing w:before="75" w:after="0"/>
      </w:pPr>
      <w:r>
        <w:rPr/>
        <w:t xml:space="preserve">一、技术研发能力与创新效率</w:t>
      </w:r>
    </w:p>
    <w:p>
      <w:pPr>
        <w:spacing w:before="75" w:after="0"/>
      </w:pPr>
      <w:r>
        <w:rPr/>
        <w:t xml:space="preserve">二、产品可靠性与服务体系</w:t>
      </w:r>
    </w:p>
    <w:p>
      <w:pPr>
        <w:spacing w:before="75" w:after="0"/>
      </w:pPr>
      <w:r>
        <w:rPr/>
        <w:t xml:space="preserve">三、渠道覆盖与下沉能力</w:t>
      </w:r>
    </w:p>
    <w:p>
      <w:pPr>
        <w:spacing w:before="75" w:after="0"/>
      </w:pPr>
      <w:r>
        <w:rPr/>
        <w:t xml:space="preserve">四、资金实力与融资能力</w:t>
      </w:r>
    </w:p>
    <w:p>
      <w:pPr>
        <w:spacing w:before="75" w:after="0"/>
      </w:pPr>
      <w:r>
        <w:rPr>
          <w:b w:val="1"/>
          <w:bCs w:val="1"/>
        </w:rPr>
        <w:t xml:space="preserve">第十一章 农业机器人商业模式创新研究</w:t>
      </w:r>
    </w:p>
    <w:p>
      <w:pPr>
        <w:spacing w:before="75" w:after="0"/>
      </w:pPr>
      <w:r>
        <w:rPr/>
        <w:t xml:space="preserve">第一节 传统销售模式演进</w:t>
      </w:r>
    </w:p>
    <w:p>
      <w:pPr>
        <w:spacing w:before="75" w:after="0"/>
      </w:pPr>
      <w:r>
        <w:rPr/>
        <w:t xml:space="preserve">一、直销与经销渠道结构变化</w:t>
      </w:r>
    </w:p>
    <w:p>
      <w:pPr>
        <w:spacing w:before="75" w:after="0"/>
      </w:pPr>
      <w:r>
        <w:rPr/>
        <w:t xml:space="preserve">二、价格体系与折扣政策设计</w:t>
      </w:r>
    </w:p>
    <w:p>
      <w:pPr>
        <w:spacing w:before="75" w:after="0"/>
      </w:pPr>
      <w:r>
        <w:rPr/>
        <w:t xml:space="preserve">三、售后服务网络布局</w:t>
      </w:r>
    </w:p>
    <w:p>
      <w:pPr>
        <w:spacing w:before="75" w:after="0"/>
      </w:pPr>
      <w:r>
        <w:rPr/>
        <w:t xml:space="preserve">四、传统模式增长瓶颈</w:t>
      </w:r>
    </w:p>
    <w:p>
      <w:pPr>
        <w:spacing w:before="75" w:after="0"/>
      </w:pPr>
      <w:r>
        <w:rPr/>
        <w:t xml:space="preserve">第二节 创新商业模式探索</w:t>
      </w:r>
    </w:p>
    <w:p>
      <w:pPr>
        <w:spacing w:before="75" w:after="0"/>
      </w:pPr>
      <w:r>
        <w:rPr/>
        <w:t xml:space="preserve">一、机器人即服务(raas)模式经济性</w:t>
      </w:r>
    </w:p>
    <w:p>
      <w:pPr>
        <w:spacing w:before="75" w:after="0"/>
      </w:pPr>
      <w:r>
        <w:rPr/>
        <w:t xml:space="preserve">二、按作业面积收费模式设计</w:t>
      </w:r>
    </w:p>
    <w:p>
      <w:pPr>
        <w:spacing w:before="75" w:after="0"/>
      </w:pPr>
      <w:r>
        <w:rPr/>
        <w:t xml:space="preserve">三、数据增值服务模式</w:t>
      </w:r>
    </w:p>
    <w:p>
      <w:pPr>
        <w:spacing w:before="75" w:after="0"/>
      </w:pPr>
      <w:r>
        <w:rPr/>
        <w:t xml:space="preserve">四、产业链协同分成模式</w:t>
      </w:r>
    </w:p>
    <w:p>
      <w:pPr>
        <w:spacing w:before="75" w:after="0"/>
      </w:pPr>
      <w:r>
        <w:rPr/>
        <w:t xml:space="preserve">第三节 商业模式成熟度评估</w:t>
      </w:r>
    </w:p>
    <w:p>
      <w:pPr>
        <w:spacing w:before="75" w:after="0"/>
      </w:pPr>
      <w:r>
        <w:rPr/>
        <w:t xml:space="preserve">一、各模式市场接受度与渗透率</w:t>
      </w:r>
    </w:p>
    <w:p>
      <w:pPr>
        <w:spacing w:before="75" w:after="0"/>
      </w:pPr>
      <w:r>
        <w:rPr/>
        <w:t xml:space="preserve">二、盈利模式可持续性与现金流特征</w:t>
      </w:r>
    </w:p>
    <w:p>
      <w:pPr>
        <w:spacing w:before="75" w:after="0"/>
      </w:pPr>
      <w:r>
        <w:rPr/>
        <w:t xml:space="preserve">三、模式复制与扩张难度</w:t>
      </w:r>
    </w:p>
    <w:p>
      <w:pPr>
        <w:spacing w:before="75" w:after="0"/>
      </w:pPr>
      <w:r>
        <w:rPr/>
        <w:t xml:space="preserve">四、未来五年主流模式预测</w:t>
      </w:r>
    </w:p>
    <w:p>
      <w:pPr>
        <w:spacing w:before="75" w:after="0"/>
      </w:pPr>
      <w:r>
        <w:rPr>
          <w:b w:val="1"/>
          <w:bCs w:val="1"/>
        </w:rPr>
        <w:t xml:space="preserve">第十二章 农业机器人行业标准与认证体系</w:t>
      </w:r>
    </w:p>
    <w:p>
      <w:pPr>
        <w:spacing w:before="75" w:after="0"/>
      </w:pPr>
      <w:r>
        <w:rPr/>
        <w:t xml:space="preserve">第一节 技术标准体系现状</w:t>
      </w:r>
    </w:p>
    <w:p>
      <w:pPr>
        <w:spacing w:before="75" w:after="0"/>
      </w:pPr>
      <w:r>
        <w:rPr/>
        <w:t xml:space="preserve">一、基础通用标准覆盖情况</w:t>
      </w:r>
    </w:p>
    <w:p>
      <w:pPr>
        <w:spacing w:before="75" w:after="0"/>
      </w:pPr>
      <w:r>
        <w:rPr/>
        <w:t xml:space="preserve">二、产品标准与测试方法</w:t>
      </w:r>
    </w:p>
    <w:p>
      <w:pPr>
        <w:spacing w:before="75" w:after="0"/>
      </w:pPr>
      <w:r>
        <w:rPr/>
        <w:t xml:space="preserve">三、安全标准与作业规范</w:t>
      </w:r>
    </w:p>
    <w:p>
      <w:pPr>
        <w:spacing w:before="75" w:after="0"/>
      </w:pPr>
      <w:r>
        <w:rPr/>
        <w:t xml:space="preserve">四、国际标准对标与差距</w:t>
      </w:r>
    </w:p>
    <w:p>
      <w:pPr>
        <w:spacing w:before="75" w:after="0"/>
      </w:pPr>
      <w:r>
        <w:rPr/>
        <w:t xml:space="preserve">第二节 认证与检测体系</w:t>
      </w:r>
    </w:p>
    <w:p>
      <w:pPr>
        <w:spacing w:before="75" w:after="0"/>
      </w:pPr>
      <w:r>
        <w:rPr/>
        <w:t xml:space="preserve">一、产品认证流程与周期</w:t>
      </w:r>
    </w:p>
    <w:p>
      <w:pPr>
        <w:spacing w:before="75" w:after="0"/>
      </w:pPr>
      <w:r>
        <w:rPr/>
        <w:t xml:space="preserve">二、检测机构能力与布局</w:t>
      </w:r>
    </w:p>
    <w:p>
      <w:pPr>
        <w:spacing w:before="75" w:after="0"/>
      </w:pPr>
      <w:r>
        <w:rPr/>
        <w:t xml:space="preserve">三、认证对市场准入的影响</w:t>
      </w:r>
    </w:p>
    <w:p>
      <w:pPr>
        <w:spacing w:before="75" w:after="0"/>
      </w:pPr>
      <w:r>
        <w:rPr/>
        <w:t xml:space="preserve">四、标准升级趋势与应对策略</w:t>
      </w:r>
    </w:p>
    <w:p>
      <w:pPr>
        <w:spacing w:before="75" w:after="0"/>
      </w:pPr>
      <w:r>
        <w:rPr/>
        <w:t xml:space="preserve">第三节 数据与通信协议标准</w:t>
      </w:r>
    </w:p>
    <w:p>
      <w:pPr>
        <w:spacing w:before="75" w:after="0"/>
      </w:pPr>
      <w:r>
        <w:rPr/>
        <w:t xml:space="preserve">一、设备互联互通协议统一进展</w:t>
      </w:r>
    </w:p>
    <w:p>
      <w:pPr>
        <w:spacing w:before="75" w:after="0"/>
      </w:pPr>
      <w:r>
        <w:rPr/>
        <w:t xml:space="preserve">二、数据格式与接口标准化程度</w:t>
      </w:r>
    </w:p>
    <w:p>
      <w:pPr>
        <w:spacing w:before="75" w:after="0"/>
      </w:pPr>
      <w:r>
        <w:rPr/>
        <w:t xml:space="preserve">三、云平台接入标准制定</w:t>
      </w:r>
    </w:p>
    <w:p>
      <w:pPr>
        <w:spacing w:before="75" w:after="0"/>
      </w:pPr>
      <w:r>
        <w:rPr/>
        <w:t xml:space="preserve">四、标准缺失对行业制约分析</w:t>
      </w:r>
    </w:p>
    <w:p>
      <w:pPr>
        <w:spacing w:before="75" w:after="0"/>
      </w:pPr>
      <w:r>
        <w:rPr>
          <w:b w:val="1"/>
          <w:bCs w:val="1"/>
        </w:rPr>
        <w:t xml:space="preserve">第十三章 农业机器人用户行为与需求洞察</w:t>
      </w:r>
    </w:p>
    <w:p>
      <w:pPr>
        <w:spacing w:before="75" w:after="0"/>
      </w:pPr>
      <w:r>
        <w:rPr/>
        <w:t xml:space="preserve">第一节 用户画像与分层</w:t>
      </w:r>
    </w:p>
    <w:p>
      <w:pPr>
        <w:spacing w:before="75" w:after="0"/>
      </w:pPr>
      <w:r>
        <w:rPr/>
        <w:t xml:space="preserve">一、大规模农垦集团需求特征</w:t>
      </w:r>
    </w:p>
    <w:p>
      <w:pPr>
        <w:spacing w:before="75" w:after="0"/>
      </w:pPr>
      <w:r>
        <w:rPr/>
        <w:t xml:space="preserve">二、家庭农场与合作社决策因素</w:t>
      </w:r>
    </w:p>
    <w:p>
      <w:pPr>
        <w:spacing w:before="75" w:after="0"/>
      </w:pPr>
      <w:r>
        <w:rPr/>
        <w:t xml:space="preserve">三、小农户接受度与障碍</w:t>
      </w:r>
    </w:p>
    <w:p>
      <w:pPr>
        <w:spacing w:before="75" w:after="0"/>
      </w:pPr>
      <w:r>
        <w:rPr/>
        <w:t xml:space="preserve">四、用户规模结构金字塔模型</w:t>
      </w:r>
    </w:p>
    <w:p>
      <w:pPr>
        <w:spacing w:before="75" w:after="0"/>
      </w:pPr>
      <w:r>
        <w:rPr/>
        <w:t xml:space="preserve">第二节 购买决策过程分析</w:t>
      </w:r>
    </w:p>
    <w:p>
      <w:pPr>
        <w:spacing w:before="75" w:after="0"/>
      </w:pPr>
      <w:r>
        <w:rPr/>
        <w:t xml:space="preserve">一、信息获取渠道与信任来源</w:t>
      </w:r>
    </w:p>
    <w:p>
      <w:pPr>
        <w:spacing w:before="75" w:after="0"/>
      </w:pPr>
      <w:r>
        <w:rPr/>
        <w:t xml:space="preserve">二、决策影响因素权重排序</w:t>
      </w:r>
    </w:p>
    <w:p>
      <w:pPr>
        <w:spacing w:before="75" w:after="0"/>
      </w:pPr>
      <w:r>
        <w:rPr/>
        <w:t xml:space="preserve">三、试用体验与口碑传播</w:t>
      </w:r>
    </w:p>
    <w:p>
      <w:pPr>
        <w:spacing w:before="75" w:after="0"/>
      </w:pPr>
      <w:r>
        <w:rPr/>
        <w:t xml:space="preserve">四、复购率与品牌忠诚度</w:t>
      </w:r>
    </w:p>
    <w:p>
      <w:pPr>
        <w:spacing w:before="75" w:after="0"/>
      </w:pPr>
      <w:r>
        <w:rPr/>
        <w:t xml:space="preserve">第三节 用户痛点与未满足需求</w:t>
      </w:r>
    </w:p>
    <w:p>
      <w:pPr>
        <w:spacing w:before="75" w:after="0"/>
      </w:pPr>
      <w:r>
        <w:rPr/>
        <w:t xml:space="preserve">一、现有产品功能匹配度评估</w:t>
      </w:r>
    </w:p>
    <w:p>
      <w:pPr>
        <w:spacing w:before="75" w:after="0"/>
      </w:pPr>
      <w:r>
        <w:rPr/>
        <w:t xml:space="preserve">二、操作复杂性与培训需求</w:t>
      </w:r>
    </w:p>
    <w:p>
      <w:pPr>
        <w:spacing w:before="75" w:after="0"/>
      </w:pPr>
      <w:r>
        <w:rPr/>
        <w:t xml:space="preserve">三、维修响应及时性满意度</w:t>
      </w:r>
    </w:p>
    <w:p>
      <w:pPr>
        <w:spacing w:before="75" w:after="0"/>
      </w:pPr>
      <w:r>
        <w:rPr/>
        <w:t xml:space="preserve">四、数据应用价值感知度</w:t>
      </w:r>
    </w:p>
    <w:p>
      <w:pPr>
        <w:spacing w:before="75" w:after="0"/>
      </w:pPr>
      <w:r>
        <w:rPr>
          <w:b w:val="1"/>
          <w:bCs w:val="1"/>
        </w:rPr>
        <w:t xml:space="preserve">第十四章 农业机器人投融资与资本运作</w:t>
      </w:r>
    </w:p>
    <w:p>
      <w:pPr>
        <w:spacing w:before="75" w:after="0"/>
      </w:pPr>
      <w:r>
        <w:rPr/>
        <w:t xml:space="preserve">第一节 行业融资规模与结构</w:t>
      </w:r>
    </w:p>
    <w:p>
      <w:pPr>
        <w:spacing w:before="75" w:after="0"/>
      </w:pPr>
      <w:r>
        <w:rPr/>
        <w:t xml:space="preserve">一、2023-2025年融资事件统计</w:t>
      </w:r>
    </w:p>
    <w:p>
      <w:pPr>
        <w:spacing w:before="75" w:after="0"/>
      </w:pPr>
      <w:r>
        <w:rPr/>
        <w:t xml:space="preserve">二、融资金额与估值水平变化</w:t>
      </w:r>
    </w:p>
    <w:p>
      <w:pPr>
        <w:spacing w:before="75" w:after="0"/>
      </w:pPr>
      <w:r>
        <w:rPr/>
        <w:t xml:space="preserve">三、投资机构类型与偏好</w:t>
      </w:r>
    </w:p>
    <w:p>
      <w:pPr>
        <w:spacing w:before="75" w:after="0"/>
      </w:pPr>
      <w:r>
        <w:rPr/>
        <w:t xml:space="preserve">四、融资轮次分布与成熟度</w:t>
      </w:r>
    </w:p>
    <w:p>
      <w:pPr>
        <w:spacing w:before="75" w:after="0"/>
      </w:pPr>
      <w:r>
        <w:rPr/>
        <w:t xml:space="preserve">第二节 并购整合趋势</w:t>
      </w:r>
    </w:p>
    <w:p>
      <w:pPr>
        <w:spacing w:before="75" w:after="0"/>
      </w:pPr>
      <w:r>
        <w:rPr/>
        <w:t xml:space="preserve">一、并购交易数量与金额</w:t>
      </w:r>
    </w:p>
    <w:p>
      <w:pPr>
        <w:spacing w:before="75" w:after="0"/>
      </w:pPr>
      <w:r>
        <w:rPr/>
        <w:t xml:space="preserve">二、并购类型：横向、纵向与跨界</w:t>
      </w:r>
    </w:p>
    <w:p>
      <w:pPr>
        <w:spacing w:before="75" w:after="0"/>
      </w:pPr>
      <w:r>
        <w:rPr/>
        <w:t xml:space="preserve">三、并购后整合效果评估</w:t>
      </w:r>
    </w:p>
    <w:p>
      <w:pPr>
        <w:spacing w:before="75" w:after="0"/>
      </w:pPr>
      <w:r>
        <w:rPr/>
        <w:t xml:space="preserve">四、未来并购热点预测</w:t>
      </w:r>
    </w:p>
    <w:p>
      <w:pPr>
        <w:spacing w:before="75" w:after="0"/>
      </w:pPr>
      <w:r>
        <w:rPr/>
        <w:t xml:space="preserve">第三节 上市与退出路径</w:t>
      </w:r>
    </w:p>
    <w:p>
      <w:pPr>
        <w:spacing w:before="75" w:after="0"/>
      </w:pPr>
      <w:r>
        <w:rPr/>
        <w:t xml:space="preserve">一、ipo企业数量与募资金额</w:t>
      </w:r>
    </w:p>
    <w:p>
      <w:pPr>
        <w:spacing w:before="75" w:after="0"/>
      </w:pPr>
      <w:r>
        <w:rPr/>
        <w:t xml:space="preserve">二、二级市场估值水平</w:t>
      </w:r>
    </w:p>
    <w:p>
      <w:pPr>
        <w:spacing w:before="75" w:after="0"/>
      </w:pPr>
      <w:r>
        <w:rPr/>
        <w:t xml:space="preserve">三、退出方式与回报率</w:t>
      </w:r>
    </w:p>
    <w:p>
      <w:pPr>
        <w:spacing w:before="75" w:after="0"/>
      </w:pPr>
      <w:r>
        <w:rPr/>
        <w:t xml:space="preserve">四、资本市场对行业预期</w:t>
      </w:r>
    </w:p>
    <w:p>
      <w:pPr>
        <w:spacing w:before="75" w:after="0"/>
      </w:pPr>
      <w:r>
        <w:rPr>
          <w:b w:val="1"/>
          <w:bCs w:val="1"/>
        </w:rPr>
        <w:t xml:space="preserve">第十五章 农业机器人产业链投资机会评估</w:t>
      </w:r>
    </w:p>
    <w:p>
      <w:pPr>
        <w:spacing w:before="75" w:after="0"/>
      </w:pPr>
      <w:r>
        <w:rPr/>
        <w:t xml:space="preserve">第一节 上游零部件投资机会</w:t>
      </w:r>
    </w:p>
    <w:p>
      <w:pPr>
        <w:spacing w:before="75" w:after="0"/>
      </w:pPr>
      <w:r>
        <w:rPr/>
        <w:t xml:space="preserve">一、核心传感器国产化替代空间</w:t>
      </w:r>
    </w:p>
    <w:p>
      <w:pPr>
        <w:spacing w:before="75" w:after="0"/>
      </w:pPr>
      <w:r>
        <w:rPr/>
        <w:t xml:space="preserve">二、专用芯片与控制器市场前景</w:t>
      </w:r>
    </w:p>
    <w:p>
      <w:pPr>
        <w:spacing w:before="75" w:after="0"/>
      </w:pPr>
      <w:r>
        <w:rPr/>
        <w:t xml:space="preserve">三、高精度导航模块增长潜力</w:t>
      </w:r>
    </w:p>
    <w:p>
      <w:pPr>
        <w:spacing w:before="75" w:after="0"/>
      </w:pPr>
      <w:r>
        <w:rPr/>
        <w:t xml:space="preserve">四、上游环节投资价值评分</w:t>
      </w:r>
    </w:p>
    <w:p>
      <w:pPr>
        <w:spacing w:before="75" w:after="0"/>
      </w:pPr>
      <w:r>
        <w:rPr/>
        <w:t xml:space="preserve">第二节 中游制造与集成机会</w:t>
      </w:r>
    </w:p>
    <w:p>
      <w:pPr>
        <w:spacing w:before="75" w:after="0"/>
      </w:pPr>
      <w:r>
        <w:rPr/>
        <w:t xml:space="preserve">一、本体制造产能扩张窗口</w:t>
      </w:r>
    </w:p>
    <w:p>
      <w:pPr>
        <w:spacing w:before="75" w:after="0"/>
      </w:pPr>
      <w:r>
        <w:rPr/>
        <w:t xml:space="preserve">二、细分领域系统集成商机会</w:t>
      </w:r>
    </w:p>
    <w:p>
      <w:pPr>
        <w:spacing w:before="75" w:after="0"/>
      </w:pPr>
      <w:r>
        <w:rPr/>
        <w:t xml:space="preserve">三、软件与算法平台投资价值</w:t>
      </w:r>
    </w:p>
    <w:p>
      <w:pPr>
        <w:spacing w:before="75" w:after="0"/>
      </w:pPr>
      <w:r>
        <w:rPr/>
        <w:t xml:space="preserve">四、中游环节竞争壁垒分析</w:t>
      </w:r>
    </w:p>
    <w:p>
      <w:pPr>
        <w:spacing w:before="75" w:after="0"/>
      </w:pPr>
      <w:r>
        <w:rPr/>
        <w:t xml:space="preserve">第三节 下游应用与服务机会</w:t>
      </w:r>
    </w:p>
    <w:p>
      <w:pPr>
        <w:spacing w:before="75" w:after="0"/>
      </w:pPr>
      <w:r>
        <w:rPr/>
        <w:t xml:space="preserve">一、区域市场渠道下沉机会</w:t>
      </w:r>
    </w:p>
    <w:p>
      <w:pPr>
        <w:spacing w:before="75" w:after="0"/>
      </w:pPr>
      <w:r>
        <w:rPr/>
        <w:t xml:space="preserve">二、数据运营服务模式创新</w:t>
      </w:r>
    </w:p>
    <w:p>
      <w:pPr>
        <w:spacing w:before="75" w:after="0"/>
      </w:pPr>
      <w:r>
        <w:rPr/>
        <w:t xml:space="preserve">三、二手设备与再制造市场</w:t>
      </w:r>
    </w:p>
    <w:p>
      <w:pPr>
        <w:spacing w:before="75" w:after="0"/>
      </w:pPr>
      <w:r>
        <w:rPr/>
        <w:t xml:space="preserve">四、下游环节盈利模式对比</w:t>
      </w:r>
    </w:p>
    <w:p>
      <w:pPr>
        <w:spacing w:before="75" w:after="0"/>
      </w:pPr>
      <w:r>
        <w:rPr>
          <w:b w:val="1"/>
          <w:bCs w:val="1"/>
        </w:rPr>
        <w:t xml:space="preserve">第十六章 农业机器人行业风险识别与防范</w:t>
      </w:r>
    </w:p>
    <w:p>
      <w:pPr>
        <w:spacing w:before="75" w:after="0"/>
      </w:pPr>
      <w:r>
        <w:rPr/>
        <w:t xml:space="preserve">第一节 技术风险</w:t>
      </w:r>
    </w:p>
    <w:p>
      <w:pPr>
        <w:spacing w:before="75" w:after="0"/>
      </w:pPr>
      <w:r>
        <w:rPr/>
        <w:t xml:space="preserve">一、核心技术卡脖子风险</w:t>
      </w:r>
    </w:p>
    <w:p>
      <w:pPr>
        <w:spacing w:before="75" w:after="0"/>
      </w:pPr>
      <w:r>
        <w:rPr/>
        <w:t xml:space="preserve">二、技术路线迭代风险</w:t>
      </w:r>
    </w:p>
    <w:p>
      <w:pPr>
        <w:spacing w:before="75" w:after="0"/>
      </w:pPr>
      <w:r>
        <w:rPr/>
        <w:t xml:space="preserve">三、产品可靠性不足风险</w:t>
      </w:r>
    </w:p>
    <w:p>
      <w:pPr>
        <w:spacing w:before="75" w:after="0"/>
      </w:pPr>
      <w:r>
        <w:rPr/>
        <w:t xml:space="preserve">四、技术风险应对策略</w:t>
      </w:r>
    </w:p>
    <w:p>
      <w:pPr>
        <w:spacing w:before="75" w:after="0"/>
      </w:pPr>
      <w:r>
        <w:rPr/>
        <w:t xml:space="preserve">第二节 市场风险</w:t>
      </w:r>
    </w:p>
    <w:p>
      <w:pPr>
        <w:spacing w:before="75" w:after="0"/>
      </w:pPr>
      <w:r>
        <w:rPr/>
        <w:t xml:space="preserve">一、市场需求不及预期风险</w:t>
      </w:r>
    </w:p>
    <w:p>
      <w:pPr>
        <w:spacing w:before="75" w:after="0"/>
      </w:pPr>
      <w:r>
        <w:rPr/>
        <w:t xml:space="preserve">二、价格战与利润率下滑风险</w:t>
      </w:r>
    </w:p>
    <w:p>
      <w:pPr>
        <w:spacing w:before="75" w:after="0"/>
      </w:pPr>
      <w:r>
        <w:rPr/>
        <w:t xml:space="preserve">三、用户接受度低导致推广困难</w:t>
      </w:r>
    </w:p>
    <w:p>
      <w:pPr>
        <w:spacing w:before="75" w:after="0"/>
      </w:pPr>
      <w:r>
        <w:rPr/>
        <w:t xml:space="preserve">四、市场风险缓释措施</w:t>
      </w:r>
    </w:p>
    <w:p>
      <w:pPr>
        <w:spacing w:before="75" w:after="0"/>
      </w:pPr>
      <w:r>
        <w:rPr/>
        <w:t xml:space="preserve">第三节 经营与财务风险</w:t>
      </w:r>
    </w:p>
    <w:p>
      <w:pPr>
        <w:spacing w:before="75" w:after="0"/>
      </w:pPr>
      <w:r>
        <w:rPr/>
        <w:t xml:space="preserve">一、应收账款与现金流风险</w:t>
      </w:r>
    </w:p>
    <w:p>
      <w:pPr>
        <w:spacing w:before="75" w:after="0"/>
      </w:pPr>
      <w:r>
        <w:rPr/>
        <w:t xml:space="preserve">二、规模扩张与管理失控风险</w:t>
      </w:r>
    </w:p>
    <w:p>
      <w:pPr>
        <w:spacing w:before="75" w:after="0"/>
      </w:pPr>
      <w:r>
        <w:rPr/>
        <w:t xml:space="preserve">三、供应链中断与成本波动</w:t>
      </w:r>
    </w:p>
    <w:p>
      <w:pPr>
        <w:spacing w:before="75" w:after="0"/>
      </w:pPr>
      <w:r>
        <w:rPr/>
        <w:t xml:space="preserve">四、财务风险控制体系构建</w:t>
      </w:r>
    </w:p>
    <w:p>
      <w:pPr>
        <w:spacing w:before="75" w:after="0"/>
      </w:pPr>
      <w:r>
        <w:rPr/>
        <w:t xml:space="preserve">第四节 政策与合规风险</w:t>
      </w:r>
    </w:p>
    <w:p>
      <w:pPr>
        <w:spacing w:before="75" w:after="0"/>
      </w:pPr>
      <w:r>
        <w:rPr/>
        <w:t xml:space="preserve">一、标准变化导致产品淘汰风险</w:t>
      </w:r>
    </w:p>
    <w:p>
      <w:pPr>
        <w:spacing w:before="75" w:after="0"/>
      </w:pPr>
      <w:r>
        <w:rPr/>
        <w:t xml:space="preserve">二、数据安全与隐私合规风险</w:t>
      </w:r>
    </w:p>
    <w:p>
      <w:pPr>
        <w:spacing w:before="75" w:after="0"/>
      </w:pPr>
      <w:r>
        <w:rPr/>
        <w:t xml:space="preserve">三、国际贸易摩擦影响</w:t>
      </w:r>
    </w:p>
    <w:p>
      <w:pPr>
        <w:spacing w:before="75" w:after="0"/>
      </w:pPr>
      <w:r>
        <w:rPr/>
        <w:t xml:space="preserve">四、合规风险管理框架</w:t>
      </w:r>
    </w:p>
    <w:p>
      <w:pPr>
        <w:spacing w:before="75" w:after="0"/>
      </w:pPr>
      <w:r>
        <w:rPr>
          <w:b w:val="1"/>
          <w:bCs w:val="1"/>
        </w:rPr>
        <w:t xml:space="preserve">第十七章 2026-2031年农业机器人市场趋势预测</w:t>
      </w:r>
    </w:p>
    <w:p>
      <w:pPr>
        <w:spacing w:before="75" w:after="0"/>
      </w:pPr>
      <w:r>
        <w:rPr/>
        <w:t xml:space="preserve">第一节 市场规模与增长趋势</w:t>
      </w:r>
    </w:p>
    <w:p>
      <w:pPr>
        <w:spacing w:before="75" w:after="0"/>
      </w:pPr>
      <w:r>
        <w:rPr/>
        <w:t xml:space="preserve">一、总体市场规模预测：2026-2031年</w:t>
      </w:r>
    </w:p>
    <w:p>
      <w:pPr>
        <w:spacing w:before="75" w:after="0"/>
      </w:pPr>
      <w:r>
        <w:rPr/>
        <w:t xml:space="preserve">二、细分市场增速对比与结构演变</w:t>
      </w:r>
    </w:p>
    <w:p>
      <w:pPr>
        <w:spacing w:before="75" w:after="0"/>
      </w:pPr>
      <w:r>
        <w:rPr/>
        <w:t xml:space="preserve">三、区域市场增长梯队划分</w:t>
      </w:r>
    </w:p>
    <w:p>
      <w:pPr>
        <w:spacing w:before="75" w:after="0"/>
      </w:pPr>
      <w:r>
        <w:rPr/>
        <w:t xml:space="preserve">四、渗透率提升曲线预测</w:t>
      </w:r>
    </w:p>
    <w:p>
      <w:pPr>
        <w:spacing w:before="75" w:after="0"/>
      </w:pPr>
      <w:r>
        <w:rPr/>
        <w:t xml:space="preserve">第二节 技术发展趋势</w:t>
      </w:r>
    </w:p>
    <w:p>
      <w:pPr>
        <w:spacing w:before="75" w:after="0"/>
      </w:pPr>
      <w:r>
        <w:rPr/>
        <w:t xml:space="preserve">一、群体智能与集群作业技术成熟时间表</w:t>
      </w:r>
    </w:p>
    <w:p>
      <w:pPr>
        <w:spacing w:before="75" w:after="0"/>
      </w:pPr>
      <w:r>
        <w:rPr/>
        <w:t xml:space="preserve">二、人机协作模式演进路径</w:t>
      </w:r>
    </w:p>
    <w:p>
      <w:pPr>
        <w:spacing w:before="75" w:after="0"/>
      </w:pPr>
      <w:r>
        <w:rPr/>
        <w:t xml:space="preserve">三、跨场景通用机器人平台发展</w:t>
      </w:r>
    </w:p>
    <w:p>
      <w:pPr>
        <w:spacing w:before="75" w:after="0"/>
      </w:pPr>
      <w:r>
        <w:rPr/>
        <w:t xml:space="preserve">四、ai大模型在农业场景应用前景</w:t>
      </w:r>
    </w:p>
    <w:p>
      <w:pPr>
        <w:spacing w:before="75" w:after="0"/>
      </w:pPr>
      <w:r>
        <w:rPr/>
        <w:t xml:space="preserve">第三节 产品与业态趋势</w:t>
      </w:r>
    </w:p>
    <w:p>
      <w:pPr>
        <w:spacing w:before="75" w:after="0"/>
      </w:pPr>
      <w:r>
        <w:rPr/>
        <w:t xml:space="preserve">一、小型化与轻量化设计方向</w:t>
      </w:r>
    </w:p>
    <w:p>
      <w:pPr>
        <w:spacing w:before="75" w:after="0"/>
      </w:pPr>
      <w:r>
        <w:rPr/>
        <w:t xml:space="preserve">二、专用vs通用机器人市场占比</w:t>
      </w:r>
    </w:p>
    <w:p>
      <w:pPr>
        <w:spacing w:before="75" w:after="0"/>
      </w:pPr>
      <w:r>
        <w:rPr/>
        <w:t xml:space="preserve">三、服务型制造业态兴起</w:t>
      </w:r>
    </w:p>
    <w:p>
      <w:pPr>
        <w:spacing w:before="75" w:after="0"/>
      </w:pPr>
      <w:r>
        <w:rPr/>
        <w:t xml:space="preserve">四、产业生态平台化趋势</w:t>
      </w:r>
    </w:p>
    <w:p>
      <w:pPr>
        <w:spacing w:before="75" w:after="0"/>
      </w:pPr>
      <w:r>
        <w:rPr>
          <w:b w:val="1"/>
          <w:bCs w:val="1"/>
        </w:rPr>
        <w:t xml:space="preserve">第十八章 不同应用场景的机器人部署策略</w:t>
      </w:r>
    </w:p>
    <w:p>
      <w:pPr>
        <w:spacing w:before="75" w:after="0"/>
      </w:pPr>
      <w:r>
        <w:rPr/>
        <w:t xml:space="preserve">第一节 大田作物场景</w:t>
      </w:r>
    </w:p>
    <w:p>
      <w:pPr>
        <w:spacing w:before="75" w:after="0"/>
      </w:pPr>
      <w:r>
        <w:rPr/>
        <w:t xml:space="preserve">一、小麦玉米全程机械化机器人配置方案</w:t>
      </w:r>
    </w:p>
    <w:p>
      <w:pPr>
        <w:spacing w:before="75" w:after="0"/>
      </w:pPr>
      <w:r>
        <w:rPr/>
        <w:t xml:space="preserve">二、水稻智能插秧与收获策略</w:t>
      </w:r>
    </w:p>
    <w:p>
      <w:pPr>
        <w:spacing w:before="75" w:after="0"/>
      </w:pPr>
      <w:r>
        <w:rPr/>
        <w:t xml:space="preserve">三、棉花精准打顶与采摘机器人部署</w:t>
      </w:r>
    </w:p>
    <w:p>
      <w:pPr>
        <w:spacing w:before="75" w:after="0"/>
      </w:pPr>
      <w:r>
        <w:rPr/>
        <w:t xml:space="preserve">四、大田场景投资回报优化模型</w:t>
      </w:r>
    </w:p>
    <w:p>
      <w:pPr>
        <w:spacing w:before="75" w:after="0"/>
      </w:pPr>
      <w:r>
        <w:rPr/>
        <w:t xml:space="preserve">第二节 设施农业场景</w:t>
      </w:r>
    </w:p>
    <w:p>
      <w:pPr>
        <w:spacing w:before="75" w:after="0"/>
      </w:pPr>
      <w:r>
        <w:rPr/>
        <w:t xml:space="preserve">一、温室大棚巡检与环控机器人</w:t>
      </w:r>
    </w:p>
    <w:p>
      <w:pPr>
        <w:spacing w:before="75" w:after="0"/>
      </w:pPr>
      <w:r>
        <w:rPr/>
        <w:t xml:space="preserve">二、蔬菜移栽与采收机器人</w:t>
      </w:r>
    </w:p>
    <w:p>
      <w:pPr>
        <w:spacing w:before="75" w:after="0"/>
      </w:pPr>
      <w:r>
        <w:rPr/>
        <w:t xml:space="preserve">三、草莓等浆果智能采摘策略</w:t>
      </w:r>
    </w:p>
    <w:p>
      <w:pPr>
        <w:spacing w:before="75" w:after="0"/>
      </w:pPr>
      <w:r>
        <w:rPr/>
        <w:t xml:space="preserve">四、设施场景下机器人协同作业模式</w:t>
      </w:r>
    </w:p>
    <w:p>
      <w:pPr>
        <w:spacing w:before="75" w:after="0"/>
      </w:pPr>
      <w:r>
        <w:rPr/>
        <w:t xml:space="preserve">第三节 果园与茶园场景</w:t>
      </w:r>
    </w:p>
    <w:p>
      <w:pPr>
        <w:spacing w:before="75" w:after="0"/>
      </w:pPr>
      <w:r>
        <w:rPr/>
        <w:t xml:space="preserve">一、果树修剪与套袋机器人</w:t>
      </w:r>
    </w:p>
    <w:p>
      <w:pPr>
        <w:spacing w:before="75" w:after="0"/>
      </w:pPr>
      <w:r>
        <w:rPr/>
        <w:t xml:space="preserve">二、茶叶采摘与分级机器人</w:t>
      </w:r>
    </w:p>
    <w:p>
      <w:pPr>
        <w:spacing w:before="75" w:after="0"/>
      </w:pPr>
      <w:r>
        <w:rPr/>
        <w:t xml:space="preserve">三、地形适应性底盘选择</w:t>
      </w:r>
    </w:p>
    <w:p>
      <w:pPr>
        <w:spacing w:before="75" w:after="0"/>
      </w:pPr>
      <w:r>
        <w:rPr/>
        <w:t xml:space="preserve">四、果园机器人作业效率提升路径</w:t>
      </w:r>
    </w:p>
    <w:p>
      <w:pPr>
        <w:spacing w:before="75" w:after="0"/>
      </w:pPr>
      <w:r>
        <w:rPr/>
        <w:t xml:space="preserve">第四节 畜牧水产场景</w:t>
      </w:r>
    </w:p>
    <w:p>
      <w:pPr>
        <w:spacing w:before="75" w:after="0"/>
      </w:pPr>
      <w:r>
        <w:rPr/>
        <w:t xml:space="preserve">一、猪场巡检与饲喂机器人</w:t>
      </w:r>
    </w:p>
    <w:p>
      <w:pPr>
        <w:spacing w:before="75" w:after="0"/>
      </w:pPr>
      <w:r>
        <w:rPr/>
        <w:t xml:space="preserve">二、奶牛养殖监测机器人</w:t>
      </w:r>
    </w:p>
    <w:p>
      <w:pPr>
        <w:spacing w:before="75" w:after="0"/>
      </w:pPr>
      <w:r>
        <w:rPr/>
        <w:t xml:space="preserve">三、水产养殖水质监控与投喂</w:t>
      </w:r>
    </w:p>
    <w:p>
      <w:pPr>
        <w:spacing w:before="75" w:after="0"/>
      </w:pPr>
      <w:r>
        <w:rPr/>
        <w:t xml:space="preserve">四、养殖场景数据闭环价值</w:t>
      </w:r>
    </w:p>
    <w:p>
      <w:pPr>
        <w:spacing w:before="75" w:after="0"/>
      </w:pPr>
      <w:r>
        <w:rPr>
          <w:b w:val="1"/>
          <w:bCs w:val="1"/>
        </w:rPr>
        <w:t xml:space="preserve">第十九章 农业机器人产业发展战略建议</w:t>
      </w:r>
    </w:p>
    <w:p>
      <w:pPr>
        <w:spacing w:before="75" w:after="0"/>
      </w:pPr>
      <w:r>
        <w:rPr/>
        <w:t xml:space="preserve">第一节 企业层面战略</w:t>
      </w:r>
    </w:p>
    <w:p>
      <w:pPr>
        <w:spacing w:before="75" w:after="0"/>
      </w:pPr>
      <w:r>
        <w:rPr/>
        <w:t xml:space="preserve">一、技术驱动型企业的研发策略</w:t>
      </w:r>
    </w:p>
    <w:p>
      <w:pPr>
        <w:spacing w:before="75" w:after="0"/>
      </w:pPr>
      <w:r>
        <w:rPr/>
        <w:t xml:space="preserve">二、市场驱动型企业的渠道策略</w:t>
      </w:r>
    </w:p>
    <w:p>
      <w:pPr>
        <w:spacing w:before="75" w:after="0"/>
      </w:pPr>
      <w:r>
        <w:rPr/>
        <w:t xml:space="preserve">三、制造企业的供应链优化策略</w:t>
      </w:r>
    </w:p>
    <w:p>
      <w:pPr>
        <w:spacing w:before="75" w:after="0"/>
      </w:pPr>
      <w:r>
        <w:rPr/>
        <w:t xml:space="preserve">四、服务型企业的生态构建策略</w:t>
      </w:r>
    </w:p>
    <w:p>
      <w:pPr>
        <w:spacing w:before="75" w:after="0"/>
      </w:pPr>
      <w:r>
        <w:rPr/>
        <w:t xml:space="preserve">第二节 产业层面策略</w:t>
      </w:r>
    </w:p>
    <w:p>
      <w:pPr>
        <w:spacing w:before="75" w:after="0"/>
      </w:pPr>
      <w:r>
        <w:rPr/>
        <w:t xml:space="preserve">一、产学研协同创新机制设计</w:t>
      </w:r>
    </w:p>
    <w:p>
      <w:pPr>
        <w:spacing w:before="75" w:after="0"/>
      </w:pPr>
      <w:r>
        <w:rPr/>
        <w:t xml:space="preserve">二、行业标准共建与推广路径</w:t>
      </w:r>
    </w:p>
    <w:p>
      <w:pPr>
        <w:spacing w:before="75" w:after="0"/>
      </w:pPr>
      <w:r>
        <w:rPr/>
        <w:t xml:space="preserve">三、人才培养与技能提升体系</w:t>
      </w:r>
    </w:p>
    <w:p>
      <w:pPr>
        <w:spacing w:before="75" w:after="0"/>
      </w:pPr>
      <w:r>
        <w:rPr/>
        <w:t xml:space="preserve">四、国际合作与市场拓展策略</w:t>
      </w:r>
    </w:p>
    <w:p>
      <w:pPr>
        <w:spacing w:before="75" w:after="0"/>
      </w:pPr>
      <w:r>
        <w:rPr/>
        <w:t xml:space="preserve">第三节 投资决策策略</w:t>
      </w:r>
    </w:p>
    <w:p>
      <w:pPr>
        <w:spacing w:before="75" w:after="0"/>
      </w:pPr>
      <w:r>
        <w:rPr/>
        <w:t xml:space="preserve">一、早期项目的评估维度</w:t>
      </w:r>
    </w:p>
    <w:p>
      <w:pPr>
        <w:spacing w:before="75" w:after="0"/>
      </w:pPr>
      <w:r>
        <w:rPr/>
        <w:t xml:space="preserve">二、成长期企业的估值方法</w:t>
      </w:r>
    </w:p>
    <w:p>
      <w:pPr>
        <w:spacing w:before="75" w:after="0"/>
      </w:pPr>
      <w:r>
        <w:rPr/>
        <w:t xml:space="preserve">三、并购标的筛选标准</w:t>
      </w:r>
    </w:p>
    <w:p>
      <w:pPr>
        <w:spacing w:before="75" w:after="0"/>
      </w:pPr>
      <w:r>
        <w:rPr/>
        <w:t xml:space="preserve">四、投资组合配置建议</w:t>
      </w:r>
    </w:p>
    <w:p>
      <w:pPr>
        <w:spacing w:before="75" w:after="0"/>
      </w:pPr>
      <w:r>
        <w:rPr>
          <w:b w:val="1"/>
          <w:bCs w:val="1"/>
        </w:rPr>
        <w:t xml:space="preserve">第二十章 研究结论与展望</w:t>
      </w:r>
    </w:p>
    <w:p>
      <w:pPr>
        <w:spacing w:before="75" w:after="0"/>
      </w:pPr>
      <w:r>
        <w:rPr/>
        <w:t xml:space="preserve">第一节 核心研究发现总结</w:t>
      </w:r>
    </w:p>
    <w:p>
      <w:pPr>
        <w:spacing w:before="75" w:after="0"/>
      </w:pPr>
      <w:r>
        <w:rPr/>
        <w:t xml:space="preserve">一、行业增长确定性判断</w:t>
      </w:r>
    </w:p>
    <w:p>
      <w:pPr>
        <w:spacing w:before="75" w:after="0"/>
      </w:pPr>
      <w:r>
        <w:rPr/>
        <w:t xml:space="preserve">二、关键成功要素提炼</w:t>
      </w:r>
    </w:p>
    <w:p>
      <w:pPr>
        <w:spacing w:before="75" w:after="0"/>
      </w:pPr>
      <w:r>
        <w:rPr/>
        <w:t xml:space="preserve">三、主要风险点警示</w:t>
      </w:r>
    </w:p>
    <w:p>
      <w:pPr>
        <w:spacing w:before="75" w:after="0"/>
      </w:pPr>
      <w:r>
        <w:rPr/>
        <w:t xml:space="preserve">四、投资价值综合评级</w:t>
      </w:r>
    </w:p>
    <w:p>
      <w:pPr>
        <w:spacing w:before="75" w:after="0"/>
      </w:pPr>
      <w:r>
        <w:rPr/>
        <w:t xml:space="preserve">第二节 2030年后发展展望</w:t>
      </w:r>
    </w:p>
    <w:p>
      <w:pPr>
        <w:spacing w:before="75" w:after="0"/>
      </w:pPr>
      <w:r>
        <w:rPr/>
        <w:t xml:space="preserve">一、技术成熟度跃升展望</w:t>
      </w:r>
    </w:p>
    <w:p>
      <w:pPr>
        <w:spacing w:before="75" w:after="0"/>
      </w:pPr>
      <w:r>
        <w:rPr/>
        <w:t xml:space="preserve">二、市场规模上限测算</w:t>
      </w:r>
    </w:p>
    <w:p>
      <w:pPr>
        <w:spacing w:before="75" w:after="0"/>
      </w:pPr>
      <w:r>
        <w:rPr/>
        <w:t xml:space="preserve">三、产业生态终极形态</w:t>
      </w:r>
    </w:p>
    <w:p>
      <w:pPr>
        <w:spacing w:before="75" w:after="0"/>
      </w:pPr>
      <w:r>
        <w:rPr/>
        <w:t xml:space="preserve">四、对农业现代化的终极影响</w:t>
      </w:r>
    </w:p>
    <w:p>
      <w:pPr>
        <w:spacing w:before="75" w:after="0"/>
      </w:pPr>
      <w:r>
        <w:rPr/>
        <w:t xml:space="preserve">第三节 报告局限性与后续研究建议</w:t>
      </w:r>
    </w:p>
    <w:p>
      <w:pPr>
        <w:spacing w:before="75" w:after="0"/>
      </w:pPr>
      <w:r>
        <w:rPr/>
        <w:t xml:space="preserve">一、数据可得性与准确性说明</w:t>
      </w:r>
    </w:p>
    <w:p>
      <w:pPr>
        <w:spacing w:before="75" w:after="0"/>
      </w:pPr>
      <w:r>
        <w:rPr/>
        <w:t xml:space="preserve">二、模型假设前提与敏感性</w:t>
      </w:r>
    </w:p>
    <w:p>
      <w:pPr>
        <w:spacing w:before="75" w:after="0"/>
      </w:pPr>
      <w:r>
        <w:rPr/>
        <w:t xml:space="preserve">三、后续跟踪研究方向</w:t>
      </w:r>
    </w:p>
    <w:p>
      <w:pPr>
        <w:spacing w:before="75" w:after="0"/>
      </w:pPr>
      <w:r>
        <w:rPr/>
        <w:t xml:space="preserve">四、持续监测指标建议</w:t>
      </w:r>
    </w:p>
    <w:p>
      <w:pPr>
        <w:spacing w:before="75" w:after="0"/>
      </w:pPr>
      <w:r>
        <w:rPr>
          <w:b w:val="1"/>
          <w:bCs w:val="1"/>
        </w:rPr>
        <w:t xml:space="preserve">图表目录</w:t>
      </w:r>
    </w:p>
    <w:p>
      <w:pPr>
        <w:spacing w:before="75" w:after="0"/>
      </w:pPr>
      <w:r>
        <w:rPr/>
        <w:t xml:space="preserve">图表：2019-2025年全球农业机器人市场规模及增长率</w:t>
      </w:r>
    </w:p>
    <w:p>
      <w:pPr>
        <w:spacing w:before="75" w:after="0"/>
      </w:pPr>
      <w:r>
        <w:rPr/>
        <w:t xml:space="preserve">图表：2026-2031年全球农业机器人市场规模预测</w:t>
      </w:r>
    </w:p>
    <w:p>
      <w:pPr>
        <w:spacing w:before="75" w:after="0"/>
      </w:pPr>
      <w:r>
        <w:rPr/>
        <w:t xml:space="preserve">图表：2025年全球农业机器人市场区域结构</w:t>
      </w:r>
    </w:p>
    <w:p>
      <w:pPr>
        <w:spacing w:before="75" w:after="0"/>
      </w:pPr>
      <w:r>
        <w:rPr/>
        <w:t xml:space="preserve">图表：2023-2025年中国农业机器人市场规模及增长率</w:t>
      </w:r>
    </w:p>
    <w:p>
      <w:pPr>
        <w:spacing w:before="75" w:after="0"/>
      </w:pPr>
      <w:r>
        <w:rPr/>
        <w:t xml:space="preserve">图表：2026-2031年中国农业机器人市场规模预测</w:t>
      </w:r>
    </w:p>
    <w:p>
      <w:pPr>
        <w:spacing w:before="75" w:after="0"/>
      </w:pPr>
      <w:r>
        <w:rPr/>
        <w:t xml:space="preserve">图表：2020-2030年农业机器人市场渗透率提升曲线</w:t>
      </w:r>
    </w:p>
    <w:p>
      <w:pPr>
        <w:spacing w:before="75" w:after="0"/>
      </w:pPr>
      <w:r>
        <w:rPr/>
        <w:t xml:space="preserve">图表：中国农业机器人产业链结构图谱</w:t>
      </w:r>
    </w:p>
    <w:p>
      <w:pPr>
        <w:spacing w:before="75" w:after="0"/>
      </w:pPr>
      <w:r>
        <w:rPr/>
        <w:t xml:space="preserve">图表：产业链各环节价值分布与毛利率比较</w:t>
      </w:r>
    </w:p>
    <w:p>
      <w:pPr>
        <w:spacing w:before="75" w:after="0"/>
      </w:pPr>
      <w:r>
        <w:rPr/>
        <w:t xml:space="preserve">图表：上游核心零部件成本占比变化趋势</w:t>
      </w:r>
    </w:p>
    <w:p>
      <w:pPr>
        <w:spacing w:before="75" w:after="0"/>
      </w:pPr>
      <w:r>
        <w:rPr/>
        <w:t xml:space="preserve">图表：2015-2025年中国农业劳动力年龄结构变化</w:t>
      </w:r>
    </w:p>
    <w:p>
      <w:pPr>
        <w:spacing w:before="75" w:after="0"/>
      </w:pPr>
      <w:r>
        <w:rPr/>
        <w:t xml:space="preserve">图表：不同作物生产环节人工成本和机器人成本对比</w:t>
      </w:r>
    </w:p>
    <w:p>
      <w:pPr>
        <w:spacing w:before="75" w:after="0"/>
      </w:pPr>
      <w:r>
        <w:rPr/>
        <w:t xml:space="preserve">图表：2023-2025年中国农业机器人供需规模对比</w:t>
      </w:r>
    </w:p>
    <w:p>
      <w:pPr>
        <w:spacing w:before="75" w:after="0"/>
      </w:pPr>
      <w:r>
        <w:rPr/>
        <w:t xml:space="preserve">图表：2026-2031年农业机器人供需预测与缺口分析</w:t>
      </w:r>
    </w:p>
    <w:p>
      <w:pPr>
        <w:spacing w:before="75" w:after="0"/>
      </w:pPr>
      <w:r>
        <w:rPr/>
        <w:t xml:space="preserve">图表：2023-2025年农业机器人进出口金额与结构</w:t>
      </w:r>
    </w:p>
    <w:p>
      <w:pPr>
        <w:spacing w:before="75" w:after="0"/>
      </w:pPr>
      <w:r>
        <w:rPr/>
        <w:t xml:space="preserve">图表：2025年农业机器人细分市场规模结构</w:t>
      </w:r>
    </w:p>
    <w:p>
      <w:pPr>
        <w:spacing w:before="75" w:after="0"/>
      </w:pPr>
      <w:r>
        <w:rPr/>
        <w:t xml:space="preserve">图表：2026-2031年各细分市场规模预测及复合增速</w:t>
      </w:r>
    </w:p>
    <w:p>
      <w:pPr>
        <w:spacing w:before="75" w:after="0"/>
      </w:pPr>
      <w:r>
        <w:rPr/>
        <w:t xml:space="preserve">图表：2023-2025年植保无人机作业面积增长趋势</w:t>
      </w:r>
    </w:p>
    <w:p>
      <w:pPr>
        <w:spacing w:before="75" w:after="0"/>
      </w:pPr>
      <w:r>
        <w:rPr/>
        <w:t xml:space="preserve">图表：收获机器人技术成熟度曲线</w:t>
      </w:r>
    </w:p>
    <w:p>
      <w:pPr>
        <w:spacing w:before="75" w:after="0"/>
      </w:pPr>
      <w:r>
        <w:rPr/>
        <w:t xml:space="preserve">图表：2025年中国农业机器人市场区域分布</w:t>
      </w:r>
    </w:p>
    <w:p>
      <w:pPr>
        <w:spacing w:before="75" w:after="0"/>
      </w:pPr>
      <w:r>
        <w:rPr/>
        <w:t xml:space="preserve">图表：2026-2031年各区域市场增速预测</w:t>
      </w:r>
    </w:p>
    <w:p>
      <w:pPr>
        <w:spacing w:before="75" w:after="0"/>
      </w:pPr>
      <w:r>
        <w:rPr/>
        <w:t xml:space="preserve">图表：华东地区农业机器人应用密度</w:t>
      </w:r>
    </w:p>
    <w:p>
      <w:pPr>
        <w:spacing w:before="75" w:after="0"/>
      </w:pPr>
      <w:r>
        <w:rPr/>
        <w:t xml:space="preserve">图表：农业机器人核心技术专利数量年度变化</w:t>
      </w:r>
    </w:p>
    <w:p>
      <w:pPr>
        <w:spacing w:before="75" w:after="0"/>
      </w:pPr>
      <w:r>
        <w:rPr/>
        <w:t xml:space="preserve">图表：主要技术路线性能指标对比</w:t>
      </w:r>
    </w:p>
    <w:p>
      <w:pPr>
        <w:spacing w:before="75" w:after="0"/>
      </w:pPr>
      <w:r>
        <w:rPr/>
        <w:t xml:space="preserve">图表：多机协同作业技术架构示意图</w:t>
      </w:r>
    </w:p>
    <w:p>
      <w:pPr>
        <w:spacing w:before="75" w:after="0"/>
      </w:pPr>
      <w:r>
        <w:rPr/>
        <w:t xml:space="preserve">图表：不同类型农业机器人价格区间分布</w:t>
      </w:r>
    </w:p>
    <w:p>
      <w:pPr>
        <w:spacing w:before="75" w:after="0"/>
      </w:pPr>
      <w:r>
        <w:rPr/>
        <w:t xml:space="preserve">图表：农业机器人全生命周期成本结构拆解</w:t>
      </w:r>
    </w:p>
    <w:p>
      <w:pPr>
        <w:spacing w:before="75" w:after="0"/>
      </w:pPr>
      <w:r>
        <w:rPr/>
        <w:t xml:space="preserve">图表：主要应用场景投资回收期对比</w:t>
      </w:r>
    </w:p>
    <w:p>
      <w:pPr>
        <w:spacing w:before="75" w:after="0"/>
      </w:pPr>
      <w:r>
        <w:rPr/>
        <w:t xml:space="preserve">图表：农业机器人行业cr5、cr10集中度指数</w:t>
      </w:r>
    </w:p>
    <w:p>
      <w:pPr>
        <w:spacing w:before="75" w:after="0"/>
      </w:pPr>
      <w:r>
        <w:rPr/>
        <w:t xml:space="preserve">图表：行业竞争五力模型评估雷达图</w:t>
      </w:r>
    </w:p>
    <w:p>
      <w:pPr>
        <w:spacing w:before="75" w:after="0"/>
      </w:pPr>
      <w:r>
        <w:rPr/>
        <w:t xml:space="preserve">图表：2023-2025年主要企业市场份额变化趋势</w:t>
      </w:r>
    </w:p>
    <w:p>
      <w:pPr>
        <w:spacing w:before="75" w:after="0"/>
      </w:pPr>
      <w:r>
        <w:rPr/>
        <w:t xml:space="preserve">图表：不同商业模式市场接受度与渗透率</w:t>
      </w:r>
    </w:p>
    <w:p>
      <w:pPr>
        <w:spacing w:before="75" w:after="0"/>
      </w:pPr>
      <w:r>
        <w:rPr/>
        <w:t xml:space="preserve">图表：raas模式现金流模型示意图</w:t>
      </w:r>
    </w:p>
    <w:p>
      <w:pPr>
        <w:spacing w:before="75" w:after="0"/>
      </w:pPr>
      <w:r>
        <w:rPr/>
        <w:t xml:space="preserve">图表：农业机器人标准体系架构图</w:t>
      </w:r>
    </w:p>
    <w:p>
      <w:pPr>
        <w:spacing w:before="75" w:after="0"/>
      </w:pPr>
      <w:r>
        <w:rPr/>
        <w:t xml:space="preserve">图表：国内外标准对标差异分析</w:t>
      </w:r>
    </w:p>
    <w:p>
      <w:pPr>
        <w:spacing w:before="75" w:after="0"/>
      </w:pPr>
      <w:r>
        <w:rPr/>
        <w:t xml:space="preserve">图表：农业机器人用户规模结构金字塔</w:t>
      </w:r>
    </w:p>
    <w:p>
      <w:pPr>
        <w:spacing w:before="75" w:after="0"/>
      </w:pPr>
      <w:r>
        <w:rPr/>
        <w:t xml:space="preserve">图表：用户购买决策影响因素权重</w:t>
      </w:r>
    </w:p>
    <w:p>
      <w:pPr>
        <w:spacing w:before="75" w:after="0"/>
      </w:pPr>
      <w:r>
        <w:rPr/>
        <w:t xml:space="preserve">图表：2023-2025年行业融资事件数量与金额</w:t>
      </w:r>
    </w:p>
    <w:p>
      <w:pPr>
        <w:spacing w:before="75" w:after="0"/>
      </w:pPr>
      <w:r>
        <w:rPr/>
        <w:t xml:space="preserve">图表：融资轮次分布及平均估值</w:t>
      </w:r>
    </w:p>
    <w:p>
      <w:pPr>
        <w:spacing w:before="75" w:after="0"/>
      </w:pPr>
      <w:r>
        <w:rPr/>
        <w:t xml:space="preserve">图表：并购交易金额与数量年度变化</w:t>
      </w:r>
    </w:p>
    <w:p>
      <w:pPr>
        <w:spacing w:before="75" w:after="0"/>
      </w:pPr>
      <w:r>
        <w:rPr/>
        <w:t xml:space="preserve">图表：产业链各环节投资机会评分矩阵</w:t>
      </w:r>
    </w:p>
    <w:p>
      <w:pPr>
        <w:spacing w:before="75" w:after="0"/>
      </w:pPr>
      <w:r>
        <w:rPr/>
        <w:t xml:space="preserve">图表：细分市场增长潜力与投资吸引力</w:t>
      </w:r>
    </w:p>
    <w:p>
      <w:pPr>
        <w:spacing w:before="75" w:after="0"/>
      </w:pPr>
      <w:r>
        <w:rPr/>
        <w:t xml:space="preserve">图表：农业机器人行业风险热力图</w:t>
      </w:r>
    </w:p>
    <w:p>
      <w:pPr>
        <w:spacing w:before="75" w:after="0"/>
      </w:pPr>
      <w:r>
        <w:rPr/>
        <w:t xml:space="preserve">图表：主要风险因素概率影响矩阵</w:t>
      </w:r>
    </w:p>
    <w:p>
      <w:pPr>
        <w:spacing w:before="75" w:after="0"/>
      </w:pPr>
      <w:r>
        <w:rPr/>
        <w:t xml:space="preserve">图表：2026-2031年市场规模与增长率预测</w:t>
      </w:r>
    </w:p>
    <w:p>
      <w:pPr>
        <w:spacing w:before="75" w:after="0"/>
      </w:pPr>
      <w:r>
        <w:rPr/>
        <w:t xml:space="preserve">图表：技术成熟度曲线与商业化时间表</w:t>
      </w:r>
    </w:p>
    <w:p>
      <w:pPr>
        <w:spacing w:before="75" w:after="0"/>
      </w:pPr>
      <w:r>
        <w:rPr/>
        <w:t xml:space="preserve">图表：产业生态演进路径图</w:t>
      </w:r>
    </w:p>
    <w:p>
      <w:pPr>
        <w:spacing w:before="75" w:after="0"/>
      </w:pPr>
      <w:r>
        <w:rPr/>
        <w:t xml:space="preserve">图表：大田作物机器人最优配置模型</w:t>
      </w:r>
    </w:p>
    <w:p>
      <w:pPr>
        <w:spacing w:before="75" w:after="0"/>
      </w:pPr>
      <w:r>
        <w:rPr/>
        <w:t xml:space="preserve">图表：设施农业机器人协同作业流程</w:t>
      </w:r>
    </w:p>
    <w:p>
      <w:pPr>
        <w:spacing w:before="75" w:after="0"/>
      </w:pPr>
      <w:r>
        <w:rPr/>
        <w:t xml:space="preserve">图表：企业战略定位矩阵</w:t>
      </w:r>
    </w:p>
    <w:p>
      <w:pPr>
        <w:spacing w:before="75" w:after="0"/>
      </w:pPr>
      <w:r>
        <w:rPr/>
        <w:t xml:space="preserve">图表：投资决策评估框架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2026-2031年中国农业机器人行业全景调研与发展趋势预测报告</dc:title>
  <dc:description>2026-2031年中国农业机器人行业全景调研与发展趋势预测报告</dc:description>
  <dc:subject>2026-2031年中国农业机器人行业全景调研与发展趋势预测报告</dc:subject>
  <cp:keywords>研究报告</cp:keywords>
  <cp:category>研究报告</cp:category>
  <cp:lastModifiedBy>北京中道泰和信息咨询有限公司</cp:lastModifiedBy>
  <dcterms:created xsi:type="dcterms:W3CDTF">2026-03-30T16:21:22+08:00</dcterms:created>
  <dcterms:modified xsi:type="dcterms:W3CDTF">2026-03-30T16:21:22+08:00</dcterms:modified>
</cp:coreProperties>
</file>

<file path=docProps/custom.xml><?xml version="1.0" encoding="utf-8"?>
<Properties xmlns="http://schemas.openxmlformats.org/officeDocument/2006/custom-properties" xmlns:vt="http://schemas.openxmlformats.org/officeDocument/2006/docPropsVTypes"/>
</file>